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jc w:val="center"/>
        <w:rPr>
          <w:rFonts w:hint="default" w:eastAsia="黑体"/>
          <w:b/>
          <w:color w:val="000000"/>
          <w:spacing w:val="14"/>
          <w:sz w:val="36"/>
          <w:szCs w:val="36"/>
          <w:lang w:val="en-US" w:eastAsia="zh-CN"/>
        </w:rPr>
      </w:pPr>
      <w:r>
        <w:rPr>
          <w:rFonts w:hint="eastAsia" w:eastAsia="黑体"/>
          <w:b/>
          <w:color w:val="000000"/>
          <w:spacing w:val="14"/>
          <w:sz w:val="36"/>
          <w:szCs w:val="36"/>
          <w:lang w:val="en-US" w:eastAsia="zh-CN"/>
        </w:rPr>
        <w:t xml:space="preserve">  </w:t>
      </w:r>
    </w:p>
    <w:p>
      <w:pPr>
        <w:spacing w:before="100" w:beforeAutospacing="1" w:after="100" w:afterAutospacing="1"/>
        <w:jc w:val="center"/>
        <w:rPr>
          <w:rFonts w:eastAsia="黑体"/>
          <w:b/>
          <w:color w:val="000000"/>
          <w:spacing w:val="14"/>
          <w:sz w:val="36"/>
          <w:szCs w:val="36"/>
        </w:rPr>
      </w:pPr>
    </w:p>
    <w:p>
      <w:pPr>
        <w:keepNext w:val="0"/>
        <w:keepLines w:val="0"/>
        <w:pageBreakBefore w:val="0"/>
        <w:kinsoku/>
        <w:wordWrap/>
        <w:overflowPunct/>
        <w:topLinePunct w:val="0"/>
        <w:bidi w:val="0"/>
        <w:adjustRightInd/>
        <w:snapToGrid/>
        <w:spacing w:before="100" w:beforeAutospacing="1" w:after="100" w:afterAutospacing="1"/>
        <w:jc w:val="center"/>
      </w:pPr>
    </w:p>
    <w:p>
      <w:pPr>
        <w:keepNext w:val="0"/>
        <w:keepLines w:val="0"/>
        <w:pageBreakBefore w:val="0"/>
        <w:kinsoku/>
        <w:wordWrap/>
        <w:overflowPunct/>
        <w:topLinePunct w:val="0"/>
        <w:bidi w:val="0"/>
        <w:adjustRightInd/>
        <w:snapToGrid/>
        <w:spacing w:before="100" w:beforeAutospacing="1" w:after="100" w:afterAutospacing="1"/>
        <w:jc w:val="center"/>
        <w:rPr>
          <w:rFonts w:eastAsia="黑体"/>
          <w:color w:val="000000"/>
          <w:spacing w:val="14"/>
          <w:sz w:val="60"/>
          <w:szCs w:val="60"/>
        </w:rPr>
      </w:pPr>
      <w:r>
        <w:rPr>
          <w:rFonts w:eastAsia="黑体"/>
          <w:b/>
          <w:color w:val="000000"/>
          <w:spacing w:val="14"/>
          <w:sz w:val="60"/>
          <w:szCs w:val="60"/>
        </w:rPr>
        <w:t>建设项目环境影响</w:t>
      </w:r>
      <w:r>
        <w:rPr>
          <w:rFonts w:hint="eastAsia" w:eastAsia="黑体"/>
          <w:b/>
          <w:color w:val="000000"/>
          <w:spacing w:val="14"/>
          <w:sz w:val="60"/>
          <w:szCs w:val="60"/>
          <w:lang w:val="en-US" w:eastAsia="zh-CN"/>
        </w:rPr>
        <w:t>变更</w:t>
      </w:r>
      <w:r>
        <w:rPr>
          <w:rFonts w:eastAsia="黑体"/>
          <w:b/>
          <w:color w:val="000000"/>
          <w:spacing w:val="14"/>
          <w:sz w:val="60"/>
          <w:szCs w:val="60"/>
        </w:rPr>
        <w:t>报告表</w:t>
      </w:r>
    </w:p>
    <w:p>
      <w:pPr>
        <w:keepNext w:val="0"/>
        <w:keepLines w:val="0"/>
        <w:pageBreakBefore w:val="0"/>
        <w:kinsoku/>
        <w:wordWrap/>
        <w:overflowPunct/>
        <w:topLinePunct w:val="0"/>
        <w:bidi w:val="0"/>
        <w:adjustRightInd/>
        <w:snapToGrid/>
        <w:spacing w:before="100" w:beforeAutospacing="1" w:after="100" w:afterAutospacing="1"/>
        <w:ind w:firstLine="480"/>
        <w:jc w:val="center"/>
        <w:rPr>
          <w:color w:val="000000"/>
        </w:rPr>
      </w:pPr>
    </w:p>
    <w:p>
      <w:pPr>
        <w:keepNext w:val="0"/>
        <w:keepLines w:val="0"/>
        <w:pageBreakBefore w:val="0"/>
        <w:kinsoku/>
        <w:wordWrap/>
        <w:overflowPunct/>
        <w:topLinePunct w:val="0"/>
        <w:bidi w:val="0"/>
        <w:adjustRightInd/>
        <w:snapToGrid/>
        <w:spacing w:before="100" w:beforeAutospacing="1" w:after="100" w:afterAutospacing="1"/>
        <w:ind w:firstLine="480"/>
        <w:jc w:val="center"/>
        <w:rPr>
          <w:color w:val="000000"/>
        </w:rPr>
      </w:pPr>
    </w:p>
    <w:p>
      <w:pPr>
        <w:keepNext w:val="0"/>
        <w:keepLines w:val="0"/>
        <w:pageBreakBefore w:val="0"/>
        <w:kinsoku/>
        <w:wordWrap/>
        <w:overflowPunct/>
        <w:topLinePunct w:val="0"/>
        <w:bidi w:val="0"/>
        <w:adjustRightInd/>
        <w:snapToGrid/>
        <w:ind w:firstLine="960" w:firstLineChars="300"/>
        <w:rPr>
          <w:color w:val="000000"/>
          <w:sz w:val="32"/>
          <w:szCs w:val="32"/>
        </w:rPr>
      </w:pPr>
    </w:p>
    <w:p>
      <w:pPr>
        <w:keepNext w:val="0"/>
        <w:keepLines w:val="0"/>
        <w:pageBreakBefore w:val="0"/>
        <w:kinsoku/>
        <w:wordWrap/>
        <w:overflowPunct/>
        <w:topLinePunct w:val="0"/>
        <w:bidi w:val="0"/>
        <w:adjustRightInd/>
        <w:snapToGrid/>
        <w:spacing w:line="360" w:lineRule="auto"/>
        <w:rPr>
          <w:color w:val="000000"/>
          <w:sz w:val="32"/>
          <w:szCs w:val="32"/>
        </w:rPr>
      </w:pPr>
    </w:p>
    <w:p>
      <w:pPr>
        <w:keepNext w:val="0"/>
        <w:keepLines w:val="0"/>
        <w:pageBreakBefore w:val="0"/>
        <w:kinsoku/>
        <w:wordWrap/>
        <w:overflowPunct/>
        <w:topLinePunct w:val="0"/>
        <w:bidi w:val="0"/>
        <w:adjustRightInd/>
        <w:snapToGrid/>
        <w:spacing w:line="360" w:lineRule="auto"/>
        <w:rPr>
          <w:b/>
          <w:snapToGrid w:val="0"/>
          <w:color w:val="000000"/>
          <w:sz w:val="30"/>
          <w:szCs w:val="30"/>
          <w:u w:val="single"/>
        </w:rPr>
      </w:pPr>
      <w:r>
        <w:rPr>
          <w:b/>
          <w:snapToGrid w:val="0"/>
          <w:color w:val="000000"/>
          <w:sz w:val="30"/>
          <w:szCs w:val="30"/>
        </w:rPr>
        <w:t>项  目  名  称</w:t>
      </w:r>
      <w:r>
        <w:rPr>
          <w:snapToGrid w:val="0"/>
          <w:color w:val="000000"/>
          <w:sz w:val="30"/>
          <w:szCs w:val="30"/>
        </w:rPr>
        <w:t>：</w:t>
      </w:r>
      <w:r>
        <w:rPr>
          <w:snapToGrid w:val="0"/>
          <w:color w:val="000000"/>
          <w:sz w:val="30"/>
          <w:szCs w:val="30"/>
          <w:u w:val="single"/>
        </w:rPr>
        <w:t xml:space="preserve"> </w:t>
      </w:r>
      <w:r>
        <w:rPr>
          <w:rFonts w:hint="eastAsia"/>
          <w:snapToGrid w:val="0"/>
          <w:color w:val="000000"/>
          <w:sz w:val="30"/>
          <w:szCs w:val="30"/>
          <w:u w:val="single"/>
        </w:rPr>
        <w:t xml:space="preserve"> </w:t>
      </w:r>
      <w:r>
        <w:rPr>
          <w:snapToGrid w:val="0"/>
          <w:color w:val="000000"/>
          <w:sz w:val="30"/>
          <w:szCs w:val="30"/>
          <w:u w:val="single"/>
        </w:rPr>
        <w:t xml:space="preserve"> </w:t>
      </w:r>
      <w:r>
        <w:rPr>
          <w:rFonts w:hint="eastAsia"/>
          <w:snapToGrid w:val="0"/>
          <w:color w:val="000000"/>
          <w:sz w:val="30"/>
          <w:szCs w:val="30"/>
          <w:u w:val="single"/>
          <w:lang w:val="en-US" w:eastAsia="zh-CN"/>
        </w:rPr>
        <w:t xml:space="preserve">     </w:t>
      </w:r>
      <w:r>
        <w:rPr>
          <w:snapToGrid w:val="0"/>
          <w:color w:val="000000"/>
          <w:sz w:val="30"/>
          <w:szCs w:val="30"/>
          <w:u w:val="single"/>
        </w:rPr>
        <w:t xml:space="preserve"> </w:t>
      </w:r>
      <w:r>
        <w:rPr>
          <w:rFonts w:hint="eastAsia"/>
          <w:b/>
          <w:snapToGrid w:val="0"/>
          <w:color w:val="000000"/>
          <w:sz w:val="30"/>
          <w:szCs w:val="30"/>
          <w:u w:val="single"/>
          <w:lang w:val="en-US" w:eastAsia="zh-CN"/>
        </w:rPr>
        <w:t>斑鸠关加油站建设项目</w:t>
      </w:r>
      <w:r>
        <w:rPr>
          <w:rFonts w:hint="eastAsia"/>
          <w:b/>
          <w:snapToGrid w:val="0"/>
          <w:color w:val="000000"/>
          <w:sz w:val="30"/>
          <w:szCs w:val="30"/>
          <w:u w:val="single"/>
        </w:rPr>
        <w:t xml:space="preserve">  </w:t>
      </w:r>
      <w:r>
        <w:rPr>
          <w:rFonts w:hint="eastAsia"/>
          <w:b/>
          <w:snapToGrid w:val="0"/>
          <w:color w:val="000000"/>
          <w:sz w:val="30"/>
          <w:szCs w:val="30"/>
          <w:u w:val="single"/>
          <w:lang w:val="en-US" w:eastAsia="zh-CN"/>
        </w:rPr>
        <w:t xml:space="preserve">      </w:t>
      </w:r>
      <w:r>
        <w:rPr>
          <w:rFonts w:hint="eastAsia"/>
          <w:b/>
          <w:snapToGrid w:val="0"/>
          <w:color w:val="000000"/>
          <w:sz w:val="30"/>
          <w:szCs w:val="30"/>
          <w:u w:val="single"/>
        </w:rPr>
        <w:t xml:space="preserve">  </w:t>
      </w:r>
    </w:p>
    <w:p>
      <w:pPr>
        <w:keepNext w:val="0"/>
        <w:keepLines w:val="0"/>
        <w:pageBreakBefore w:val="0"/>
        <w:kinsoku/>
        <w:wordWrap/>
        <w:overflowPunct/>
        <w:topLinePunct w:val="0"/>
        <w:bidi w:val="0"/>
        <w:adjustRightInd/>
        <w:snapToGrid/>
        <w:spacing w:line="360" w:lineRule="auto"/>
        <w:ind w:firstLine="2409" w:firstLineChars="800"/>
        <w:rPr>
          <w:b/>
          <w:snapToGrid w:val="0"/>
          <w:color w:val="000000"/>
          <w:sz w:val="30"/>
          <w:szCs w:val="30"/>
          <w:u w:val="single"/>
        </w:rPr>
      </w:pPr>
    </w:p>
    <w:p>
      <w:pPr>
        <w:keepNext w:val="0"/>
        <w:keepLines w:val="0"/>
        <w:pageBreakBefore w:val="0"/>
        <w:kinsoku/>
        <w:wordWrap/>
        <w:overflowPunct/>
        <w:topLinePunct w:val="0"/>
        <w:bidi w:val="0"/>
        <w:adjustRightInd/>
        <w:snapToGrid/>
        <w:ind w:left="3313" w:hanging="3313" w:hangingChars="1100"/>
        <w:rPr>
          <w:snapToGrid w:val="0"/>
          <w:color w:val="000000"/>
          <w:sz w:val="32"/>
        </w:rPr>
      </w:pPr>
      <w:r>
        <w:rPr>
          <w:b/>
          <w:color w:val="000000"/>
          <w:sz w:val="30"/>
          <w:szCs w:val="30"/>
        </w:rPr>
        <w:t>建设单位（盖章）：</w:t>
      </w:r>
      <w:r>
        <w:rPr>
          <w:b/>
          <w:snapToGrid w:val="0"/>
          <w:color w:val="000000"/>
          <w:sz w:val="30"/>
          <w:szCs w:val="30"/>
          <w:u w:val="single"/>
        </w:rPr>
        <w:t xml:space="preserve">  </w:t>
      </w:r>
      <w:r>
        <w:rPr>
          <w:rFonts w:hint="eastAsia"/>
          <w:b/>
          <w:snapToGrid w:val="0"/>
          <w:color w:val="000000"/>
          <w:sz w:val="30"/>
          <w:szCs w:val="30"/>
          <w:u w:val="single"/>
          <w:lang w:val="en-US" w:eastAsia="zh-CN"/>
        </w:rPr>
        <w:t xml:space="preserve"> </w:t>
      </w:r>
      <w:r>
        <w:rPr>
          <w:b/>
          <w:snapToGrid w:val="0"/>
          <w:color w:val="000000"/>
          <w:sz w:val="30"/>
          <w:szCs w:val="30"/>
          <w:u w:val="single"/>
        </w:rPr>
        <w:t xml:space="preserve">   </w:t>
      </w:r>
      <w:r>
        <w:rPr>
          <w:rFonts w:hint="eastAsia"/>
          <w:b/>
          <w:snapToGrid w:val="0"/>
          <w:color w:val="000000"/>
          <w:sz w:val="30"/>
          <w:szCs w:val="30"/>
          <w:u w:val="single"/>
        </w:rPr>
        <w:t>紫阳县如顺贸易有限公司</w:t>
      </w:r>
      <w:r>
        <w:rPr>
          <w:b/>
          <w:snapToGrid w:val="0"/>
          <w:color w:val="000000"/>
          <w:sz w:val="30"/>
          <w:szCs w:val="30"/>
          <w:u w:val="single"/>
        </w:rPr>
        <w:t xml:space="preserve">        </w:t>
      </w:r>
    </w:p>
    <w:p>
      <w:pPr>
        <w:keepNext w:val="0"/>
        <w:keepLines w:val="0"/>
        <w:pageBreakBefore w:val="0"/>
        <w:kinsoku/>
        <w:wordWrap/>
        <w:overflowPunct/>
        <w:topLinePunct w:val="0"/>
        <w:bidi w:val="0"/>
        <w:adjustRightInd/>
        <w:snapToGrid/>
        <w:spacing w:line="480" w:lineRule="auto"/>
        <w:jc w:val="center"/>
        <w:rPr>
          <w:b/>
          <w:color w:val="000000"/>
          <w:sz w:val="30"/>
          <w:szCs w:val="30"/>
        </w:rPr>
      </w:pPr>
    </w:p>
    <w:p>
      <w:pPr>
        <w:keepNext w:val="0"/>
        <w:keepLines w:val="0"/>
        <w:pageBreakBefore w:val="0"/>
        <w:kinsoku/>
        <w:wordWrap/>
        <w:overflowPunct/>
        <w:topLinePunct w:val="0"/>
        <w:bidi w:val="0"/>
        <w:adjustRightInd/>
        <w:snapToGrid/>
        <w:spacing w:line="480" w:lineRule="auto"/>
        <w:jc w:val="center"/>
        <w:rPr>
          <w:b/>
          <w:color w:val="000000"/>
          <w:sz w:val="30"/>
          <w:szCs w:val="30"/>
        </w:rPr>
      </w:pPr>
    </w:p>
    <w:p>
      <w:pPr>
        <w:keepNext w:val="0"/>
        <w:keepLines w:val="0"/>
        <w:pageBreakBefore w:val="0"/>
        <w:kinsoku/>
        <w:wordWrap/>
        <w:overflowPunct/>
        <w:topLinePunct w:val="0"/>
        <w:bidi w:val="0"/>
        <w:adjustRightInd/>
        <w:snapToGrid/>
        <w:spacing w:line="480" w:lineRule="auto"/>
        <w:jc w:val="center"/>
        <w:rPr>
          <w:b/>
          <w:color w:val="000000"/>
          <w:sz w:val="30"/>
          <w:szCs w:val="30"/>
        </w:rPr>
      </w:pPr>
    </w:p>
    <w:p>
      <w:pPr>
        <w:keepNext w:val="0"/>
        <w:keepLines w:val="0"/>
        <w:pageBreakBefore w:val="0"/>
        <w:kinsoku/>
        <w:wordWrap/>
        <w:overflowPunct/>
        <w:topLinePunct w:val="0"/>
        <w:bidi w:val="0"/>
        <w:adjustRightInd/>
        <w:snapToGrid/>
        <w:spacing w:line="480" w:lineRule="auto"/>
        <w:jc w:val="center"/>
        <w:rPr>
          <w:b/>
          <w:color w:val="000000"/>
          <w:sz w:val="30"/>
          <w:szCs w:val="30"/>
        </w:rPr>
      </w:pPr>
      <w:r>
        <w:rPr>
          <w:b/>
          <w:color w:val="000000"/>
          <w:sz w:val="30"/>
          <w:szCs w:val="30"/>
        </w:rPr>
        <w:t>编制日期：201</w:t>
      </w:r>
      <w:r>
        <w:rPr>
          <w:rFonts w:hint="eastAsia"/>
          <w:b/>
          <w:color w:val="000000"/>
          <w:sz w:val="30"/>
          <w:szCs w:val="30"/>
        </w:rPr>
        <w:t>9</w:t>
      </w:r>
      <w:r>
        <w:rPr>
          <w:b/>
          <w:color w:val="000000"/>
          <w:sz w:val="30"/>
          <w:szCs w:val="30"/>
        </w:rPr>
        <w:t>年</w:t>
      </w:r>
      <w:r>
        <w:rPr>
          <w:rFonts w:hint="eastAsia"/>
          <w:b/>
          <w:color w:val="000000"/>
          <w:sz w:val="30"/>
          <w:szCs w:val="30"/>
          <w:lang w:val="en-US" w:eastAsia="zh-CN"/>
        </w:rPr>
        <w:t>9</w:t>
      </w:r>
      <w:r>
        <w:rPr>
          <w:b/>
          <w:color w:val="000000"/>
          <w:sz w:val="30"/>
          <w:szCs w:val="30"/>
        </w:rPr>
        <w:t>月</w:t>
      </w:r>
    </w:p>
    <w:p>
      <w:pPr>
        <w:keepNext w:val="0"/>
        <w:keepLines w:val="0"/>
        <w:pageBreakBefore w:val="0"/>
        <w:kinsoku/>
        <w:wordWrap/>
        <w:overflowPunct/>
        <w:topLinePunct w:val="0"/>
        <w:bidi w:val="0"/>
        <w:adjustRightInd/>
        <w:snapToGrid/>
        <w:spacing w:line="480" w:lineRule="auto"/>
        <w:jc w:val="center"/>
        <w:rPr>
          <w:b/>
          <w:color w:val="000000"/>
          <w:sz w:val="30"/>
          <w:szCs w:val="30"/>
        </w:rPr>
      </w:pPr>
      <w:r>
        <w:rPr>
          <w:b/>
          <w:color w:val="000000"/>
          <w:sz w:val="30"/>
          <w:szCs w:val="30"/>
        </w:rPr>
        <w:t>国家环境保护部制</w:t>
      </w:r>
    </w:p>
    <w:p>
      <w:pPr>
        <w:keepNext w:val="0"/>
        <w:keepLines w:val="0"/>
        <w:pageBreakBefore w:val="0"/>
        <w:kinsoku/>
        <w:wordWrap/>
        <w:overflowPunct/>
        <w:topLinePunct w:val="0"/>
        <w:bidi w:val="0"/>
        <w:adjustRightInd/>
        <w:snapToGrid/>
        <w:spacing w:line="360" w:lineRule="auto"/>
        <w:jc w:val="left"/>
        <w:rPr>
          <w:color w:val="000000"/>
          <w:sz w:val="24"/>
        </w:rPr>
      </w:pPr>
    </w:p>
    <w:p>
      <w:pPr>
        <w:keepNext w:val="0"/>
        <w:keepLines w:val="0"/>
        <w:pageBreakBefore w:val="0"/>
        <w:kinsoku/>
        <w:wordWrap/>
        <w:overflowPunct/>
        <w:topLinePunct w:val="0"/>
        <w:bidi w:val="0"/>
        <w:adjustRightInd/>
        <w:snapToGrid/>
        <w:spacing w:line="360" w:lineRule="auto"/>
        <w:ind w:firstLine="480" w:firstLineChars="200"/>
        <w:jc w:val="left"/>
        <w:rPr>
          <w:color w:val="000000"/>
          <w:sz w:val="24"/>
        </w:rPr>
      </w:pPr>
    </w:p>
    <w:p>
      <w:pPr>
        <w:keepNext w:val="0"/>
        <w:keepLines w:val="0"/>
        <w:pageBreakBefore w:val="0"/>
        <w:kinsoku/>
        <w:wordWrap/>
        <w:overflowPunct/>
        <w:topLinePunct w:val="0"/>
        <w:bidi w:val="0"/>
        <w:adjustRightInd/>
        <w:snapToGrid/>
        <w:spacing w:line="360" w:lineRule="auto"/>
        <w:ind w:firstLine="480" w:firstLineChars="200"/>
        <w:jc w:val="left"/>
        <w:rPr>
          <w:color w:val="000000"/>
          <w:sz w:val="24"/>
        </w:rPr>
      </w:pPr>
    </w:p>
    <w:p>
      <w:pPr>
        <w:keepNext w:val="0"/>
        <w:keepLines w:val="0"/>
        <w:pageBreakBefore w:val="0"/>
        <w:kinsoku/>
        <w:wordWrap/>
        <w:overflowPunct/>
        <w:topLinePunct w:val="0"/>
        <w:bidi w:val="0"/>
        <w:adjustRightInd/>
        <w:snapToGrid/>
        <w:spacing w:line="360" w:lineRule="auto"/>
        <w:ind w:firstLine="480" w:firstLineChars="200"/>
        <w:jc w:val="left"/>
        <w:rPr>
          <w:color w:val="000000"/>
          <w:sz w:val="24"/>
        </w:rPr>
      </w:pPr>
    </w:p>
    <w:p>
      <w:pPr>
        <w:keepNext w:val="0"/>
        <w:keepLines w:val="0"/>
        <w:pageBreakBefore w:val="0"/>
        <w:kinsoku/>
        <w:wordWrap/>
        <w:overflowPunct/>
        <w:topLinePunct w:val="0"/>
        <w:bidi w:val="0"/>
        <w:adjustRightInd/>
        <w:snapToGrid/>
        <w:spacing w:line="360" w:lineRule="auto"/>
        <w:ind w:firstLine="480" w:firstLineChars="200"/>
        <w:jc w:val="left"/>
        <w:rPr>
          <w:color w:val="000000"/>
          <w:sz w:val="24"/>
        </w:rPr>
      </w:pPr>
    </w:p>
    <w:p>
      <w:pPr>
        <w:keepNext w:val="0"/>
        <w:keepLines w:val="0"/>
        <w:pageBreakBefore w:val="0"/>
        <w:kinsoku/>
        <w:wordWrap/>
        <w:overflowPunct/>
        <w:topLinePunct w:val="0"/>
        <w:bidi w:val="0"/>
        <w:adjustRightInd/>
        <w:snapToGrid/>
        <w:spacing w:line="360" w:lineRule="auto"/>
        <w:ind w:firstLine="480" w:firstLineChars="200"/>
        <w:jc w:val="left"/>
        <w:rPr>
          <w:color w:val="000000"/>
          <w:sz w:val="24"/>
        </w:rPr>
      </w:pPr>
    </w:p>
    <w:p>
      <w:pPr>
        <w:pStyle w:val="24"/>
        <w:keepNext w:val="0"/>
        <w:keepLines w:val="0"/>
        <w:pageBreakBefore w:val="0"/>
        <w:widowControl/>
        <w:tabs>
          <w:tab w:val="right" w:leader="dot" w:pos="8306"/>
        </w:tabs>
        <w:kinsoku/>
        <w:wordWrap/>
        <w:overflowPunct/>
        <w:topLinePunct w:val="0"/>
        <w:autoSpaceDE/>
        <w:autoSpaceDN/>
        <w:bidi w:val="0"/>
        <w:adjustRightInd/>
        <w:snapToGrid/>
        <w:spacing w:before="0" w:after="0" w:line="360" w:lineRule="auto"/>
        <w:textAlignment w:val="auto"/>
        <w:rPr>
          <w:rFonts w:ascii="Times New Roman" w:eastAsia="宋体"/>
          <w:b/>
          <w:color w:val="000000"/>
          <w:sz w:val="24"/>
        </w:rPr>
      </w:pPr>
      <w:r>
        <w:rPr>
          <w:rFonts w:ascii="Times New Roman" w:eastAsia="宋体"/>
          <w:b/>
          <w:color w:val="000000"/>
          <w:sz w:val="24"/>
        </w:rPr>
        <w:t>目  录</w:t>
      </w:r>
    </w:p>
    <w:p>
      <w:pPr>
        <w:pStyle w:val="24"/>
        <w:keepNext w:val="0"/>
        <w:keepLines w:val="0"/>
        <w:pageBreakBefore w:val="0"/>
        <w:widowControl/>
        <w:tabs>
          <w:tab w:val="right" w:leader="dot" w:pos="8306"/>
        </w:tabs>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b/>
          <w:color w:val="000000"/>
          <w:sz w:val="24"/>
          <w:szCs w:val="24"/>
        </w:rPr>
        <w:fldChar w:fldCharType="begin"/>
      </w:r>
      <w:r>
        <w:rPr>
          <w:rFonts w:hint="default" w:ascii="Times New Roman" w:hAnsi="Times New Roman" w:eastAsia="宋体" w:cs="Times New Roman"/>
          <w:b/>
          <w:color w:val="000000"/>
          <w:sz w:val="24"/>
          <w:szCs w:val="24"/>
        </w:rPr>
        <w:instrText xml:space="preserve">TOC \o "1-1" \h \u </w:instrText>
      </w:r>
      <w:r>
        <w:rPr>
          <w:rFonts w:hint="default" w:ascii="Times New Roman" w:hAnsi="Times New Roman" w:eastAsia="宋体" w:cs="Times New Roman"/>
          <w:b/>
          <w:color w:val="000000"/>
          <w:sz w:val="24"/>
          <w:szCs w:val="24"/>
        </w:rPr>
        <w:fldChar w:fldCharType="separate"/>
      </w: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_Toc25131 </w:instrText>
      </w:r>
      <w:r>
        <w:rPr>
          <w:rFonts w:hint="default" w:ascii="Times New Roman" w:hAnsi="Times New Roman" w:eastAsia="宋体" w:cs="Times New Roman"/>
          <w:sz w:val="24"/>
          <w:szCs w:val="24"/>
        </w:rPr>
        <w:fldChar w:fldCharType="separate"/>
      </w:r>
      <w:r>
        <w:rPr>
          <w:rFonts w:hint="default" w:ascii="Times New Roman" w:hAnsi="Times New Roman" w:cs="Times New Roman" w:eastAsiaTheme="majorEastAsia"/>
          <w:sz w:val="24"/>
          <w:szCs w:val="24"/>
        </w:rPr>
        <w:t>建设项目基本情况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_Toc25131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sz w:val="24"/>
          <w:szCs w:val="24"/>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_Toc11486 </w:instrText>
      </w:r>
      <w:r>
        <w:rPr>
          <w:rFonts w:hint="default" w:ascii="Times New Roman" w:hAnsi="Times New Roman" w:eastAsia="宋体" w:cs="Times New Roman"/>
          <w:sz w:val="24"/>
          <w:szCs w:val="24"/>
        </w:rPr>
        <w:fldChar w:fldCharType="separate"/>
      </w:r>
      <w:r>
        <w:rPr>
          <w:rFonts w:hint="default" w:ascii="Times New Roman" w:hAnsi="Times New Roman" w:cs="Times New Roman" w:eastAsiaTheme="majorEastAsia"/>
          <w:sz w:val="24"/>
          <w:szCs w:val="24"/>
        </w:rPr>
        <w:t>建设项目所在地自然环境简况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_Toc11486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sz w:val="24"/>
          <w:szCs w:val="24"/>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_Toc12307 </w:instrText>
      </w:r>
      <w:r>
        <w:rPr>
          <w:rFonts w:hint="default" w:ascii="Times New Roman" w:hAnsi="Times New Roman" w:eastAsia="宋体" w:cs="Times New Roman"/>
          <w:sz w:val="24"/>
          <w:szCs w:val="24"/>
        </w:rPr>
        <w:fldChar w:fldCharType="separate"/>
      </w:r>
      <w:r>
        <w:rPr>
          <w:rFonts w:hint="default" w:ascii="Times New Roman" w:hAnsi="Times New Roman" w:cs="Times New Roman" w:eastAsiaTheme="majorEastAsia"/>
          <w:sz w:val="24"/>
          <w:szCs w:val="24"/>
        </w:rPr>
        <w:t>环境质量状况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_Toc12307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sz w:val="24"/>
          <w:szCs w:val="24"/>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_Toc8120 </w:instrText>
      </w:r>
      <w:r>
        <w:rPr>
          <w:rFonts w:hint="default" w:ascii="Times New Roman" w:hAnsi="Times New Roman" w:eastAsia="宋体" w:cs="Times New Roman"/>
          <w:sz w:val="24"/>
          <w:szCs w:val="24"/>
        </w:rPr>
        <w:fldChar w:fldCharType="separate"/>
      </w:r>
      <w:r>
        <w:rPr>
          <w:rFonts w:hint="default" w:ascii="Times New Roman" w:hAnsi="Times New Roman" w:cs="Times New Roman" w:eastAsiaTheme="majorEastAsia"/>
          <w:sz w:val="24"/>
          <w:szCs w:val="24"/>
        </w:rPr>
        <w:t>评价适用标准</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_Toc8120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sz w:val="24"/>
          <w:szCs w:val="24"/>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_Toc15214 </w:instrText>
      </w:r>
      <w:r>
        <w:rPr>
          <w:rFonts w:hint="default" w:ascii="Times New Roman" w:hAnsi="Times New Roman" w:eastAsia="宋体" w:cs="Times New Roman"/>
          <w:sz w:val="24"/>
          <w:szCs w:val="24"/>
        </w:rPr>
        <w:fldChar w:fldCharType="separate"/>
      </w:r>
      <w:r>
        <w:rPr>
          <w:rFonts w:hint="default" w:ascii="Times New Roman" w:hAnsi="Times New Roman" w:cs="Times New Roman" w:eastAsiaTheme="majorEastAsia"/>
          <w:sz w:val="24"/>
          <w:szCs w:val="24"/>
        </w:rPr>
        <w:t>建设项目工程分析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_Toc15214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sz w:val="24"/>
          <w:szCs w:val="24"/>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_Toc25862 </w:instrText>
      </w:r>
      <w:r>
        <w:rPr>
          <w:rFonts w:hint="default" w:ascii="Times New Roman" w:hAnsi="Times New Roman" w:eastAsia="宋体" w:cs="Times New Roman"/>
          <w:sz w:val="24"/>
          <w:szCs w:val="24"/>
        </w:rPr>
        <w:fldChar w:fldCharType="separate"/>
      </w:r>
      <w:r>
        <w:rPr>
          <w:rFonts w:hint="default" w:ascii="Times New Roman" w:hAnsi="Times New Roman" w:cs="Times New Roman" w:eastAsiaTheme="majorEastAsia"/>
          <w:sz w:val="24"/>
          <w:szCs w:val="24"/>
        </w:rPr>
        <w:t>项目主要污染物产生及预计排放情况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_Toc25862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sz w:val="24"/>
          <w:szCs w:val="24"/>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_Toc31746 </w:instrText>
      </w:r>
      <w:r>
        <w:rPr>
          <w:rFonts w:hint="default" w:ascii="Times New Roman" w:hAnsi="Times New Roman" w:eastAsia="宋体" w:cs="Times New Roman"/>
          <w:sz w:val="24"/>
          <w:szCs w:val="24"/>
        </w:rPr>
        <w:fldChar w:fldCharType="separate"/>
      </w:r>
      <w:r>
        <w:rPr>
          <w:rFonts w:hint="default" w:ascii="Times New Roman" w:hAnsi="Times New Roman" w:cs="Times New Roman" w:eastAsiaTheme="majorEastAsia"/>
          <w:sz w:val="24"/>
          <w:szCs w:val="24"/>
        </w:rPr>
        <w:t>环境影响分析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_Toc31746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sz w:val="24"/>
          <w:szCs w:val="24"/>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_Toc7670 </w:instrText>
      </w:r>
      <w:r>
        <w:rPr>
          <w:rFonts w:hint="default" w:ascii="Times New Roman" w:hAnsi="Times New Roman" w:eastAsia="宋体" w:cs="Times New Roman"/>
          <w:sz w:val="24"/>
          <w:szCs w:val="24"/>
        </w:rPr>
        <w:fldChar w:fldCharType="separate"/>
      </w:r>
      <w:r>
        <w:rPr>
          <w:rFonts w:hint="default" w:ascii="Times New Roman" w:hAnsi="Times New Roman" w:cs="Times New Roman" w:eastAsiaTheme="majorEastAsia"/>
          <w:sz w:val="24"/>
          <w:szCs w:val="24"/>
        </w:rPr>
        <w:t>建设项目拟采取的防治措施及预期治理效果</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_Toc7670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34</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sz w:val="24"/>
          <w:szCs w:val="24"/>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_Toc23764 </w:instrText>
      </w:r>
      <w:r>
        <w:rPr>
          <w:rFonts w:hint="default" w:ascii="Times New Roman" w:hAnsi="Times New Roman" w:eastAsia="宋体" w:cs="Times New Roman"/>
          <w:sz w:val="24"/>
          <w:szCs w:val="24"/>
        </w:rPr>
        <w:fldChar w:fldCharType="separate"/>
      </w:r>
      <w:r>
        <w:rPr>
          <w:rFonts w:hint="default" w:ascii="Times New Roman" w:hAnsi="Times New Roman" w:cs="Times New Roman" w:eastAsiaTheme="majorEastAsia"/>
          <w:sz w:val="24"/>
          <w:szCs w:val="24"/>
        </w:rPr>
        <w:t>结论及建议</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_Toc23764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35</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sz w:val="24"/>
          <w:szCs w:val="24"/>
        </w:rPr>
        <w:fldChar w:fldCharType="end"/>
      </w:r>
    </w:p>
    <w:p>
      <w:pPr>
        <w:pStyle w:val="24"/>
        <w:keepNext w:val="0"/>
        <w:keepLines w:val="0"/>
        <w:pageBreakBefore w:val="0"/>
        <w:tabs>
          <w:tab w:val="right" w:leader="dot" w:pos="8306"/>
        </w:tabs>
        <w:kinsoku/>
        <w:wordWrap/>
        <w:overflowPunct/>
        <w:topLinePunct w:val="0"/>
        <w:bidi w:val="0"/>
        <w:adjustRightInd/>
        <w:snapToGrid/>
        <w:spacing w:before="0" w:after="0" w:line="360" w:lineRule="auto"/>
        <w:jc w:val="left"/>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rPr>
        <w:fldChar w:fldCharType="end"/>
      </w:r>
      <w:r>
        <w:rPr>
          <w:rFonts w:hint="default" w:ascii="Times New Roman" w:hAnsi="Times New Roman" w:eastAsia="宋体" w:cs="Times New Roman"/>
          <w:color w:val="000000"/>
          <w:sz w:val="24"/>
          <w:szCs w:val="24"/>
        </w:rPr>
        <w:t>附图</w:t>
      </w:r>
      <w:r>
        <w:rPr>
          <w:rFonts w:hint="default" w:ascii="Times New Roman" w:hAnsi="Times New Roman" w:eastAsia="宋体" w:cs="Times New Roman"/>
          <w:color w:val="000000"/>
          <w:sz w:val="24"/>
          <w:szCs w:val="24"/>
          <w:lang w:eastAsia="zh-CN"/>
        </w:rPr>
        <w:t>：</w:t>
      </w:r>
    </w:p>
    <w:p>
      <w:pPr>
        <w:pStyle w:val="24"/>
        <w:keepNext w:val="0"/>
        <w:keepLines w:val="0"/>
        <w:pageBreakBefore w:val="0"/>
        <w:tabs>
          <w:tab w:val="right" w:leader="dot" w:pos="8306"/>
        </w:tabs>
        <w:kinsoku/>
        <w:wordWrap/>
        <w:overflowPunct/>
        <w:topLinePunct w:val="0"/>
        <w:bidi w:val="0"/>
        <w:adjustRightInd/>
        <w:snapToGrid/>
        <w:spacing w:before="0" w:after="0" w:line="360" w:lineRule="auto"/>
        <w:ind w:firstLine="480" w:firstLineChars="200"/>
        <w:jc w:val="left"/>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附图1  项目地理位置图</w:t>
      </w:r>
    </w:p>
    <w:p>
      <w:pPr>
        <w:pStyle w:val="24"/>
        <w:keepNext w:val="0"/>
        <w:keepLines w:val="0"/>
        <w:pageBreakBefore w:val="0"/>
        <w:tabs>
          <w:tab w:val="right" w:leader="dot" w:pos="8306"/>
        </w:tabs>
        <w:kinsoku/>
        <w:wordWrap/>
        <w:overflowPunct/>
        <w:topLinePunct w:val="0"/>
        <w:bidi w:val="0"/>
        <w:adjustRightInd/>
        <w:snapToGrid/>
        <w:spacing w:before="0" w:after="0" w:line="360" w:lineRule="auto"/>
        <w:ind w:firstLine="480" w:firstLineChars="200"/>
        <w:jc w:val="left"/>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附图2  项目四邻关系图</w:t>
      </w:r>
    </w:p>
    <w:p>
      <w:pPr>
        <w:pStyle w:val="24"/>
        <w:keepNext w:val="0"/>
        <w:keepLines w:val="0"/>
        <w:pageBreakBefore w:val="0"/>
        <w:tabs>
          <w:tab w:val="right" w:leader="dot" w:pos="8306"/>
        </w:tabs>
        <w:kinsoku/>
        <w:wordWrap/>
        <w:overflowPunct/>
        <w:topLinePunct w:val="0"/>
        <w:bidi w:val="0"/>
        <w:adjustRightInd/>
        <w:snapToGrid/>
        <w:spacing w:before="0" w:after="0" w:line="360" w:lineRule="auto"/>
        <w:ind w:firstLine="480" w:firstLineChars="200"/>
        <w:jc w:val="left"/>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rPr>
        <w:t>附图</w:t>
      </w:r>
      <w:r>
        <w:rPr>
          <w:rFonts w:hint="default" w:ascii="Times New Roman" w:hAnsi="Times New Roman" w:eastAsia="宋体" w:cs="Times New Roman"/>
          <w:color w:val="000000"/>
          <w:sz w:val="24"/>
          <w:szCs w:val="24"/>
          <w:lang w:val="en-US" w:eastAsia="zh-CN"/>
        </w:rPr>
        <w:t>3</w:t>
      </w:r>
      <w:r>
        <w:rPr>
          <w:rFonts w:hint="default" w:ascii="Times New Roman" w:hAnsi="Times New Roman" w:eastAsia="宋体" w:cs="Times New Roman"/>
          <w:color w:val="000000"/>
          <w:sz w:val="24"/>
          <w:szCs w:val="24"/>
        </w:rPr>
        <w:t xml:space="preserve">  </w:t>
      </w:r>
      <w:r>
        <w:rPr>
          <w:rFonts w:hint="default" w:ascii="Times New Roman" w:hAnsi="Times New Roman" w:eastAsia="宋体" w:cs="Times New Roman"/>
          <w:color w:val="000000"/>
          <w:sz w:val="24"/>
          <w:szCs w:val="24"/>
          <w:lang w:val="en-US" w:eastAsia="zh-CN"/>
        </w:rPr>
        <w:t>项目平面布置图</w:t>
      </w:r>
    </w:p>
    <w:p>
      <w:pPr>
        <w:pStyle w:val="24"/>
        <w:keepNext w:val="0"/>
        <w:keepLines w:val="0"/>
        <w:pageBreakBefore w:val="0"/>
        <w:tabs>
          <w:tab w:val="right" w:leader="dot" w:pos="8306"/>
        </w:tabs>
        <w:kinsoku/>
        <w:wordWrap/>
        <w:overflowPunct/>
        <w:topLinePunct w:val="0"/>
        <w:bidi w:val="0"/>
        <w:adjustRightInd/>
        <w:snapToGrid/>
        <w:spacing w:before="0" w:after="0" w:line="360" w:lineRule="auto"/>
        <w:ind w:firstLine="480" w:firstLineChars="200"/>
        <w:jc w:val="left"/>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附图4  项目分区防渗图</w:t>
      </w:r>
    </w:p>
    <w:p>
      <w:pPr>
        <w:pStyle w:val="24"/>
        <w:keepNext w:val="0"/>
        <w:keepLines w:val="0"/>
        <w:pageBreakBefore w:val="0"/>
        <w:tabs>
          <w:tab w:val="right" w:leader="dot" w:pos="8306"/>
        </w:tabs>
        <w:kinsoku/>
        <w:wordWrap/>
        <w:overflowPunct/>
        <w:topLinePunct w:val="0"/>
        <w:bidi w:val="0"/>
        <w:adjustRightInd/>
        <w:snapToGrid/>
        <w:spacing w:before="0" w:after="0" w:line="360" w:lineRule="auto"/>
        <w:ind w:firstLine="480" w:firstLineChars="200"/>
        <w:jc w:val="left"/>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附图5  项目敏感目标图</w:t>
      </w:r>
    </w:p>
    <w:p>
      <w:pPr>
        <w:pStyle w:val="24"/>
        <w:keepNext w:val="0"/>
        <w:keepLines w:val="0"/>
        <w:pageBreakBefore w:val="0"/>
        <w:tabs>
          <w:tab w:val="right" w:leader="dot" w:pos="8306"/>
        </w:tabs>
        <w:kinsoku/>
        <w:wordWrap/>
        <w:overflowPunct/>
        <w:topLinePunct w:val="0"/>
        <w:bidi w:val="0"/>
        <w:adjustRightInd/>
        <w:snapToGrid/>
        <w:spacing w:before="0" w:after="0" w:line="360" w:lineRule="auto"/>
        <w:jc w:val="left"/>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附件：</w:t>
      </w:r>
    </w:p>
    <w:p>
      <w:pPr>
        <w:pStyle w:val="24"/>
        <w:keepNext w:val="0"/>
        <w:keepLines w:val="0"/>
        <w:pageBreakBefore w:val="0"/>
        <w:tabs>
          <w:tab w:val="right" w:leader="dot" w:pos="8306"/>
        </w:tabs>
        <w:kinsoku/>
        <w:wordWrap/>
        <w:overflowPunct/>
        <w:topLinePunct w:val="0"/>
        <w:bidi w:val="0"/>
        <w:adjustRightInd/>
        <w:snapToGrid/>
        <w:spacing w:before="0" w:after="0" w:line="360" w:lineRule="auto"/>
        <w:ind w:firstLine="480" w:firstLineChars="200"/>
        <w:jc w:val="left"/>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附件1  委托书</w:t>
      </w:r>
    </w:p>
    <w:p>
      <w:pPr>
        <w:pStyle w:val="24"/>
        <w:keepNext w:val="0"/>
        <w:keepLines w:val="0"/>
        <w:pageBreakBefore w:val="0"/>
        <w:tabs>
          <w:tab w:val="right" w:leader="dot" w:pos="8306"/>
        </w:tabs>
        <w:kinsoku/>
        <w:wordWrap/>
        <w:overflowPunct/>
        <w:topLinePunct w:val="0"/>
        <w:bidi w:val="0"/>
        <w:adjustRightInd/>
        <w:snapToGrid/>
        <w:spacing w:before="0" w:after="0" w:line="360" w:lineRule="auto"/>
        <w:ind w:firstLine="480" w:firstLineChars="20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附件</w:t>
      </w:r>
      <w:r>
        <w:rPr>
          <w:rFonts w:hint="eastAsia" w:ascii="Times New Roman" w:hAnsi="Times New Roman" w:eastAsia="宋体" w:cs="Times New Roman"/>
          <w:color w:val="000000"/>
          <w:sz w:val="24"/>
          <w:szCs w:val="24"/>
          <w:lang w:val="en-US" w:eastAsia="zh-CN"/>
        </w:rPr>
        <w:t>2</w:t>
      </w:r>
      <w:r>
        <w:rPr>
          <w:rFonts w:hint="default" w:ascii="Times New Roman" w:hAnsi="Times New Roman" w:eastAsia="宋体" w:cs="Times New Roman"/>
          <w:color w:val="000000"/>
          <w:sz w:val="24"/>
          <w:szCs w:val="24"/>
        </w:rPr>
        <w:t xml:space="preserve">  项目备案文件</w:t>
      </w:r>
    </w:p>
    <w:p>
      <w:pPr>
        <w:pStyle w:val="24"/>
        <w:keepNext w:val="0"/>
        <w:keepLines w:val="0"/>
        <w:pageBreakBefore w:val="0"/>
        <w:tabs>
          <w:tab w:val="right" w:leader="dot" w:pos="8306"/>
        </w:tabs>
        <w:kinsoku/>
        <w:wordWrap/>
        <w:overflowPunct/>
        <w:topLinePunct w:val="0"/>
        <w:bidi w:val="0"/>
        <w:adjustRightInd/>
        <w:snapToGrid/>
        <w:spacing w:before="0" w:after="0" w:line="360" w:lineRule="auto"/>
        <w:ind w:firstLine="480" w:firstLineChars="20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附件</w:t>
      </w:r>
      <w:r>
        <w:rPr>
          <w:rFonts w:hint="eastAsia" w:ascii="Times New Roman" w:hAnsi="Times New Roman" w:eastAsia="宋体" w:cs="Times New Roman"/>
          <w:color w:val="000000"/>
          <w:sz w:val="24"/>
          <w:szCs w:val="24"/>
          <w:lang w:val="en-US" w:eastAsia="zh-CN"/>
        </w:rPr>
        <w:t>3</w:t>
      </w:r>
      <w:r>
        <w:rPr>
          <w:rFonts w:hint="default" w:ascii="Times New Roman" w:hAnsi="Times New Roman" w:eastAsia="宋体" w:cs="Times New Roman"/>
          <w:color w:val="000000"/>
          <w:sz w:val="24"/>
          <w:szCs w:val="24"/>
        </w:rPr>
        <w:t xml:space="preserve">  项目选址初审意见</w:t>
      </w:r>
    </w:p>
    <w:p>
      <w:pPr>
        <w:pStyle w:val="24"/>
        <w:keepNext w:val="0"/>
        <w:keepLines w:val="0"/>
        <w:pageBreakBefore w:val="0"/>
        <w:tabs>
          <w:tab w:val="right" w:leader="dot" w:pos="8306"/>
        </w:tabs>
        <w:kinsoku/>
        <w:wordWrap/>
        <w:overflowPunct/>
        <w:topLinePunct w:val="0"/>
        <w:bidi w:val="0"/>
        <w:adjustRightInd/>
        <w:snapToGrid/>
        <w:spacing w:before="0" w:after="0" w:line="360" w:lineRule="auto"/>
        <w:ind w:firstLine="480" w:firstLineChars="20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附件</w:t>
      </w:r>
      <w:r>
        <w:rPr>
          <w:rFonts w:hint="eastAsia" w:ascii="Times New Roman" w:hAnsi="Times New Roman" w:eastAsia="宋体" w:cs="Times New Roman"/>
          <w:color w:val="000000"/>
          <w:sz w:val="24"/>
          <w:szCs w:val="24"/>
          <w:lang w:val="en-US" w:eastAsia="zh-CN"/>
        </w:rPr>
        <w:t>4</w:t>
      </w:r>
      <w:r>
        <w:rPr>
          <w:rFonts w:hint="default" w:ascii="Times New Roman" w:hAnsi="Times New Roman" w:eastAsia="宋体" w:cs="Times New Roman"/>
          <w:color w:val="000000"/>
          <w:sz w:val="24"/>
          <w:szCs w:val="24"/>
        </w:rPr>
        <w:t xml:space="preserve">  项目用地预审意见</w:t>
      </w:r>
    </w:p>
    <w:p>
      <w:pPr>
        <w:pStyle w:val="24"/>
        <w:keepNext w:val="0"/>
        <w:keepLines w:val="0"/>
        <w:pageBreakBefore w:val="0"/>
        <w:tabs>
          <w:tab w:val="right" w:leader="dot" w:pos="8306"/>
        </w:tabs>
        <w:kinsoku/>
        <w:wordWrap/>
        <w:overflowPunct/>
        <w:topLinePunct w:val="0"/>
        <w:bidi w:val="0"/>
        <w:adjustRightInd/>
        <w:snapToGrid/>
        <w:spacing w:before="0" w:after="0" w:line="360" w:lineRule="auto"/>
        <w:ind w:firstLine="480" w:firstLineChars="200"/>
        <w:jc w:val="left"/>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rPr>
        <w:t>附件</w:t>
      </w:r>
      <w:r>
        <w:rPr>
          <w:rFonts w:hint="eastAsia" w:ascii="Times New Roman" w:hAnsi="Times New Roman" w:eastAsia="宋体" w:cs="Times New Roman"/>
          <w:color w:val="000000"/>
          <w:sz w:val="24"/>
          <w:szCs w:val="24"/>
          <w:lang w:val="en-US" w:eastAsia="zh-CN"/>
        </w:rPr>
        <w:t>5</w:t>
      </w:r>
      <w:r>
        <w:rPr>
          <w:rFonts w:hint="default" w:ascii="Times New Roman" w:hAnsi="Times New Roman" w:eastAsia="宋体" w:cs="Times New Roman"/>
          <w:color w:val="000000"/>
          <w:sz w:val="24"/>
          <w:szCs w:val="24"/>
        </w:rPr>
        <w:t xml:space="preserve">  </w:t>
      </w:r>
      <w:r>
        <w:rPr>
          <w:rFonts w:hint="default" w:ascii="Times New Roman" w:hAnsi="Times New Roman" w:eastAsia="宋体" w:cs="Times New Roman"/>
          <w:color w:val="000000"/>
          <w:sz w:val="24"/>
          <w:szCs w:val="24"/>
          <w:lang w:val="en-US" w:eastAsia="zh-CN"/>
        </w:rPr>
        <w:t>项目环评批复</w:t>
      </w:r>
    </w:p>
    <w:p>
      <w:pPr>
        <w:pStyle w:val="24"/>
        <w:keepNext w:val="0"/>
        <w:keepLines w:val="0"/>
        <w:pageBreakBefore w:val="0"/>
        <w:tabs>
          <w:tab w:val="right" w:leader="dot" w:pos="8306"/>
        </w:tabs>
        <w:kinsoku/>
        <w:wordWrap/>
        <w:overflowPunct/>
        <w:topLinePunct w:val="0"/>
        <w:bidi w:val="0"/>
        <w:adjustRightInd/>
        <w:snapToGrid/>
        <w:spacing w:before="0" w:after="0" w:line="360" w:lineRule="auto"/>
        <w:ind w:firstLine="480" w:firstLineChars="200"/>
        <w:jc w:val="left"/>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附件</w:t>
      </w:r>
      <w:r>
        <w:rPr>
          <w:rFonts w:hint="eastAsia" w:ascii="Times New Roman" w:hAnsi="Times New Roman" w:eastAsia="宋体" w:cs="Times New Roman"/>
          <w:color w:val="000000"/>
          <w:sz w:val="24"/>
          <w:szCs w:val="24"/>
          <w:lang w:val="en-US" w:eastAsia="zh-CN"/>
        </w:rPr>
        <w:t>6</w:t>
      </w:r>
      <w:r>
        <w:rPr>
          <w:rFonts w:hint="default" w:ascii="Times New Roman" w:hAnsi="Times New Roman" w:eastAsia="宋体" w:cs="Times New Roman"/>
          <w:color w:val="000000"/>
          <w:sz w:val="24"/>
          <w:szCs w:val="24"/>
          <w:lang w:val="en-US" w:eastAsia="zh-CN"/>
        </w:rPr>
        <w:t xml:space="preserve">  项目不动产权证书</w:t>
      </w:r>
    </w:p>
    <w:p>
      <w:pPr>
        <w:pStyle w:val="24"/>
        <w:keepNext w:val="0"/>
        <w:keepLines w:val="0"/>
        <w:pageBreakBefore w:val="0"/>
        <w:tabs>
          <w:tab w:val="right" w:leader="dot" w:pos="8306"/>
        </w:tabs>
        <w:kinsoku/>
        <w:wordWrap/>
        <w:overflowPunct/>
        <w:topLinePunct w:val="0"/>
        <w:bidi w:val="0"/>
        <w:adjustRightInd/>
        <w:snapToGrid/>
        <w:spacing w:before="0" w:after="0" w:line="360" w:lineRule="auto"/>
        <w:ind w:firstLine="480" w:firstLineChars="200"/>
        <w:jc w:val="left"/>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附件</w:t>
      </w:r>
      <w:r>
        <w:rPr>
          <w:rFonts w:hint="eastAsia" w:ascii="Times New Roman" w:hAnsi="Times New Roman" w:eastAsia="宋体" w:cs="Times New Roman"/>
          <w:color w:val="000000"/>
          <w:sz w:val="24"/>
          <w:szCs w:val="24"/>
          <w:lang w:val="en-US" w:eastAsia="zh-CN"/>
        </w:rPr>
        <w:t>7</w:t>
      </w:r>
      <w:r>
        <w:rPr>
          <w:rFonts w:hint="default" w:ascii="Times New Roman" w:hAnsi="Times New Roman" w:eastAsia="宋体" w:cs="Times New Roman"/>
          <w:color w:val="000000"/>
          <w:sz w:val="24"/>
          <w:szCs w:val="24"/>
          <w:lang w:val="en-US" w:eastAsia="zh-CN"/>
        </w:rPr>
        <w:t xml:space="preserve">  安康市商务局确认通知</w:t>
      </w:r>
    </w:p>
    <w:p>
      <w:pPr>
        <w:pStyle w:val="24"/>
        <w:keepNext w:val="0"/>
        <w:keepLines w:val="0"/>
        <w:pageBreakBefore w:val="0"/>
        <w:tabs>
          <w:tab w:val="right" w:leader="dot" w:pos="8306"/>
        </w:tabs>
        <w:kinsoku/>
        <w:wordWrap/>
        <w:overflowPunct/>
        <w:topLinePunct w:val="0"/>
        <w:bidi w:val="0"/>
        <w:adjustRightInd/>
        <w:snapToGrid/>
        <w:spacing w:before="0" w:after="0"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color w:val="000000"/>
          <w:sz w:val="24"/>
          <w:szCs w:val="24"/>
          <w:lang w:val="en-US" w:eastAsia="zh-CN"/>
        </w:rPr>
        <w:t>附件</w:t>
      </w:r>
      <w:r>
        <w:rPr>
          <w:rFonts w:hint="eastAsia" w:ascii="Times New Roman" w:hAnsi="Times New Roman" w:eastAsia="宋体" w:cs="Times New Roman"/>
          <w:color w:val="000000"/>
          <w:sz w:val="24"/>
          <w:szCs w:val="24"/>
          <w:lang w:val="en-US" w:eastAsia="zh-CN"/>
        </w:rPr>
        <w:t>8</w:t>
      </w:r>
      <w:r>
        <w:rPr>
          <w:rFonts w:hint="default" w:ascii="Times New Roman" w:hAnsi="Times New Roman" w:eastAsia="宋体" w:cs="Times New Roman"/>
          <w:color w:val="000000"/>
          <w:sz w:val="24"/>
          <w:szCs w:val="24"/>
          <w:lang w:val="en-US" w:eastAsia="zh-CN"/>
        </w:rPr>
        <w:t xml:space="preserve">  项目名称说明</w:t>
      </w:r>
    </w:p>
    <w:p>
      <w:pPr>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b/>
          <w:color w:val="000000"/>
          <w:sz w:val="36"/>
          <w:szCs w:val="20"/>
        </w:rPr>
        <w:sectPr>
          <w:headerReference r:id="rId5" w:type="default"/>
          <w:footerReference r:id="rId6" w:type="default"/>
          <w:footerReference r:id="rId7" w:type="even"/>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keepNext w:val="0"/>
        <w:keepLines w:val="0"/>
        <w:pageBreakBefore w:val="0"/>
        <w:kinsoku/>
        <w:wordWrap/>
        <w:overflowPunct/>
        <w:topLinePunct w:val="0"/>
        <w:bidi w:val="0"/>
        <w:adjustRightInd/>
        <w:snapToGrid/>
        <w:spacing w:line="480" w:lineRule="auto"/>
        <w:jc w:val="center"/>
        <w:rPr>
          <w:rFonts w:hint="default" w:ascii="Times New Roman" w:hAnsi="Times New Roman" w:cs="Times New Roman"/>
          <w:b/>
          <w:color w:val="000000"/>
          <w:sz w:val="36"/>
          <w:szCs w:val="20"/>
        </w:rPr>
      </w:pPr>
      <w:r>
        <w:rPr>
          <w:rFonts w:hint="default" w:ascii="Times New Roman" w:hAnsi="Times New Roman" w:cs="Times New Roman"/>
          <w:b/>
          <w:color w:val="000000"/>
          <w:sz w:val="36"/>
          <w:szCs w:val="20"/>
        </w:rPr>
        <w:t>《建设项目环境影响报告表》编制说明</w:t>
      </w:r>
    </w:p>
    <w:p>
      <w:pPr>
        <w:keepNext w:val="0"/>
        <w:keepLines w:val="0"/>
        <w:pageBreakBefore w:val="0"/>
        <w:kinsoku/>
        <w:wordWrap/>
        <w:overflowPunct/>
        <w:topLinePunct w:val="0"/>
        <w:bidi w:val="0"/>
        <w:adjustRightInd/>
        <w:snapToGrid/>
        <w:spacing w:line="480" w:lineRule="auto"/>
        <w:ind w:firstLine="56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《建设项目环境影响报告表》由具有从事环境影响评价工作资质的单位编制。</w:t>
      </w:r>
    </w:p>
    <w:p>
      <w:pPr>
        <w:keepNext w:val="0"/>
        <w:keepLines w:val="0"/>
        <w:pageBreakBefore w:val="0"/>
        <w:kinsoku/>
        <w:wordWrap/>
        <w:overflowPunct/>
        <w:topLinePunct w:val="0"/>
        <w:bidi w:val="0"/>
        <w:adjustRightInd/>
        <w:snapToGrid/>
        <w:spacing w:line="480" w:lineRule="auto"/>
        <w:ind w:firstLine="560" w:firstLineChars="200"/>
        <w:textAlignment w:val="baseline"/>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1、项目名称----指项目立项批复时的名称，应不超过30个字（两个英文字段作一个汉字）。</w:t>
      </w:r>
    </w:p>
    <w:p>
      <w:pPr>
        <w:keepNext w:val="0"/>
        <w:keepLines w:val="0"/>
        <w:pageBreakBefore w:val="0"/>
        <w:kinsoku/>
        <w:wordWrap/>
        <w:overflowPunct/>
        <w:topLinePunct w:val="0"/>
        <w:bidi w:val="0"/>
        <w:adjustRightInd/>
        <w:snapToGrid/>
        <w:spacing w:line="480" w:lineRule="auto"/>
        <w:ind w:firstLine="560" w:firstLineChars="200"/>
        <w:textAlignment w:val="baseline"/>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2、建设地点----指项目所在地详细地址、公路、铁路应填写起止地点。</w:t>
      </w:r>
    </w:p>
    <w:p>
      <w:pPr>
        <w:keepNext w:val="0"/>
        <w:keepLines w:val="0"/>
        <w:pageBreakBefore w:val="0"/>
        <w:kinsoku/>
        <w:wordWrap/>
        <w:overflowPunct/>
        <w:topLinePunct w:val="0"/>
        <w:bidi w:val="0"/>
        <w:adjustRightInd/>
        <w:snapToGrid/>
        <w:spacing w:line="480" w:lineRule="auto"/>
        <w:ind w:firstLine="560" w:firstLineChars="200"/>
        <w:textAlignment w:val="baseline"/>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3、行业类别----按国标填写。</w:t>
      </w:r>
    </w:p>
    <w:p>
      <w:pPr>
        <w:keepNext w:val="0"/>
        <w:keepLines w:val="0"/>
        <w:pageBreakBefore w:val="0"/>
        <w:kinsoku/>
        <w:wordWrap/>
        <w:overflowPunct/>
        <w:topLinePunct w:val="0"/>
        <w:bidi w:val="0"/>
        <w:adjustRightInd/>
        <w:snapToGrid/>
        <w:spacing w:line="480" w:lineRule="auto"/>
        <w:ind w:firstLine="560" w:firstLineChars="200"/>
        <w:textAlignment w:val="baseline"/>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4、总投资----指项目投资总额。</w:t>
      </w:r>
    </w:p>
    <w:p>
      <w:pPr>
        <w:keepNext w:val="0"/>
        <w:keepLines w:val="0"/>
        <w:pageBreakBefore w:val="0"/>
        <w:kinsoku/>
        <w:wordWrap/>
        <w:overflowPunct/>
        <w:topLinePunct w:val="0"/>
        <w:bidi w:val="0"/>
        <w:adjustRightInd/>
        <w:snapToGrid/>
        <w:spacing w:line="480" w:lineRule="auto"/>
        <w:ind w:firstLine="560" w:firstLineChars="200"/>
        <w:textAlignment w:val="baseline"/>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5、主要环境保护目标----指项目区周围一定范围内集中居民住宅、学校、医院、保护文物、风景名胜区、水源地和生态敏感点等，应尽可能给出保护目标、性质、规模和距厂界距离等。</w:t>
      </w:r>
    </w:p>
    <w:p>
      <w:pPr>
        <w:keepNext w:val="0"/>
        <w:keepLines w:val="0"/>
        <w:pageBreakBefore w:val="0"/>
        <w:kinsoku/>
        <w:wordWrap/>
        <w:overflowPunct/>
        <w:topLinePunct w:val="0"/>
        <w:bidi w:val="0"/>
        <w:adjustRightInd/>
        <w:snapToGrid/>
        <w:spacing w:line="480" w:lineRule="auto"/>
        <w:ind w:firstLine="560" w:firstLineChars="200"/>
        <w:textAlignment w:val="baseline"/>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6、结论与建议----给出本项目清洁生产、达标排放和总量控制的分析结论，确定污染防治措施的有效性，说明本项目对环境造成的影响，给出建设项目环境可行性的明确结论。同时提出减少环境影响的其它建议。</w:t>
      </w:r>
    </w:p>
    <w:p>
      <w:pPr>
        <w:keepNext w:val="0"/>
        <w:keepLines w:val="0"/>
        <w:pageBreakBefore w:val="0"/>
        <w:kinsoku/>
        <w:wordWrap/>
        <w:overflowPunct/>
        <w:topLinePunct w:val="0"/>
        <w:bidi w:val="0"/>
        <w:adjustRightInd/>
        <w:snapToGrid/>
        <w:spacing w:line="480" w:lineRule="auto"/>
        <w:ind w:firstLine="560" w:firstLineChars="200"/>
        <w:textAlignment w:val="baseline"/>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7、预审意见----由行业主管部门填写答复意见，无主管部门项目，可不填。</w:t>
      </w:r>
    </w:p>
    <w:p>
      <w:pPr>
        <w:keepNext w:val="0"/>
        <w:keepLines w:val="0"/>
        <w:pageBreakBefore w:val="0"/>
        <w:kinsoku/>
        <w:wordWrap/>
        <w:overflowPunct/>
        <w:topLinePunct w:val="0"/>
        <w:bidi w:val="0"/>
        <w:adjustRightInd/>
        <w:snapToGrid/>
        <w:spacing w:line="480" w:lineRule="auto"/>
        <w:ind w:firstLine="560" w:firstLineChars="200"/>
        <w:textAlignment w:val="baseline"/>
        <w:rPr>
          <w:rFonts w:hint="default" w:ascii="Times New Roman" w:hAnsi="Times New Roman" w:cs="Times New Roman"/>
          <w:color w:val="000000"/>
          <w:sz w:val="28"/>
          <w:szCs w:val="28"/>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default" w:ascii="Times New Roman" w:hAnsi="Times New Roman" w:cs="Times New Roman"/>
          <w:color w:val="000000"/>
          <w:sz w:val="28"/>
          <w:szCs w:val="28"/>
        </w:rPr>
        <w:t>8、审批意见----由负责审批该项目的环境保护行政主管部门批。</w:t>
      </w:r>
    </w:p>
    <w:p>
      <w:pPr>
        <w:pStyle w:val="19"/>
        <w:keepNext w:val="0"/>
        <w:keepLines w:val="0"/>
        <w:pageBreakBefore w:val="0"/>
        <w:kinsoku/>
        <w:wordWrap/>
        <w:overflowPunct/>
        <w:topLinePunct w:val="0"/>
        <w:bidi w:val="0"/>
        <w:adjustRightInd/>
        <w:snapToGrid/>
        <w:spacing w:line="360" w:lineRule="auto"/>
        <w:ind w:left="10" w:leftChars="5" w:right="82" w:rightChars="39"/>
        <w:outlineLvl w:val="0"/>
        <w:rPr>
          <w:rFonts w:hint="default" w:ascii="Times New Roman" w:hAnsi="Times New Roman" w:cs="Times New Roman" w:eastAsiaTheme="majorEastAsia"/>
          <w:b/>
          <w:color w:val="000000" w:themeColor="text1"/>
          <w:sz w:val="30"/>
          <w:szCs w:val="30"/>
          <w14:textFill>
            <w14:solidFill>
              <w14:schemeClr w14:val="tx1"/>
            </w14:solidFill>
          </w14:textFill>
        </w:rPr>
      </w:pPr>
      <w:bookmarkStart w:id="0" w:name="_Toc25131"/>
      <w:r>
        <w:rPr>
          <w:rFonts w:hint="default" w:ascii="Times New Roman" w:hAnsi="Times New Roman" w:cs="Times New Roman" w:eastAsiaTheme="majorEastAsia"/>
          <w:b/>
          <w:color w:val="000000" w:themeColor="text1"/>
          <w:sz w:val="30"/>
          <w:szCs w:val="30"/>
          <w14:textFill>
            <w14:solidFill>
              <w14:schemeClr w14:val="tx1"/>
            </w14:solidFill>
          </w14:textFill>
        </w:rPr>
        <w:t>建设项目基本情况</w:t>
      </w:r>
      <w:bookmarkEnd w:id="0"/>
    </w:p>
    <w:tbl>
      <w:tblPr>
        <w:tblStyle w:val="36"/>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746"/>
        <w:gridCol w:w="1582"/>
        <w:gridCol w:w="1164"/>
        <w:gridCol w:w="1746"/>
        <w:gridCol w:w="1752"/>
        <w:gridCol w:w="10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1746" w:type="dxa"/>
            <w:tcMar>
              <w:top w:w="16" w:type="dxa"/>
              <w:left w:w="16" w:type="dxa"/>
              <w:bottom w:w="0" w:type="dxa"/>
              <w:right w:w="16" w:type="dxa"/>
            </w:tcMar>
            <w:vAlign w:val="center"/>
          </w:tcPr>
          <w:p>
            <w:pPr>
              <w:pStyle w:val="65"/>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14:textFill>
                  <w14:solidFill>
                    <w14:schemeClr w14:val="tx1"/>
                  </w14:solidFill>
                </w14:textFill>
              </w:rPr>
            </w:pPr>
            <w:r>
              <w:rPr>
                <w:rFonts w:hint="default" w:ascii="Times New Roman" w:hAnsi="Times New Roman" w:cs="Times New Roman" w:eastAsiaTheme="majorEastAsia"/>
                <w:color w:val="000000" w:themeColor="text1"/>
                <w14:textFill>
                  <w14:solidFill>
                    <w14:schemeClr w14:val="tx1"/>
                  </w14:solidFill>
                </w14:textFill>
              </w:rPr>
              <w:t>项目名称</w:t>
            </w:r>
          </w:p>
        </w:tc>
        <w:tc>
          <w:tcPr>
            <w:tcW w:w="7325" w:type="dxa"/>
            <w:gridSpan w:val="5"/>
            <w:tcMar>
              <w:top w:w="16" w:type="dxa"/>
              <w:left w:w="16" w:type="dxa"/>
              <w:bottom w:w="0" w:type="dxa"/>
              <w:right w:w="16" w:type="dxa"/>
            </w:tcMar>
            <w:vAlign w:val="center"/>
          </w:tcPr>
          <w:p>
            <w:pPr>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sz w:val="24"/>
                <w14:textFill>
                  <w14:solidFill>
                    <w14:schemeClr w14:val="tx1"/>
                  </w14:solidFill>
                </w14:textFill>
              </w:rPr>
            </w:pPr>
            <w:r>
              <w:rPr>
                <w:rFonts w:hint="default" w:ascii="Times New Roman" w:hAnsi="Times New Roman" w:cs="Times New Roman" w:eastAsiaTheme="majorEastAsia"/>
                <w:color w:val="000000" w:themeColor="text1"/>
                <w:sz w:val="24"/>
                <w14:textFill>
                  <w14:solidFill>
                    <w14:schemeClr w14:val="tx1"/>
                  </w14:solidFill>
                </w14:textFill>
              </w:rPr>
              <w:t>斑鸠关加油站建设项目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4" w:hRule="atLeast"/>
          <w:jc w:val="center"/>
        </w:trPr>
        <w:tc>
          <w:tcPr>
            <w:tcW w:w="1746" w:type="dxa"/>
            <w:tcMar>
              <w:top w:w="16" w:type="dxa"/>
              <w:left w:w="16" w:type="dxa"/>
              <w:bottom w:w="0" w:type="dxa"/>
              <w:right w:w="16" w:type="dxa"/>
            </w:tcMar>
            <w:vAlign w:val="center"/>
          </w:tcPr>
          <w:p>
            <w:pPr>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sz w:val="24"/>
                <w14:textFill>
                  <w14:solidFill>
                    <w14:schemeClr w14:val="tx1"/>
                  </w14:solidFill>
                </w14:textFill>
              </w:rPr>
            </w:pPr>
            <w:r>
              <w:rPr>
                <w:rFonts w:hint="default" w:ascii="Times New Roman" w:hAnsi="Times New Roman" w:cs="Times New Roman" w:eastAsiaTheme="majorEastAsia"/>
                <w:color w:val="000000" w:themeColor="text1"/>
                <w:sz w:val="24"/>
                <w14:textFill>
                  <w14:solidFill>
                    <w14:schemeClr w14:val="tx1"/>
                  </w14:solidFill>
                </w14:textFill>
              </w:rPr>
              <w:t>建设单位</w:t>
            </w:r>
          </w:p>
        </w:tc>
        <w:tc>
          <w:tcPr>
            <w:tcW w:w="7325" w:type="dxa"/>
            <w:gridSpan w:val="5"/>
            <w:tcMar>
              <w:top w:w="16" w:type="dxa"/>
              <w:left w:w="16" w:type="dxa"/>
              <w:bottom w:w="0" w:type="dxa"/>
              <w:right w:w="16" w:type="dxa"/>
            </w:tcMar>
            <w:vAlign w:val="center"/>
          </w:tcPr>
          <w:p>
            <w:pPr>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紫阳县如顺贸易有限公司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5" w:hRule="atLeast"/>
          <w:jc w:val="center"/>
        </w:trPr>
        <w:tc>
          <w:tcPr>
            <w:tcW w:w="1746" w:type="dxa"/>
            <w:tcMar>
              <w:top w:w="16" w:type="dxa"/>
              <w:left w:w="16" w:type="dxa"/>
              <w:bottom w:w="0" w:type="dxa"/>
              <w:right w:w="16" w:type="dxa"/>
            </w:tcMar>
            <w:vAlign w:val="center"/>
          </w:tcPr>
          <w:p>
            <w:pPr>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sz w:val="24"/>
                <w14:textFill>
                  <w14:solidFill>
                    <w14:schemeClr w14:val="tx1"/>
                  </w14:solidFill>
                </w14:textFill>
              </w:rPr>
            </w:pPr>
            <w:r>
              <w:rPr>
                <w:rFonts w:hint="default" w:ascii="Times New Roman" w:hAnsi="Times New Roman" w:cs="Times New Roman" w:eastAsiaTheme="majorEastAsia"/>
                <w:color w:val="000000" w:themeColor="text1"/>
                <w:sz w:val="24"/>
                <w14:textFill>
                  <w14:solidFill>
                    <w14:schemeClr w14:val="tx1"/>
                  </w14:solidFill>
                </w14:textFill>
              </w:rPr>
              <w:t>法人代表</w:t>
            </w:r>
          </w:p>
        </w:tc>
        <w:tc>
          <w:tcPr>
            <w:tcW w:w="2746" w:type="dxa"/>
            <w:gridSpan w:val="2"/>
            <w:tcMar>
              <w:top w:w="16" w:type="dxa"/>
              <w:left w:w="16" w:type="dxa"/>
              <w:bottom w:w="0" w:type="dxa"/>
              <w:right w:w="16" w:type="dxa"/>
            </w:tcMar>
            <w:vAlign w:val="center"/>
          </w:tcPr>
          <w:p>
            <w:pPr>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sz w:val="24"/>
                <w14:textFill>
                  <w14:solidFill>
                    <w14:schemeClr w14:val="tx1"/>
                  </w14:solidFill>
                </w14:textFill>
              </w:rPr>
            </w:pPr>
            <w:r>
              <w:rPr>
                <w:rFonts w:hint="default" w:ascii="Times New Roman" w:hAnsi="Times New Roman" w:cs="Times New Roman" w:eastAsiaTheme="majorEastAsia"/>
                <w:color w:val="000000" w:themeColor="text1"/>
                <w:sz w:val="24"/>
                <w14:textFill>
                  <w14:solidFill>
                    <w14:schemeClr w14:val="tx1"/>
                  </w14:solidFill>
                </w14:textFill>
              </w:rPr>
              <w:t>陈清富</w:t>
            </w:r>
          </w:p>
        </w:tc>
        <w:tc>
          <w:tcPr>
            <w:tcW w:w="1746" w:type="dxa"/>
            <w:tcMar>
              <w:top w:w="16" w:type="dxa"/>
              <w:left w:w="16" w:type="dxa"/>
              <w:bottom w:w="0" w:type="dxa"/>
              <w:right w:w="16" w:type="dxa"/>
            </w:tcMar>
            <w:vAlign w:val="center"/>
          </w:tcPr>
          <w:p>
            <w:pPr>
              <w:pStyle w:val="65"/>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highlight w:val="yellow"/>
                <w14:textFill>
                  <w14:solidFill>
                    <w14:schemeClr w14:val="tx1"/>
                  </w14:solidFill>
                </w14:textFill>
              </w:rPr>
            </w:pPr>
            <w:r>
              <w:rPr>
                <w:rFonts w:hint="default" w:ascii="Times New Roman" w:hAnsi="Times New Roman" w:cs="Times New Roman" w:eastAsiaTheme="majorEastAsia"/>
                <w:color w:val="000000" w:themeColor="text1"/>
                <w14:textFill>
                  <w14:solidFill>
                    <w14:schemeClr w14:val="tx1"/>
                  </w14:solidFill>
                </w14:textFill>
              </w:rPr>
              <w:t>联系人</w:t>
            </w:r>
          </w:p>
        </w:tc>
        <w:tc>
          <w:tcPr>
            <w:tcW w:w="2833" w:type="dxa"/>
            <w:gridSpan w:val="2"/>
            <w:tcMar>
              <w:top w:w="16" w:type="dxa"/>
              <w:left w:w="16" w:type="dxa"/>
              <w:bottom w:w="0" w:type="dxa"/>
              <w:right w:w="16" w:type="dxa"/>
            </w:tcMar>
            <w:vAlign w:val="center"/>
          </w:tcPr>
          <w:p>
            <w:pPr>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sz w:val="24"/>
                <w14:textFill>
                  <w14:solidFill>
                    <w14:schemeClr w14:val="tx1"/>
                  </w14:solidFill>
                </w14:textFill>
              </w:rPr>
            </w:pPr>
            <w:r>
              <w:rPr>
                <w:rFonts w:hint="default" w:ascii="Times New Roman" w:hAnsi="Times New Roman" w:cs="Times New Roman"/>
                <w:b w:val="0"/>
                <w:bCs/>
                <w:snapToGrid w:val="0"/>
                <w:color w:val="000000"/>
                <w:kern w:val="0"/>
                <w:sz w:val="24"/>
              </w:rPr>
              <w:t>陈清富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5" w:hRule="atLeast"/>
          <w:jc w:val="center"/>
        </w:trPr>
        <w:tc>
          <w:tcPr>
            <w:tcW w:w="1746" w:type="dxa"/>
            <w:tcMar>
              <w:top w:w="16" w:type="dxa"/>
              <w:left w:w="16" w:type="dxa"/>
              <w:bottom w:w="0" w:type="dxa"/>
              <w:right w:w="16" w:type="dxa"/>
            </w:tcMar>
            <w:vAlign w:val="center"/>
          </w:tcPr>
          <w:p>
            <w:pPr>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sz w:val="24"/>
                <w14:textFill>
                  <w14:solidFill>
                    <w14:schemeClr w14:val="tx1"/>
                  </w14:solidFill>
                </w14:textFill>
              </w:rPr>
            </w:pPr>
            <w:r>
              <w:rPr>
                <w:rFonts w:hint="default" w:ascii="Times New Roman" w:hAnsi="Times New Roman" w:cs="Times New Roman" w:eastAsiaTheme="majorEastAsia"/>
                <w:color w:val="000000" w:themeColor="text1"/>
                <w:sz w:val="24"/>
                <w14:textFill>
                  <w14:solidFill>
                    <w14:schemeClr w14:val="tx1"/>
                  </w14:solidFill>
                </w14:textFill>
              </w:rPr>
              <w:t>通讯地址</w:t>
            </w:r>
          </w:p>
        </w:tc>
        <w:tc>
          <w:tcPr>
            <w:tcW w:w="7325" w:type="dxa"/>
            <w:gridSpan w:val="5"/>
            <w:tcMar>
              <w:top w:w="16" w:type="dxa"/>
              <w:left w:w="16" w:type="dxa"/>
              <w:bottom w:w="0" w:type="dxa"/>
              <w:right w:w="16" w:type="dxa"/>
            </w:tcMar>
            <w:vAlign w:val="center"/>
          </w:tcPr>
          <w:p>
            <w:pPr>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b w:val="0"/>
                <w:bCs/>
                <w:color w:val="000000"/>
                <w:sz w:val="24"/>
              </w:rPr>
              <w:t>安康市紫阳县城关镇紫府路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5" w:hRule="atLeast"/>
          <w:jc w:val="center"/>
        </w:trPr>
        <w:tc>
          <w:tcPr>
            <w:tcW w:w="1746" w:type="dxa"/>
            <w:tcMar>
              <w:top w:w="16" w:type="dxa"/>
              <w:left w:w="16" w:type="dxa"/>
              <w:bottom w:w="0" w:type="dxa"/>
              <w:right w:w="16" w:type="dxa"/>
            </w:tcMar>
            <w:vAlign w:val="center"/>
          </w:tcPr>
          <w:p>
            <w:pPr>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sz w:val="24"/>
                <w14:textFill>
                  <w14:solidFill>
                    <w14:schemeClr w14:val="tx1"/>
                  </w14:solidFill>
                </w14:textFill>
              </w:rPr>
            </w:pPr>
            <w:r>
              <w:rPr>
                <w:rFonts w:hint="default" w:ascii="Times New Roman" w:hAnsi="Times New Roman" w:cs="Times New Roman" w:eastAsiaTheme="majorEastAsia"/>
                <w:color w:val="000000" w:themeColor="text1"/>
                <w:sz w:val="24"/>
                <w14:textFill>
                  <w14:solidFill>
                    <w14:schemeClr w14:val="tx1"/>
                  </w14:solidFill>
                </w14:textFill>
              </w:rPr>
              <w:t>联系电话</w:t>
            </w:r>
          </w:p>
        </w:tc>
        <w:tc>
          <w:tcPr>
            <w:tcW w:w="1582" w:type="dxa"/>
            <w:tcMar>
              <w:top w:w="16" w:type="dxa"/>
              <w:left w:w="16" w:type="dxa"/>
              <w:bottom w:w="0" w:type="dxa"/>
              <w:right w:w="16" w:type="dxa"/>
            </w:tcMar>
            <w:vAlign w:val="center"/>
          </w:tcPr>
          <w:p>
            <w:pPr>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sz w:val="24"/>
                <w14:textFill>
                  <w14:solidFill>
                    <w14:schemeClr w14:val="tx1"/>
                  </w14:solidFill>
                </w14:textFill>
              </w:rPr>
            </w:pPr>
            <w:r>
              <w:rPr>
                <w:rFonts w:hint="default" w:ascii="Times New Roman" w:hAnsi="Times New Roman" w:cs="Times New Roman"/>
                <w:b w:val="0"/>
                <w:bCs/>
                <w:color w:val="000000"/>
                <w:sz w:val="24"/>
              </w:rPr>
              <w:t>15230570666</w:t>
            </w:r>
          </w:p>
        </w:tc>
        <w:tc>
          <w:tcPr>
            <w:tcW w:w="1164" w:type="dxa"/>
            <w:tcMar>
              <w:top w:w="16" w:type="dxa"/>
              <w:left w:w="16" w:type="dxa"/>
              <w:bottom w:w="0" w:type="dxa"/>
              <w:right w:w="16" w:type="dxa"/>
            </w:tcMar>
            <w:vAlign w:val="center"/>
          </w:tcPr>
          <w:p>
            <w:pPr>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sz w:val="24"/>
                <w14:textFill>
                  <w14:solidFill>
                    <w14:schemeClr w14:val="tx1"/>
                  </w14:solidFill>
                </w14:textFill>
              </w:rPr>
            </w:pPr>
            <w:r>
              <w:rPr>
                <w:rFonts w:hint="default" w:ascii="Times New Roman" w:hAnsi="Times New Roman" w:cs="Times New Roman" w:eastAsiaTheme="majorEastAsia"/>
                <w:color w:val="000000" w:themeColor="text1"/>
                <w:sz w:val="24"/>
                <w14:textFill>
                  <w14:solidFill>
                    <w14:schemeClr w14:val="tx1"/>
                  </w14:solidFill>
                </w14:textFill>
              </w:rPr>
              <w:t>传真</w:t>
            </w:r>
          </w:p>
        </w:tc>
        <w:tc>
          <w:tcPr>
            <w:tcW w:w="1746" w:type="dxa"/>
            <w:tcMar>
              <w:top w:w="16" w:type="dxa"/>
              <w:left w:w="16" w:type="dxa"/>
              <w:bottom w:w="0" w:type="dxa"/>
              <w:right w:w="16" w:type="dxa"/>
            </w:tcMar>
            <w:vAlign w:val="center"/>
          </w:tcPr>
          <w:p>
            <w:pPr>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sz w:val="24"/>
                <w14:textFill>
                  <w14:solidFill>
                    <w14:schemeClr w14:val="tx1"/>
                  </w14:solidFill>
                </w14:textFill>
              </w:rPr>
            </w:pPr>
            <w:r>
              <w:rPr>
                <w:rFonts w:hint="default" w:ascii="Times New Roman" w:hAnsi="Times New Roman" w:cs="Times New Roman" w:eastAsiaTheme="majorEastAsia"/>
                <w:color w:val="000000" w:themeColor="text1"/>
                <w:sz w:val="24"/>
                <w14:textFill>
                  <w14:solidFill>
                    <w14:schemeClr w14:val="tx1"/>
                  </w14:solidFill>
                </w14:textFill>
              </w:rPr>
              <w:t>/</w:t>
            </w:r>
          </w:p>
        </w:tc>
        <w:tc>
          <w:tcPr>
            <w:tcW w:w="1752" w:type="dxa"/>
            <w:tcMar>
              <w:top w:w="16" w:type="dxa"/>
              <w:left w:w="16" w:type="dxa"/>
              <w:bottom w:w="0" w:type="dxa"/>
              <w:right w:w="16" w:type="dxa"/>
            </w:tcMar>
            <w:vAlign w:val="center"/>
          </w:tcPr>
          <w:p>
            <w:pPr>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sz w:val="24"/>
                <w14:textFill>
                  <w14:solidFill>
                    <w14:schemeClr w14:val="tx1"/>
                  </w14:solidFill>
                </w14:textFill>
              </w:rPr>
            </w:pPr>
            <w:r>
              <w:rPr>
                <w:rFonts w:hint="default" w:ascii="Times New Roman" w:hAnsi="Times New Roman" w:cs="Times New Roman" w:eastAsiaTheme="majorEastAsia"/>
                <w:color w:val="000000" w:themeColor="text1"/>
                <w:sz w:val="24"/>
                <w14:textFill>
                  <w14:solidFill>
                    <w14:schemeClr w14:val="tx1"/>
                  </w14:solidFill>
                </w14:textFill>
              </w:rPr>
              <w:t>邮政编码</w:t>
            </w:r>
          </w:p>
        </w:tc>
        <w:tc>
          <w:tcPr>
            <w:tcW w:w="1081" w:type="dxa"/>
            <w:tcMar>
              <w:top w:w="16" w:type="dxa"/>
              <w:left w:w="16" w:type="dxa"/>
              <w:bottom w:w="0" w:type="dxa"/>
              <w:right w:w="16" w:type="dxa"/>
            </w:tcMar>
            <w:vAlign w:val="center"/>
          </w:tcPr>
          <w:p>
            <w:pPr>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sz w:val="24"/>
                <w14:textFill>
                  <w14:solidFill>
                    <w14:schemeClr w14:val="tx1"/>
                  </w14:solidFill>
                </w14:textFill>
              </w:rPr>
            </w:pPr>
            <w:r>
              <w:rPr>
                <w:rFonts w:hint="default" w:ascii="Times New Roman" w:hAnsi="Times New Roman" w:cs="Times New Roman"/>
                <w:b w:val="0"/>
                <w:bCs/>
                <w:color w:val="000000"/>
                <w:sz w:val="24"/>
              </w:rPr>
              <w:t>725305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5" w:hRule="atLeast"/>
          <w:jc w:val="center"/>
        </w:trPr>
        <w:tc>
          <w:tcPr>
            <w:tcW w:w="1746" w:type="dxa"/>
            <w:tcMar>
              <w:top w:w="16" w:type="dxa"/>
              <w:left w:w="16" w:type="dxa"/>
              <w:bottom w:w="0" w:type="dxa"/>
              <w:right w:w="16" w:type="dxa"/>
            </w:tcMar>
            <w:vAlign w:val="center"/>
          </w:tcPr>
          <w:p>
            <w:pPr>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sz w:val="24"/>
                <w14:textFill>
                  <w14:solidFill>
                    <w14:schemeClr w14:val="tx1"/>
                  </w14:solidFill>
                </w14:textFill>
              </w:rPr>
            </w:pPr>
            <w:r>
              <w:rPr>
                <w:rFonts w:hint="default" w:ascii="Times New Roman" w:hAnsi="Times New Roman" w:cs="Times New Roman" w:eastAsiaTheme="majorEastAsia"/>
                <w:color w:val="000000" w:themeColor="text1"/>
                <w:sz w:val="24"/>
                <w14:textFill>
                  <w14:solidFill>
                    <w14:schemeClr w14:val="tx1"/>
                  </w14:solidFill>
                </w14:textFill>
              </w:rPr>
              <w:t>建设地点</w:t>
            </w:r>
          </w:p>
        </w:tc>
        <w:tc>
          <w:tcPr>
            <w:tcW w:w="7325" w:type="dxa"/>
            <w:gridSpan w:val="5"/>
            <w:tcMar>
              <w:top w:w="16" w:type="dxa"/>
              <w:left w:w="16" w:type="dxa"/>
              <w:bottom w:w="0" w:type="dxa"/>
              <w:right w:w="16" w:type="dxa"/>
            </w:tcMar>
            <w:vAlign w:val="center"/>
          </w:tcPr>
          <w:p>
            <w:pPr>
              <w:pStyle w:val="65"/>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14:textFill>
                  <w14:solidFill>
                    <w14:schemeClr w14:val="tx1"/>
                  </w14:solidFill>
                </w14:textFill>
              </w:rPr>
            </w:pPr>
            <w:r>
              <w:rPr>
                <w:rFonts w:hint="default" w:ascii="Times New Roman" w:hAnsi="Times New Roman" w:cs="Times New Roman"/>
                <w:b w:val="0"/>
                <w:bCs/>
                <w:color w:val="000000"/>
                <w:sz w:val="24"/>
              </w:rPr>
              <w:t>紫阳县界岭镇斑桃村三组斑鸠关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1746" w:type="dxa"/>
            <w:tcMar>
              <w:top w:w="16" w:type="dxa"/>
              <w:left w:w="16" w:type="dxa"/>
              <w:bottom w:w="0" w:type="dxa"/>
              <w:right w:w="16" w:type="dxa"/>
            </w:tcMar>
            <w:vAlign w:val="center"/>
          </w:tcPr>
          <w:p>
            <w:pPr>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sz w:val="24"/>
                <w14:textFill>
                  <w14:solidFill>
                    <w14:schemeClr w14:val="tx1"/>
                  </w14:solidFill>
                </w14:textFill>
              </w:rPr>
            </w:pPr>
            <w:r>
              <w:rPr>
                <w:rFonts w:hint="default" w:ascii="Times New Roman" w:hAnsi="Times New Roman" w:cs="Times New Roman" w:eastAsiaTheme="majorEastAsia"/>
                <w:color w:val="000000" w:themeColor="text1"/>
                <w:sz w:val="24"/>
                <w14:textFill>
                  <w14:solidFill>
                    <w14:schemeClr w14:val="tx1"/>
                  </w14:solidFill>
                </w14:textFill>
              </w:rPr>
              <w:t>立项审批部门</w:t>
            </w:r>
          </w:p>
        </w:tc>
        <w:tc>
          <w:tcPr>
            <w:tcW w:w="2746" w:type="dxa"/>
            <w:gridSpan w:val="2"/>
            <w:tcMar>
              <w:top w:w="16" w:type="dxa"/>
              <w:left w:w="16" w:type="dxa"/>
              <w:bottom w:w="0" w:type="dxa"/>
              <w:right w:w="16" w:type="dxa"/>
            </w:tcMar>
            <w:vAlign w:val="center"/>
          </w:tcPr>
          <w:p>
            <w:pPr>
              <w:pStyle w:val="65"/>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14:textFill>
                  <w14:solidFill>
                    <w14:schemeClr w14:val="tx1"/>
                  </w14:solidFill>
                </w14:textFill>
              </w:rPr>
            </w:pPr>
            <w:r>
              <w:rPr>
                <w:rFonts w:hint="default" w:ascii="Times New Roman" w:hAnsi="Times New Roman" w:cs="Times New Roman" w:eastAsiaTheme="majorEastAsia"/>
                <w:color w:val="000000" w:themeColor="text1"/>
                <w14:textFill>
                  <w14:solidFill>
                    <w14:schemeClr w14:val="tx1"/>
                  </w14:solidFill>
                </w14:textFill>
              </w:rPr>
              <w:t>紫阳县发展和改革局</w:t>
            </w:r>
          </w:p>
        </w:tc>
        <w:tc>
          <w:tcPr>
            <w:tcW w:w="1746" w:type="dxa"/>
            <w:tcMar>
              <w:top w:w="16" w:type="dxa"/>
              <w:left w:w="16" w:type="dxa"/>
              <w:bottom w:w="0" w:type="dxa"/>
              <w:right w:w="16" w:type="dxa"/>
            </w:tcMar>
            <w:vAlign w:val="center"/>
          </w:tcPr>
          <w:p>
            <w:pPr>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sz w:val="24"/>
                <w14:textFill>
                  <w14:solidFill>
                    <w14:schemeClr w14:val="tx1"/>
                  </w14:solidFill>
                </w14:textFill>
              </w:rPr>
            </w:pPr>
            <w:r>
              <w:rPr>
                <w:rFonts w:hint="default" w:ascii="Times New Roman" w:hAnsi="Times New Roman" w:cs="Times New Roman" w:eastAsiaTheme="majorEastAsia"/>
                <w:color w:val="000000" w:themeColor="text1"/>
                <w:sz w:val="24"/>
                <w14:textFill>
                  <w14:solidFill>
                    <w14:schemeClr w14:val="tx1"/>
                  </w14:solidFill>
                </w14:textFill>
              </w:rPr>
              <w:t>批准文号</w:t>
            </w:r>
          </w:p>
        </w:tc>
        <w:tc>
          <w:tcPr>
            <w:tcW w:w="2833" w:type="dxa"/>
            <w:gridSpan w:val="2"/>
            <w:tcMar>
              <w:top w:w="16" w:type="dxa"/>
              <w:left w:w="16" w:type="dxa"/>
              <w:bottom w:w="0" w:type="dxa"/>
              <w:right w:w="16" w:type="dxa"/>
            </w:tcMar>
            <w:vAlign w:val="center"/>
          </w:tcPr>
          <w:p>
            <w:pPr>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sz w:val="24"/>
                <w14:textFill>
                  <w14:solidFill>
                    <w14:schemeClr w14:val="tx1"/>
                  </w14:solidFill>
                </w14:textFill>
              </w:rPr>
            </w:pPr>
            <w:r>
              <w:rPr>
                <w:rFonts w:hint="default" w:ascii="Times New Roman" w:hAnsi="Times New Roman" w:cs="Times New Roman" w:eastAsiaTheme="majorEastAsia"/>
                <w:color w:val="000000" w:themeColor="text1"/>
                <w:sz w:val="24"/>
                <w14:textFill>
                  <w14:solidFill>
                    <w14:schemeClr w14:val="tx1"/>
                  </w14:solidFill>
                </w14:textFill>
              </w:rPr>
              <w:t>紫发改投资[2018]67号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1746" w:type="dxa"/>
            <w:tcMar>
              <w:top w:w="16" w:type="dxa"/>
              <w:left w:w="16" w:type="dxa"/>
              <w:bottom w:w="0" w:type="dxa"/>
              <w:right w:w="16" w:type="dxa"/>
            </w:tcMar>
            <w:vAlign w:val="center"/>
          </w:tcPr>
          <w:p>
            <w:pPr>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sz w:val="24"/>
                <w14:textFill>
                  <w14:solidFill>
                    <w14:schemeClr w14:val="tx1"/>
                  </w14:solidFill>
                </w14:textFill>
              </w:rPr>
            </w:pPr>
            <w:r>
              <w:rPr>
                <w:rFonts w:hint="default" w:ascii="Times New Roman" w:hAnsi="Times New Roman" w:cs="Times New Roman" w:eastAsiaTheme="majorEastAsia"/>
                <w:color w:val="000000" w:themeColor="text1"/>
                <w:sz w:val="24"/>
                <w14:textFill>
                  <w14:solidFill>
                    <w14:schemeClr w14:val="tx1"/>
                  </w14:solidFill>
                </w14:textFill>
              </w:rPr>
              <w:t>建设性质</w:t>
            </w:r>
          </w:p>
        </w:tc>
        <w:tc>
          <w:tcPr>
            <w:tcW w:w="2746" w:type="dxa"/>
            <w:gridSpan w:val="2"/>
            <w:tcMar>
              <w:top w:w="16" w:type="dxa"/>
              <w:left w:w="16" w:type="dxa"/>
              <w:bottom w:w="0" w:type="dxa"/>
              <w:right w:w="16" w:type="dxa"/>
            </w:tcMar>
            <w:vAlign w:val="center"/>
          </w:tcPr>
          <w:p>
            <w:pPr>
              <w:keepNext w:val="0"/>
              <w:keepLines w:val="0"/>
              <w:pageBreakBefore w:val="0"/>
              <w:kinsoku/>
              <w:wordWrap/>
              <w:overflowPunct/>
              <w:topLinePunct w:val="0"/>
              <w:bidi w:val="0"/>
              <w:adjustRightInd/>
              <w:snapToGrid/>
              <w:spacing w:line="360" w:lineRule="auto"/>
              <w:ind w:firstLine="120" w:firstLineChars="50"/>
              <w:jc w:val="center"/>
              <w:rPr>
                <w:rFonts w:hint="default" w:ascii="Times New Roman" w:hAnsi="Times New Roman" w:cs="Times New Roman" w:eastAsiaTheme="majorEastAsia"/>
                <w:color w:val="000000" w:themeColor="text1"/>
                <w:sz w:val="24"/>
                <w14:textFill>
                  <w14:solidFill>
                    <w14:schemeClr w14:val="tx1"/>
                  </w14:solidFill>
                </w14:textFill>
              </w:rPr>
            </w:pPr>
            <w:r>
              <w:rPr>
                <w:rFonts w:hint="default" w:ascii="Times New Roman" w:hAnsi="Times New Roman" w:cs="Times New Roman" w:eastAsiaTheme="majorEastAsia"/>
                <w:color w:val="000000" w:themeColor="text1"/>
                <w:sz w:val="24"/>
                <w14:textFill>
                  <w14:solidFill>
                    <w14:schemeClr w14:val="tx1"/>
                  </w14:solidFill>
                </w14:textFill>
              </w:rPr>
              <w:t>新建■改扩建□技改□</w:t>
            </w:r>
          </w:p>
        </w:tc>
        <w:tc>
          <w:tcPr>
            <w:tcW w:w="1746" w:type="dxa"/>
            <w:tcMar>
              <w:top w:w="16" w:type="dxa"/>
              <w:left w:w="16" w:type="dxa"/>
              <w:bottom w:w="0" w:type="dxa"/>
              <w:right w:w="16" w:type="dxa"/>
            </w:tcMar>
            <w:vAlign w:val="center"/>
          </w:tcPr>
          <w:p>
            <w:pPr>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sz w:val="24"/>
                <w14:textFill>
                  <w14:solidFill>
                    <w14:schemeClr w14:val="tx1"/>
                  </w14:solidFill>
                </w14:textFill>
              </w:rPr>
            </w:pPr>
            <w:r>
              <w:rPr>
                <w:rFonts w:hint="default" w:ascii="Times New Roman" w:hAnsi="Times New Roman" w:cs="Times New Roman" w:eastAsiaTheme="majorEastAsia"/>
                <w:color w:val="000000" w:themeColor="text1"/>
                <w:sz w:val="24"/>
                <w14:textFill>
                  <w14:solidFill>
                    <w14:schemeClr w14:val="tx1"/>
                  </w14:solidFill>
                </w14:textFill>
              </w:rPr>
              <w:t>行业类别</w:t>
            </w:r>
          </w:p>
        </w:tc>
        <w:tc>
          <w:tcPr>
            <w:tcW w:w="2833" w:type="dxa"/>
            <w:gridSpan w:val="2"/>
            <w:tcMar>
              <w:top w:w="16" w:type="dxa"/>
              <w:left w:w="16" w:type="dxa"/>
              <w:bottom w:w="0" w:type="dxa"/>
              <w:right w:w="16" w:type="dxa"/>
            </w:tcMar>
            <w:vAlign w:val="center"/>
          </w:tcPr>
          <w:p>
            <w:pPr>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color w:val="000000" w:themeColor="text1"/>
                <w:sz w:val="24"/>
                <w:highlight w:val="yellow"/>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F5264机动车燃料零售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5" w:hRule="atLeast"/>
          <w:jc w:val="center"/>
        </w:trPr>
        <w:tc>
          <w:tcPr>
            <w:tcW w:w="1746" w:type="dxa"/>
            <w:tcMar>
              <w:top w:w="16" w:type="dxa"/>
              <w:left w:w="16" w:type="dxa"/>
              <w:bottom w:w="0" w:type="dxa"/>
              <w:right w:w="16" w:type="dxa"/>
            </w:tcMar>
            <w:vAlign w:val="center"/>
          </w:tcPr>
          <w:p>
            <w:pPr>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sz w:val="24"/>
                <w14:textFill>
                  <w14:solidFill>
                    <w14:schemeClr w14:val="tx1"/>
                  </w14:solidFill>
                </w14:textFill>
              </w:rPr>
            </w:pPr>
            <w:r>
              <w:rPr>
                <w:rFonts w:hint="default" w:ascii="Times New Roman" w:hAnsi="Times New Roman" w:cs="Times New Roman" w:eastAsiaTheme="majorEastAsia"/>
                <w:color w:val="000000" w:themeColor="text1"/>
                <w:sz w:val="24"/>
                <w14:textFill>
                  <w14:solidFill>
                    <w14:schemeClr w14:val="tx1"/>
                  </w14:solidFill>
                </w14:textFill>
              </w:rPr>
              <w:t>占地面积</w:t>
            </w:r>
          </w:p>
          <w:p>
            <w:pPr>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sz w:val="24"/>
                <w14:textFill>
                  <w14:solidFill>
                    <w14:schemeClr w14:val="tx1"/>
                  </w14:solidFill>
                </w14:textFill>
              </w:rPr>
            </w:pPr>
            <w:r>
              <w:rPr>
                <w:rFonts w:hint="default" w:ascii="Times New Roman" w:hAnsi="Times New Roman" w:cs="Times New Roman" w:eastAsiaTheme="majorEastAsia"/>
                <w:color w:val="000000" w:themeColor="text1"/>
                <w:sz w:val="24"/>
                <w14:textFill>
                  <w14:solidFill>
                    <w14:schemeClr w14:val="tx1"/>
                  </w14:solidFill>
                </w14:textFill>
              </w:rPr>
              <w:t>（平方米）</w:t>
            </w:r>
          </w:p>
        </w:tc>
        <w:tc>
          <w:tcPr>
            <w:tcW w:w="2746" w:type="dxa"/>
            <w:gridSpan w:val="2"/>
            <w:tcMar>
              <w:top w:w="16" w:type="dxa"/>
              <w:left w:w="16" w:type="dxa"/>
              <w:bottom w:w="0" w:type="dxa"/>
              <w:right w:w="16" w:type="dxa"/>
            </w:tcMar>
            <w:vAlign w:val="center"/>
          </w:tcPr>
          <w:p>
            <w:pPr>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sz w:val="24"/>
                <w:lang w:val="en-US" w:eastAsia="zh-CN"/>
                <w14:textFill>
                  <w14:solidFill>
                    <w14:schemeClr w14:val="tx1"/>
                  </w14:solidFill>
                </w14:textFill>
              </w:rPr>
            </w:pPr>
            <w:r>
              <w:rPr>
                <w:rFonts w:hint="default" w:ascii="Times New Roman" w:hAnsi="Times New Roman" w:cs="Times New Roman" w:eastAsiaTheme="majorEastAsia"/>
                <w:color w:val="000000" w:themeColor="text1"/>
                <w:sz w:val="24"/>
                <w:lang w:val="en-US" w:eastAsia="zh-CN"/>
                <w14:textFill>
                  <w14:solidFill>
                    <w14:schemeClr w14:val="tx1"/>
                  </w14:solidFill>
                </w14:textFill>
              </w:rPr>
              <w:t>1675.6</w:t>
            </w:r>
          </w:p>
        </w:tc>
        <w:tc>
          <w:tcPr>
            <w:tcW w:w="1746" w:type="dxa"/>
            <w:tcMar>
              <w:top w:w="16" w:type="dxa"/>
              <w:left w:w="16" w:type="dxa"/>
              <w:bottom w:w="0" w:type="dxa"/>
              <w:right w:w="16" w:type="dxa"/>
            </w:tcMar>
            <w:vAlign w:val="center"/>
          </w:tcPr>
          <w:p>
            <w:pPr>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sz w:val="24"/>
                <w14:textFill>
                  <w14:solidFill>
                    <w14:schemeClr w14:val="tx1"/>
                  </w14:solidFill>
                </w14:textFill>
              </w:rPr>
            </w:pPr>
            <w:r>
              <w:rPr>
                <w:rFonts w:hint="default" w:ascii="Times New Roman" w:hAnsi="Times New Roman" w:cs="Times New Roman" w:eastAsiaTheme="majorEastAsia"/>
                <w:color w:val="000000" w:themeColor="text1"/>
                <w:sz w:val="24"/>
                <w14:textFill>
                  <w14:solidFill>
                    <w14:schemeClr w14:val="tx1"/>
                  </w14:solidFill>
                </w14:textFill>
              </w:rPr>
              <w:t>绿化面积</w:t>
            </w:r>
          </w:p>
          <w:p>
            <w:pPr>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sz w:val="24"/>
                <w14:textFill>
                  <w14:solidFill>
                    <w14:schemeClr w14:val="tx1"/>
                  </w14:solidFill>
                </w14:textFill>
              </w:rPr>
            </w:pPr>
            <w:r>
              <w:rPr>
                <w:rFonts w:hint="default" w:ascii="Times New Roman" w:hAnsi="Times New Roman" w:cs="Times New Roman" w:eastAsiaTheme="majorEastAsia"/>
                <w:color w:val="000000" w:themeColor="text1"/>
                <w:sz w:val="24"/>
                <w14:textFill>
                  <w14:solidFill>
                    <w14:schemeClr w14:val="tx1"/>
                  </w14:solidFill>
                </w14:textFill>
              </w:rPr>
              <w:t>（平方米）</w:t>
            </w:r>
          </w:p>
        </w:tc>
        <w:tc>
          <w:tcPr>
            <w:tcW w:w="2833" w:type="dxa"/>
            <w:gridSpan w:val="2"/>
            <w:tcMar>
              <w:top w:w="16" w:type="dxa"/>
              <w:left w:w="16" w:type="dxa"/>
              <w:bottom w:w="0" w:type="dxa"/>
              <w:right w:w="16" w:type="dxa"/>
            </w:tcMar>
            <w:vAlign w:val="center"/>
          </w:tcPr>
          <w:p>
            <w:pPr>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sz w:val="24"/>
                <w:lang w:val="en-US" w:eastAsia="zh-CN"/>
                <w14:textFill>
                  <w14:solidFill>
                    <w14:schemeClr w14:val="tx1"/>
                  </w14:solidFill>
                </w14:textFill>
              </w:rPr>
            </w:pPr>
            <w:r>
              <w:rPr>
                <w:rFonts w:hint="eastAsia" w:cs="Times New Roman" w:eastAsiaTheme="majorEastAsia"/>
                <w:color w:val="000000" w:themeColor="text1"/>
                <w:sz w:val="24"/>
                <w:lang w:val="en-US" w:eastAsia="zh-CN"/>
                <w14:textFill>
                  <w14:solidFill>
                    <w14:schemeClr w14:val="tx1"/>
                  </w14:solidFill>
                </w14:textFill>
              </w:rPr>
              <w:t>230.1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5" w:hRule="atLeast"/>
          <w:jc w:val="center"/>
        </w:trPr>
        <w:tc>
          <w:tcPr>
            <w:tcW w:w="1746" w:type="dxa"/>
            <w:tcMar>
              <w:top w:w="16" w:type="dxa"/>
              <w:left w:w="16" w:type="dxa"/>
              <w:bottom w:w="0" w:type="dxa"/>
              <w:right w:w="16" w:type="dxa"/>
            </w:tcMar>
            <w:vAlign w:val="center"/>
          </w:tcPr>
          <w:p>
            <w:pPr>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sz w:val="24"/>
                <w14:textFill>
                  <w14:solidFill>
                    <w14:schemeClr w14:val="tx1"/>
                  </w14:solidFill>
                </w14:textFill>
              </w:rPr>
            </w:pPr>
            <w:r>
              <w:rPr>
                <w:rFonts w:hint="default" w:ascii="Times New Roman" w:hAnsi="Times New Roman" w:cs="Times New Roman" w:eastAsiaTheme="majorEastAsia"/>
                <w:color w:val="000000" w:themeColor="text1"/>
                <w:sz w:val="24"/>
                <w14:textFill>
                  <w14:solidFill>
                    <w14:schemeClr w14:val="tx1"/>
                  </w14:solidFill>
                </w14:textFill>
              </w:rPr>
              <w:t>总投资</w:t>
            </w:r>
          </w:p>
          <w:p>
            <w:pPr>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sz w:val="24"/>
                <w14:textFill>
                  <w14:solidFill>
                    <w14:schemeClr w14:val="tx1"/>
                  </w14:solidFill>
                </w14:textFill>
              </w:rPr>
            </w:pPr>
            <w:r>
              <w:rPr>
                <w:rFonts w:hint="default" w:ascii="Times New Roman" w:hAnsi="Times New Roman" w:cs="Times New Roman" w:eastAsiaTheme="majorEastAsia"/>
                <w:color w:val="000000" w:themeColor="text1"/>
                <w:sz w:val="24"/>
                <w14:textFill>
                  <w14:solidFill>
                    <w14:schemeClr w14:val="tx1"/>
                  </w14:solidFill>
                </w14:textFill>
              </w:rPr>
              <w:t>（万元）</w:t>
            </w:r>
          </w:p>
        </w:tc>
        <w:tc>
          <w:tcPr>
            <w:tcW w:w="1582" w:type="dxa"/>
            <w:tcMar>
              <w:top w:w="16" w:type="dxa"/>
              <w:left w:w="16" w:type="dxa"/>
              <w:bottom w:w="0" w:type="dxa"/>
              <w:right w:w="16" w:type="dxa"/>
            </w:tcMar>
            <w:vAlign w:val="center"/>
          </w:tcPr>
          <w:p>
            <w:pPr>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sz w:val="24"/>
                <w:lang w:val="en-US" w:eastAsia="zh-CN"/>
                <w14:textFill>
                  <w14:solidFill>
                    <w14:schemeClr w14:val="tx1"/>
                  </w14:solidFill>
                </w14:textFill>
              </w:rPr>
            </w:pPr>
            <w:r>
              <w:rPr>
                <w:rFonts w:hint="default" w:ascii="Times New Roman" w:hAnsi="Times New Roman" w:cs="Times New Roman" w:eastAsiaTheme="majorEastAsia"/>
                <w:color w:val="000000" w:themeColor="text1"/>
                <w:sz w:val="24"/>
                <w:lang w:val="en-US" w:eastAsia="zh-CN"/>
                <w14:textFill>
                  <w14:solidFill>
                    <w14:schemeClr w14:val="tx1"/>
                  </w14:solidFill>
                </w14:textFill>
              </w:rPr>
              <w:t>500</w:t>
            </w:r>
          </w:p>
        </w:tc>
        <w:tc>
          <w:tcPr>
            <w:tcW w:w="1164" w:type="dxa"/>
            <w:tcMar>
              <w:top w:w="16" w:type="dxa"/>
              <w:left w:w="16" w:type="dxa"/>
              <w:bottom w:w="0" w:type="dxa"/>
              <w:right w:w="16" w:type="dxa"/>
            </w:tcMar>
            <w:vAlign w:val="center"/>
          </w:tcPr>
          <w:p>
            <w:pPr>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sz w:val="24"/>
                <w14:textFill>
                  <w14:solidFill>
                    <w14:schemeClr w14:val="tx1"/>
                  </w14:solidFill>
                </w14:textFill>
              </w:rPr>
            </w:pPr>
            <w:r>
              <w:rPr>
                <w:rFonts w:hint="default" w:ascii="Times New Roman" w:hAnsi="Times New Roman" w:cs="Times New Roman" w:eastAsiaTheme="majorEastAsia"/>
                <w:color w:val="000000" w:themeColor="text1"/>
                <w:sz w:val="24"/>
                <w14:textFill>
                  <w14:solidFill>
                    <w14:schemeClr w14:val="tx1"/>
                  </w14:solidFill>
                </w14:textFill>
              </w:rPr>
              <w:t>环保投资（万元）</w:t>
            </w:r>
          </w:p>
        </w:tc>
        <w:tc>
          <w:tcPr>
            <w:tcW w:w="1746" w:type="dxa"/>
            <w:tcMar>
              <w:top w:w="16" w:type="dxa"/>
              <w:left w:w="16" w:type="dxa"/>
              <w:bottom w:w="0" w:type="dxa"/>
              <w:right w:w="16" w:type="dxa"/>
            </w:tcMar>
            <w:vAlign w:val="center"/>
          </w:tcPr>
          <w:p>
            <w:pPr>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sz w:val="24"/>
                <w:lang w:val="en-US" w:eastAsia="zh-CN"/>
                <w14:textFill>
                  <w14:solidFill>
                    <w14:schemeClr w14:val="tx1"/>
                  </w14:solidFill>
                </w14:textFill>
              </w:rPr>
            </w:pPr>
            <w:r>
              <w:rPr>
                <w:rFonts w:hint="eastAsia" w:ascii="Times New Roman" w:hAnsi="Times New Roman" w:cs="Times New Roman" w:eastAsiaTheme="majorEastAsia"/>
                <w:color w:val="000000" w:themeColor="text1"/>
                <w:sz w:val="24"/>
                <w:lang w:val="en-US" w:eastAsia="zh-CN"/>
                <w14:textFill>
                  <w14:solidFill>
                    <w14:schemeClr w14:val="tx1"/>
                  </w14:solidFill>
                </w14:textFill>
              </w:rPr>
              <w:t>49.1</w:t>
            </w:r>
          </w:p>
        </w:tc>
        <w:tc>
          <w:tcPr>
            <w:tcW w:w="1752" w:type="dxa"/>
            <w:tcMar>
              <w:top w:w="16" w:type="dxa"/>
              <w:left w:w="16" w:type="dxa"/>
              <w:bottom w:w="0" w:type="dxa"/>
              <w:right w:w="16" w:type="dxa"/>
            </w:tcMar>
            <w:vAlign w:val="center"/>
          </w:tcPr>
          <w:p>
            <w:pPr>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sz w:val="24"/>
                <w14:textFill>
                  <w14:solidFill>
                    <w14:schemeClr w14:val="tx1"/>
                  </w14:solidFill>
                </w14:textFill>
              </w:rPr>
            </w:pPr>
            <w:r>
              <w:rPr>
                <w:rFonts w:hint="default" w:ascii="Times New Roman" w:hAnsi="Times New Roman" w:cs="Times New Roman" w:eastAsiaTheme="majorEastAsia"/>
                <w:color w:val="000000" w:themeColor="text1"/>
                <w:sz w:val="24"/>
                <w14:textFill>
                  <w14:solidFill>
                    <w14:schemeClr w14:val="tx1"/>
                  </w14:solidFill>
                </w14:textFill>
              </w:rPr>
              <w:t>环保投资占总投资比例</w:t>
            </w:r>
          </w:p>
        </w:tc>
        <w:tc>
          <w:tcPr>
            <w:tcW w:w="1081" w:type="dxa"/>
            <w:tcMar>
              <w:top w:w="16" w:type="dxa"/>
              <w:left w:w="16" w:type="dxa"/>
              <w:bottom w:w="0" w:type="dxa"/>
              <w:right w:w="16" w:type="dxa"/>
            </w:tcMar>
            <w:vAlign w:val="center"/>
          </w:tcPr>
          <w:p>
            <w:pPr>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sz w:val="24"/>
                <w14:textFill>
                  <w14:solidFill>
                    <w14:schemeClr w14:val="tx1"/>
                  </w14:solidFill>
                </w14:textFill>
              </w:rPr>
            </w:pPr>
            <w:r>
              <w:rPr>
                <w:rFonts w:hint="eastAsia" w:ascii="Times New Roman" w:hAnsi="Times New Roman" w:cs="Times New Roman" w:eastAsiaTheme="majorEastAsia"/>
                <w:color w:val="000000" w:themeColor="text1"/>
                <w:sz w:val="24"/>
                <w:lang w:val="en-US" w:eastAsia="zh-CN"/>
                <w14:textFill>
                  <w14:solidFill>
                    <w14:schemeClr w14:val="tx1"/>
                  </w14:solidFill>
                </w14:textFill>
              </w:rPr>
              <w:t>9.82</w:t>
            </w:r>
            <w:r>
              <w:rPr>
                <w:rFonts w:hint="default" w:ascii="Times New Roman" w:hAnsi="Times New Roman" w:cs="Times New Roman" w:eastAsiaTheme="majorEastAsia"/>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1746" w:type="dxa"/>
            <w:tcMar>
              <w:top w:w="16" w:type="dxa"/>
              <w:left w:w="16" w:type="dxa"/>
              <w:bottom w:w="0" w:type="dxa"/>
              <w:right w:w="16" w:type="dxa"/>
            </w:tcMar>
            <w:vAlign w:val="center"/>
          </w:tcPr>
          <w:p>
            <w:pPr>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sz w:val="24"/>
                <w14:textFill>
                  <w14:solidFill>
                    <w14:schemeClr w14:val="tx1"/>
                  </w14:solidFill>
                </w14:textFill>
              </w:rPr>
            </w:pPr>
            <w:r>
              <w:rPr>
                <w:rFonts w:hint="default" w:ascii="Times New Roman" w:hAnsi="Times New Roman" w:cs="Times New Roman" w:eastAsiaTheme="majorEastAsia"/>
                <w:color w:val="000000" w:themeColor="text1"/>
                <w:sz w:val="24"/>
                <w14:textFill>
                  <w14:solidFill>
                    <w14:schemeClr w14:val="tx1"/>
                  </w14:solidFill>
                </w14:textFill>
              </w:rPr>
              <w:t>评价经费</w:t>
            </w:r>
          </w:p>
        </w:tc>
        <w:tc>
          <w:tcPr>
            <w:tcW w:w="2746" w:type="dxa"/>
            <w:gridSpan w:val="2"/>
            <w:tcMar>
              <w:top w:w="16" w:type="dxa"/>
              <w:left w:w="16" w:type="dxa"/>
              <w:bottom w:w="0" w:type="dxa"/>
              <w:right w:w="16" w:type="dxa"/>
            </w:tcMar>
            <w:vAlign w:val="center"/>
          </w:tcPr>
          <w:p>
            <w:pPr>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sz w:val="24"/>
                <w14:textFill>
                  <w14:solidFill>
                    <w14:schemeClr w14:val="tx1"/>
                  </w14:solidFill>
                </w14:textFill>
              </w:rPr>
            </w:pPr>
            <w:r>
              <w:rPr>
                <w:rFonts w:hint="default" w:ascii="Times New Roman" w:hAnsi="Times New Roman" w:cs="Times New Roman" w:eastAsiaTheme="majorEastAsia"/>
                <w:color w:val="000000" w:themeColor="text1"/>
                <w:sz w:val="24"/>
                <w14:textFill>
                  <w14:solidFill>
                    <w14:schemeClr w14:val="tx1"/>
                  </w14:solidFill>
                </w14:textFill>
              </w:rPr>
              <w:t>/</w:t>
            </w:r>
          </w:p>
        </w:tc>
        <w:tc>
          <w:tcPr>
            <w:tcW w:w="1746" w:type="dxa"/>
            <w:vAlign w:val="center"/>
          </w:tcPr>
          <w:p>
            <w:pPr>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sz w:val="24"/>
                <w14:textFill>
                  <w14:solidFill>
                    <w14:schemeClr w14:val="tx1"/>
                  </w14:solidFill>
                </w14:textFill>
              </w:rPr>
            </w:pPr>
            <w:r>
              <w:rPr>
                <w:rFonts w:hint="default" w:ascii="Times New Roman" w:hAnsi="Times New Roman" w:cs="Times New Roman" w:eastAsiaTheme="majorEastAsia"/>
                <w:color w:val="000000" w:themeColor="text1"/>
                <w:sz w:val="24"/>
                <w14:textFill>
                  <w14:solidFill>
                    <w14:schemeClr w14:val="tx1"/>
                  </w14:solidFill>
                </w14:textFill>
              </w:rPr>
              <w:t>投产日期</w:t>
            </w:r>
          </w:p>
        </w:tc>
        <w:tc>
          <w:tcPr>
            <w:tcW w:w="2833" w:type="dxa"/>
            <w:gridSpan w:val="2"/>
            <w:vAlign w:val="center"/>
          </w:tcPr>
          <w:p>
            <w:pPr>
              <w:keepNext w:val="0"/>
              <w:keepLines w:val="0"/>
              <w:pageBreakBefore w:val="0"/>
              <w:kinsoku/>
              <w:wordWrap/>
              <w:overflowPunct/>
              <w:topLinePunct w:val="0"/>
              <w:bidi w:val="0"/>
              <w:adjustRightInd/>
              <w:snapToGrid/>
              <w:spacing w:line="360" w:lineRule="auto"/>
              <w:jc w:val="center"/>
              <w:rPr>
                <w:rFonts w:hint="default" w:ascii="Times New Roman" w:hAnsi="Times New Roman" w:cs="Times New Roman" w:eastAsiaTheme="majorEastAsia"/>
                <w:color w:val="000000" w:themeColor="text1"/>
                <w:sz w:val="24"/>
                <w14:textFill>
                  <w14:solidFill>
                    <w14:schemeClr w14:val="tx1"/>
                  </w14:solidFill>
                </w14:textFill>
              </w:rPr>
            </w:pPr>
            <w:r>
              <w:rPr>
                <w:rFonts w:hint="default" w:ascii="Times New Roman" w:hAnsi="Times New Roman" w:cs="Times New Roman" w:eastAsiaTheme="majorEastAsia"/>
                <w:color w:val="000000" w:themeColor="text1"/>
                <w:sz w:val="24"/>
                <w14:textFill>
                  <w14:solidFill>
                    <w14:schemeClr w14:val="tx1"/>
                  </w14:solidFill>
                </w14:textFill>
              </w:rPr>
              <w:t>20</w:t>
            </w:r>
            <w:r>
              <w:rPr>
                <w:rFonts w:hint="default" w:ascii="Times New Roman" w:hAnsi="Times New Roman" w:cs="Times New Roman" w:eastAsiaTheme="majorEastAsia"/>
                <w:color w:val="000000" w:themeColor="text1"/>
                <w:sz w:val="24"/>
                <w:lang w:val="en-US" w:eastAsia="zh-CN"/>
                <w14:textFill>
                  <w14:solidFill>
                    <w14:schemeClr w14:val="tx1"/>
                  </w14:solidFill>
                </w14:textFill>
              </w:rPr>
              <w:t>19</w:t>
            </w:r>
            <w:r>
              <w:rPr>
                <w:rFonts w:hint="default" w:ascii="Times New Roman" w:hAnsi="Times New Roman" w:cs="Times New Roman" w:eastAsiaTheme="majorEastAsia"/>
                <w:color w:val="000000" w:themeColor="text1"/>
                <w:sz w:val="24"/>
                <w14:textFill>
                  <w14:solidFill>
                    <w14:schemeClr w14:val="tx1"/>
                  </w14:solidFill>
                </w14:textFill>
              </w:rPr>
              <w:t>年</w:t>
            </w:r>
            <w:r>
              <w:rPr>
                <w:rFonts w:hint="default" w:ascii="Times New Roman" w:hAnsi="Times New Roman" w:cs="Times New Roman" w:eastAsiaTheme="majorEastAsia"/>
                <w:color w:val="000000" w:themeColor="text1"/>
                <w:sz w:val="24"/>
                <w:lang w:val="en-US" w:eastAsia="zh-CN"/>
                <w14:textFill>
                  <w14:solidFill>
                    <w14:schemeClr w14:val="tx1"/>
                  </w14:solidFill>
                </w14:textFill>
              </w:rPr>
              <w:t>11</w:t>
            </w:r>
            <w:r>
              <w:rPr>
                <w:rFonts w:hint="default" w:ascii="Times New Roman" w:hAnsi="Times New Roman" w:cs="Times New Roman" w:eastAsiaTheme="majorEastAsia"/>
                <w:color w:val="000000" w:themeColor="text1"/>
                <w:sz w:val="24"/>
                <w14:textFill>
                  <w14:solidFill>
                    <w14:schemeClr w14:val="tx1"/>
                  </w14:solidFill>
                </w14:textFill>
              </w:rPr>
              <w:t>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20" w:hRule="atLeast"/>
          <w:jc w:val="center"/>
        </w:trPr>
        <w:tc>
          <w:tcPr>
            <w:tcW w:w="9071" w:type="dxa"/>
            <w:gridSpan w:val="6"/>
            <w:tcBorders>
              <w:bottom w:val="single" w:color="auto" w:sz="12" w:space="0"/>
            </w:tcBorders>
            <w:tcMar>
              <w:top w:w="16" w:type="dxa"/>
              <w:left w:w="16" w:type="dxa"/>
              <w:bottom w:w="0" w:type="dxa"/>
              <w:right w:w="16" w:type="dxa"/>
            </w:tcMar>
            <w:vAlign w:val="center"/>
          </w:tcPr>
          <w:p>
            <w:pPr>
              <w:keepNext w:val="0"/>
              <w:keepLines w:val="0"/>
              <w:pageBreakBefore w:val="0"/>
              <w:kinsoku/>
              <w:wordWrap/>
              <w:overflowPunct/>
              <w:topLinePunct w:val="0"/>
              <w:bidi w:val="0"/>
              <w:adjustRightInd/>
              <w:snapToGrid/>
              <w:spacing w:line="360" w:lineRule="auto"/>
              <w:ind w:left="105" w:leftChars="50" w:right="80" w:rightChars="38" w:firstLine="2"/>
              <w:contextualSpacing/>
              <w:outlineLvl w:val="1"/>
              <w:rPr>
                <w:rFonts w:hint="default" w:ascii="Times New Roman" w:hAnsi="Times New Roman" w:cs="Times New Roman" w:eastAsiaTheme="majorEastAsia"/>
                <w:b/>
                <w:bCs/>
                <w:color w:val="auto"/>
                <w:sz w:val="28"/>
                <w:szCs w:val="28"/>
              </w:rPr>
            </w:pPr>
            <w:r>
              <w:rPr>
                <w:rFonts w:hint="default" w:ascii="Times New Roman" w:hAnsi="Times New Roman" w:cs="Times New Roman" w:eastAsiaTheme="majorEastAsia"/>
                <w:b/>
                <w:bCs/>
                <w:color w:val="auto"/>
                <w:sz w:val="28"/>
                <w:szCs w:val="28"/>
              </w:rPr>
              <w:t>工程内容及规模</w:t>
            </w:r>
          </w:p>
          <w:p>
            <w:pPr>
              <w:keepNext w:val="0"/>
              <w:keepLines w:val="0"/>
              <w:pageBreakBefore w:val="0"/>
              <w:widowControl w:val="0"/>
              <w:kinsoku/>
              <w:wordWrap/>
              <w:overflowPunct/>
              <w:topLinePunct w:val="0"/>
              <w:autoSpaceDE/>
              <w:autoSpaceDN/>
              <w:bidi w:val="0"/>
              <w:adjustRightInd/>
              <w:snapToGrid/>
              <w:spacing w:line="360" w:lineRule="auto"/>
              <w:ind w:left="105" w:leftChars="50" w:right="80" w:rightChars="38" w:firstLine="482" w:firstLineChars="200"/>
              <w:jc w:val="both"/>
              <w:textAlignment w:val="auto"/>
              <w:rPr>
                <w:rFonts w:hint="default" w:ascii="Times New Roman" w:hAnsi="Times New Roman" w:cs="Times New Roman"/>
                <w:b/>
                <w:bCs/>
                <w:color w:val="auto"/>
                <w:sz w:val="24"/>
              </w:rPr>
            </w:pPr>
            <w:r>
              <w:rPr>
                <w:rFonts w:hint="default" w:ascii="Times New Roman" w:hAnsi="Times New Roman" w:cs="Times New Roman"/>
                <w:b/>
                <w:bCs/>
                <w:color w:val="auto"/>
                <w:sz w:val="24"/>
              </w:rPr>
              <w:t>一、概述</w:t>
            </w:r>
          </w:p>
          <w:p>
            <w:pPr>
              <w:keepNext w:val="0"/>
              <w:keepLines w:val="0"/>
              <w:pageBreakBefore w:val="0"/>
              <w:widowControl w:val="0"/>
              <w:kinsoku/>
              <w:wordWrap/>
              <w:overflowPunct/>
              <w:topLinePunct w:val="0"/>
              <w:autoSpaceDE/>
              <w:autoSpaceDN/>
              <w:bidi w:val="0"/>
              <w:adjustRightInd/>
              <w:snapToGrid/>
              <w:spacing w:line="360" w:lineRule="auto"/>
              <w:ind w:left="105" w:leftChars="50" w:right="80" w:rightChars="38" w:firstLine="482" w:firstLineChars="200"/>
              <w:jc w:val="both"/>
              <w:textAlignment w:val="auto"/>
              <w:rPr>
                <w:rFonts w:hint="default" w:ascii="Times New Roman" w:hAnsi="Times New Roman" w:eastAsia="宋体" w:cs="Times New Roman"/>
                <w:b/>
                <w:bCs/>
                <w:color w:val="auto"/>
                <w:sz w:val="24"/>
                <w:lang w:val="en-US" w:eastAsia="zh-CN"/>
              </w:rPr>
            </w:pPr>
            <w:r>
              <w:rPr>
                <w:rFonts w:hint="default" w:ascii="Times New Roman" w:hAnsi="Times New Roman" w:cs="Times New Roman"/>
                <w:b/>
                <w:bCs/>
                <w:color w:val="auto"/>
                <w:sz w:val="24"/>
              </w:rPr>
              <w:t>1、项目</w:t>
            </w:r>
            <w:r>
              <w:rPr>
                <w:rFonts w:hint="default" w:ascii="Times New Roman" w:hAnsi="Times New Roman" w:cs="Times New Roman"/>
                <w:b/>
                <w:bCs/>
                <w:color w:val="auto"/>
                <w:sz w:val="24"/>
                <w:lang w:val="en-US" w:eastAsia="zh-CN"/>
              </w:rPr>
              <w:t>建设历程</w:t>
            </w:r>
          </w:p>
          <w:p>
            <w:pPr>
              <w:keepNext w:val="0"/>
              <w:keepLines w:val="0"/>
              <w:pageBreakBefore w:val="0"/>
              <w:widowControl w:val="0"/>
              <w:kinsoku/>
              <w:wordWrap/>
              <w:overflowPunct/>
              <w:topLinePunct w:val="0"/>
              <w:autoSpaceDE/>
              <w:autoSpaceDN/>
              <w:bidi w:val="0"/>
              <w:adjustRightInd/>
              <w:snapToGrid/>
              <w:spacing w:line="360" w:lineRule="auto"/>
              <w:ind w:left="105" w:leftChars="50" w:right="80" w:rightChars="38" w:firstLine="480" w:firstLineChars="200"/>
              <w:contextualSpacing/>
              <w:jc w:val="both"/>
              <w:textAlignment w:val="auto"/>
              <w:outlineLvl w:val="1"/>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color w:val="auto"/>
                <w:sz w:val="24"/>
                <w:lang w:val="en-US" w:eastAsia="zh-CN"/>
              </w:rPr>
              <w:t>为贯彻执行国家、政府对成品油零售经营企业的要求，紫阳县如顺贸易有限公司决定于紫阳县界岭镇斑桃村三组斑鸠关建设斑鸠关加油站。</w:t>
            </w:r>
          </w:p>
          <w:p>
            <w:pPr>
              <w:keepNext w:val="0"/>
              <w:keepLines w:val="0"/>
              <w:pageBreakBefore w:val="0"/>
              <w:widowControl w:val="0"/>
              <w:kinsoku/>
              <w:wordWrap/>
              <w:overflowPunct/>
              <w:topLinePunct w:val="0"/>
              <w:autoSpaceDE/>
              <w:autoSpaceDN/>
              <w:bidi w:val="0"/>
              <w:adjustRightInd/>
              <w:snapToGrid/>
              <w:spacing w:line="360" w:lineRule="auto"/>
              <w:ind w:left="105" w:leftChars="50" w:right="80" w:rightChars="38" w:firstLine="480" w:firstLineChars="200"/>
              <w:contextualSpacing/>
              <w:jc w:val="both"/>
              <w:textAlignment w:val="auto"/>
              <w:outlineLvl w:val="1"/>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color w:val="auto"/>
                <w:sz w:val="24"/>
                <w:lang w:val="en-US" w:eastAsia="zh-CN"/>
              </w:rPr>
              <w:t>该项目于2017年7月18日取得紫阳县住房和城乡建设局“关于紫阳县成品油零售体系“十三五”规划斑鸠关加油站的选址初审意见”；于2017年11月21日取得紫阳县国土资源局“关于新建紫阳县界岭镇斑桃村加油站建设项目用地的预审意见”（紫国土预审资函﹝2017﹞52号），用地规模为1500平方米；于2018年2月8日取得紫阳县发展和改革局“关于紫阳县如顺贸易有限公司斑鸠关加油站建设项目备案的通知”（紫发改投资﹝2018﹞67号）；备案中主要建设内容为新建站房225m</w:t>
            </w:r>
            <w:r>
              <w:rPr>
                <w:rFonts w:hint="default" w:ascii="Times New Roman" w:hAnsi="Times New Roman" w:cs="Times New Roman" w:eastAsiaTheme="majorEastAsia"/>
                <w:color w:val="auto"/>
                <w:sz w:val="24"/>
                <w:vertAlign w:val="superscript"/>
                <w:lang w:val="en-US" w:eastAsia="zh-CN"/>
              </w:rPr>
              <w:t>2</w:t>
            </w:r>
            <w:r>
              <w:rPr>
                <w:rFonts w:hint="default" w:ascii="Times New Roman" w:hAnsi="Times New Roman" w:cs="Times New Roman" w:eastAsiaTheme="majorEastAsia"/>
                <w:color w:val="auto"/>
                <w:sz w:val="24"/>
                <w:lang w:val="en-US" w:eastAsia="zh-CN"/>
              </w:rPr>
              <w:t>、罩棚159m</w:t>
            </w:r>
            <w:r>
              <w:rPr>
                <w:rFonts w:hint="default" w:ascii="Times New Roman" w:hAnsi="Times New Roman" w:cs="Times New Roman" w:eastAsiaTheme="majorEastAsia"/>
                <w:color w:val="auto"/>
                <w:sz w:val="24"/>
                <w:vertAlign w:val="superscript"/>
                <w:lang w:val="en-US" w:eastAsia="zh-CN"/>
              </w:rPr>
              <w:t>2</w:t>
            </w:r>
            <w:r>
              <w:rPr>
                <w:rFonts w:hint="default" w:ascii="Times New Roman" w:hAnsi="Times New Roman" w:cs="Times New Roman" w:eastAsiaTheme="majorEastAsia"/>
                <w:color w:val="auto"/>
                <w:sz w:val="24"/>
                <w:lang w:val="en-US" w:eastAsia="zh-CN"/>
              </w:rPr>
              <w:t>及其他附属设施，埋设储油罐4个，购置安装加油、消防、控制、预警、救援等设备28台（件/套）。</w:t>
            </w:r>
          </w:p>
          <w:p>
            <w:pPr>
              <w:keepNext w:val="0"/>
              <w:keepLines w:val="0"/>
              <w:pageBreakBefore w:val="0"/>
              <w:widowControl w:val="0"/>
              <w:kinsoku/>
              <w:wordWrap/>
              <w:overflowPunct/>
              <w:topLinePunct w:val="0"/>
              <w:autoSpaceDE/>
              <w:autoSpaceDN/>
              <w:bidi w:val="0"/>
              <w:adjustRightInd/>
              <w:snapToGrid/>
              <w:spacing w:line="360" w:lineRule="auto"/>
              <w:ind w:left="105" w:leftChars="50" w:right="80" w:rightChars="38" w:firstLine="480" w:firstLineChars="200"/>
              <w:contextualSpacing/>
              <w:jc w:val="both"/>
              <w:textAlignment w:val="auto"/>
              <w:outlineLvl w:val="1"/>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color w:val="auto"/>
                <w:sz w:val="24"/>
                <w:lang w:val="en-US" w:eastAsia="zh-CN"/>
              </w:rPr>
              <w:t>随后，2018年4月3日，紫阳县如顺贸易有限公司委托北京万澈环境科学与工程技术有限责任公司编制《斑鸠关加油站建设项目环境影响报告表》（环评中库容为90立方米），并于2018年6月19日取得紫阳县环境保护局“紫阳县如顺贸易有限公司斑鸠关加油站建设项目环境影响报告表的批复”（紫环发﹝2018﹞38号）；批复中项目建设内容为新建站房225m</w:t>
            </w:r>
            <w:r>
              <w:rPr>
                <w:rFonts w:hint="default" w:ascii="Times New Roman" w:hAnsi="Times New Roman" w:cs="Times New Roman" w:eastAsiaTheme="majorEastAsia"/>
                <w:color w:val="auto"/>
                <w:sz w:val="24"/>
                <w:vertAlign w:val="superscript"/>
                <w:lang w:val="en-US" w:eastAsia="zh-CN"/>
              </w:rPr>
              <w:t>2</w:t>
            </w:r>
            <w:r>
              <w:rPr>
                <w:rFonts w:hint="default" w:ascii="Times New Roman" w:hAnsi="Times New Roman" w:cs="Times New Roman" w:eastAsiaTheme="majorEastAsia"/>
                <w:color w:val="auto"/>
                <w:sz w:val="24"/>
                <w:lang w:val="en-US" w:eastAsia="zh-CN"/>
              </w:rPr>
              <w:t>、罩棚159m</w:t>
            </w:r>
            <w:r>
              <w:rPr>
                <w:rFonts w:hint="default" w:ascii="Times New Roman" w:hAnsi="Times New Roman" w:cs="Times New Roman" w:eastAsiaTheme="majorEastAsia"/>
                <w:color w:val="auto"/>
                <w:sz w:val="24"/>
                <w:vertAlign w:val="superscript"/>
                <w:lang w:val="en-US" w:eastAsia="zh-CN"/>
              </w:rPr>
              <w:t>2</w:t>
            </w:r>
            <w:r>
              <w:rPr>
                <w:rFonts w:hint="default" w:ascii="Times New Roman" w:hAnsi="Times New Roman" w:cs="Times New Roman" w:eastAsiaTheme="majorEastAsia"/>
                <w:color w:val="auto"/>
                <w:sz w:val="24"/>
                <w:lang w:val="en-US" w:eastAsia="zh-CN"/>
              </w:rPr>
              <w:t>及其他附属设施，埋设储油罐4个，购置安装加油、消防、控制、预警、救援等设备28台。</w:t>
            </w:r>
          </w:p>
          <w:p>
            <w:pPr>
              <w:keepNext w:val="0"/>
              <w:keepLines w:val="0"/>
              <w:pageBreakBefore w:val="0"/>
              <w:widowControl w:val="0"/>
              <w:kinsoku/>
              <w:wordWrap/>
              <w:overflowPunct/>
              <w:topLinePunct w:val="0"/>
              <w:autoSpaceDE/>
              <w:autoSpaceDN/>
              <w:bidi w:val="0"/>
              <w:adjustRightInd/>
              <w:snapToGrid/>
              <w:spacing w:line="360" w:lineRule="auto"/>
              <w:ind w:left="105" w:leftChars="50" w:right="80" w:rightChars="38" w:firstLine="480" w:firstLineChars="200"/>
              <w:contextualSpacing/>
              <w:jc w:val="both"/>
              <w:textAlignment w:val="auto"/>
              <w:outlineLvl w:val="1"/>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color w:val="auto"/>
                <w:sz w:val="24"/>
                <w:lang w:val="en-US" w:eastAsia="zh-CN"/>
              </w:rPr>
              <w:t>项目于2019年3月19日取得中华人民共和国不动产权证书（陕（2019）紫阳县不动产权第0000599号），占地面积为1675.60m</w:t>
            </w:r>
            <w:r>
              <w:rPr>
                <w:rFonts w:hint="default" w:ascii="Times New Roman" w:hAnsi="Times New Roman" w:cs="Times New Roman" w:eastAsiaTheme="majorEastAsia"/>
                <w:color w:val="auto"/>
                <w:sz w:val="24"/>
                <w:vertAlign w:val="superscript"/>
                <w:lang w:val="en-US" w:eastAsia="zh-CN"/>
              </w:rPr>
              <w:t>2</w:t>
            </w:r>
            <w:r>
              <w:rPr>
                <w:rFonts w:hint="default" w:ascii="Times New Roman" w:hAnsi="Times New Roman" w:cs="Times New Roman" w:eastAsiaTheme="majorEastAsia"/>
                <w:color w:val="auto"/>
                <w:sz w:val="24"/>
                <w:lang w:val="en-US" w:eastAsia="zh-CN"/>
              </w:rPr>
              <w:t>，用途为批发零售用地；于2019年8月12日取得安康市商务局“关于新建紫阳县景岭镇斑桃村加油站规划确认的通知”（安商发﹝2019﹞101号），同意新建1座加油站，库容为150立方米，税控加油机2台，占地面积1675.6平方米。</w:t>
            </w:r>
          </w:p>
          <w:p>
            <w:pPr>
              <w:keepNext w:val="0"/>
              <w:keepLines w:val="0"/>
              <w:pageBreakBefore w:val="0"/>
              <w:widowControl w:val="0"/>
              <w:kinsoku/>
              <w:wordWrap/>
              <w:overflowPunct/>
              <w:topLinePunct w:val="0"/>
              <w:autoSpaceDE/>
              <w:autoSpaceDN/>
              <w:bidi w:val="0"/>
              <w:adjustRightInd/>
              <w:snapToGrid/>
              <w:spacing w:line="360" w:lineRule="auto"/>
              <w:ind w:left="105" w:leftChars="50" w:right="80" w:rightChars="38" w:firstLine="480" w:firstLineChars="200"/>
              <w:contextualSpacing/>
              <w:jc w:val="both"/>
              <w:textAlignment w:val="auto"/>
              <w:outlineLvl w:val="1"/>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color w:val="auto"/>
                <w:sz w:val="24"/>
                <w:lang w:val="en-US" w:eastAsia="zh-CN"/>
              </w:rPr>
              <w:t>项目实际建设过程中部分工程内容与原环评批复有变化，变更内容如下：①建设内容变更，项目建设内容由建设30m</w:t>
            </w:r>
            <w:r>
              <w:rPr>
                <w:rFonts w:hint="default" w:ascii="Times New Roman" w:hAnsi="Times New Roman" w:cs="Times New Roman" w:eastAsiaTheme="majorEastAsia"/>
                <w:color w:val="auto"/>
                <w:sz w:val="24"/>
                <w:vertAlign w:val="superscript"/>
                <w:lang w:val="en-US" w:eastAsia="zh-CN"/>
              </w:rPr>
              <w:t>3</w:t>
            </w:r>
            <w:r>
              <w:rPr>
                <w:rFonts w:hint="default" w:ascii="Times New Roman" w:hAnsi="Times New Roman" w:cs="Times New Roman" w:eastAsiaTheme="majorEastAsia"/>
                <w:color w:val="auto"/>
                <w:sz w:val="24"/>
                <w:lang w:val="en-US" w:eastAsia="zh-CN"/>
              </w:rPr>
              <w:t>汽油储罐2台、30m</w:t>
            </w:r>
            <w:r>
              <w:rPr>
                <w:rFonts w:hint="default" w:ascii="Times New Roman" w:hAnsi="Times New Roman" w:cs="Times New Roman" w:eastAsiaTheme="majorEastAsia"/>
                <w:color w:val="auto"/>
                <w:sz w:val="24"/>
                <w:vertAlign w:val="superscript"/>
                <w:lang w:val="en-US" w:eastAsia="zh-CN"/>
              </w:rPr>
              <w:t>3</w:t>
            </w:r>
            <w:r>
              <w:rPr>
                <w:rFonts w:hint="default" w:ascii="Times New Roman" w:hAnsi="Times New Roman" w:cs="Times New Roman" w:eastAsiaTheme="majorEastAsia"/>
                <w:color w:val="auto"/>
                <w:sz w:val="24"/>
                <w:lang w:val="en-US" w:eastAsia="zh-CN"/>
              </w:rPr>
              <w:t>柴油储罐2台变更为建设50m</w:t>
            </w:r>
            <w:r>
              <w:rPr>
                <w:rFonts w:hint="default" w:ascii="Times New Roman" w:hAnsi="Times New Roman" w:cs="Times New Roman" w:eastAsiaTheme="majorEastAsia"/>
                <w:color w:val="auto"/>
                <w:sz w:val="24"/>
                <w:vertAlign w:val="superscript"/>
                <w:lang w:val="en-US" w:eastAsia="zh-CN"/>
              </w:rPr>
              <w:t>3</w:t>
            </w:r>
            <w:r>
              <w:rPr>
                <w:rFonts w:hint="default" w:ascii="Times New Roman" w:hAnsi="Times New Roman" w:cs="Times New Roman" w:eastAsiaTheme="majorEastAsia"/>
                <w:color w:val="auto"/>
                <w:sz w:val="24"/>
                <w:lang w:val="en-US" w:eastAsia="zh-CN"/>
              </w:rPr>
              <w:t>汽油储罐2台、50m</w:t>
            </w:r>
            <w:r>
              <w:rPr>
                <w:rFonts w:hint="default" w:ascii="Times New Roman" w:hAnsi="Times New Roman" w:cs="Times New Roman" w:eastAsiaTheme="majorEastAsia"/>
                <w:color w:val="auto"/>
                <w:sz w:val="24"/>
                <w:vertAlign w:val="superscript"/>
                <w:lang w:val="en-US" w:eastAsia="zh-CN"/>
              </w:rPr>
              <w:t>3</w:t>
            </w:r>
            <w:r>
              <w:rPr>
                <w:rFonts w:hint="default" w:ascii="Times New Roman" w:hAnsi="Times New Roman" w:cs="Times New Roman" w:eastAsiaTheme="majorEastAsia"/>
                <w:color w:val="auto"/>
                <w:sz w:val="24"/>
                <w:lang w:val="en-US" w:eastAsia="zh-CN"/>
              </w:rPr>
              <w:t>柴油储罐2台，库容由90立方米变更为150立方米，加油站等级由三级加油站变更为二级加油站；②加油站占地面积由1500m</w:t>
            </w:r>
            <w:r>
              <w:rPr>
                <w:rFonts w:hint="default" w:ascii="Times New Roman" w:hAnsi="Times New Roman" w:cs="Times New Roman" w:eastAsiaTheme="majorEastAsia"/>
                <w:color w:val="auto"/>
                <w:sz w:val="24"/>
                <w:vertAlign w:val="superscript"/>
                <w:lang w:val="en-US" w:eastAsia="zh-CN"/>
              </w:rPr>
              <w:t>2</w:t>
            </w:r>
            <w:r>
              <w:rPr>
                <w:rFonts w:hint="default" w:ascii="Times New Roman" w:hAnsi="Times New Roman" w:cs="Times New Roman" w:eastAsiaTheme="majorEastAsia"/>
                <w:color w:val="auto"/>
                <w:sz w:val="24"/>
                <w:lang w:val="en-US" w:eastAsia="zh-CN"/>
              </w:rPr>
              <w:t>变更为1675.6m</w:t>
            </w:r>
            <w:r>
              <w:rPr>
                <w:rFonts w:hint="default" w:ascii="Times New Roman" w:hAnsi="Times New Roman" w:cs="Times New Roman" w:eastAsiaTheme="majorEastAsia"/>
                <w:color w:val="auto"/>
                <w:sz w:val="24"/>
                <w:vertAlign w:val="superscript"/>
                <w:lang w:val="en-US" w:eastAsia="zh-CN"/>
              </w:rPr>
              <w:t>2</w:t>
            </w:r>
            <w:r>
              <w:rPr>
                <w:rFonts w:hint="default" w:ascii="Times New Roman" w:hAnsi="Times New Roman" w:cs="Times New Roman" w:eastAsiaTheme="majorEastAsia"/>
                <w:color w:val="auto"/>
                <w:sz w:val="24"/>
                <w:lang w:val="en-US" w:eastAsia="zh-CN"/>
              </w:rPr>
              <w:t>，站房、罩棚占地面积略增加。</w:t>
            </w:r>
          </w:p>
          <w:p>
            <w:pPr>
              <w:pStyle w:val="35"/>
              <w:keepNext w:val="0"/>
              <w:keepLines w:val="0"/>
              <w:pageBreakBefore w:val="0"/>
              <w:widowControl w:val="0"/>
              <w:kinsoku/>
              <w:wordWrap/>
              <w:overflowPunct/>
              <w:topLinePunct w:val="0"/>
              <w:autoSpaceDE/>
              <w:autoSpaceDN/>
              <w:bidi w:val="0"/>
              <w:adjustRightInd/>
              <w:snapToGrid/>
              <w:spacing w:line="360" w:lineRule="auto"/>
              <w:ind w:left="105" w:leftChars="50" w:right="80" w:rightChars="38" w:firstLine="482" w:firstLineChars="200"/>
              <w:jc w:val="both"/>
              <w:textAlignment w:val="auto"/>
              <w:rPr>
                <w:rFonts w:hint="default" w:ascii="Times New Roman" w:hAnsi="Times New Roman" w:cs="Times New Roman"/>
                <w:color w:val="auto"/>
                <w:sz w:val="24"/>
                <w:szCs w:val="32"/>
              </w:rPr>
            </w:pPr>
            <w:r>
              <w:rPr>
                <w:rFonts w:hint="default" w:ascii="Times New Roman" w:hAnsi="Times New Roman" w:cs="Times New Roman"/>
                <w:b/>
                <w:bCs/>
                <w:color w:val="auto"/>
                <w:sz w:val="24"/>
                <w:szCs w:val="32"/>
              </w:rPr>
              <w:t>2、环境影响评价过程</w:t>
            </w:r>
          </w:p>
          <w:p>
            <w:pPr>
              <w:keepNext w:val="0"/>
              <w:keepLines w:val="0"/>
              <w:pageBreakBefore w:val="0"/>
              <w:widowControl w:val="0"/>
              <w:kinsoku/>
              <w:wordWrap/>
              <w:overflowPunct/>
              <w:topLinePunct w:val="0"/>
              <w:autoSpaceDE/>
              <w:autoSpaceDN/>
              <w:bidi w:val="0"/>
              <w:adjustRightInd/>
              <w:snapToGrid/>
              <w:spacing w:line="360" w:lineRule="auto"/>
              <w:ind w:left="105" w:leftChars="50" w:right="80" w:rightChars="38" w:firstLine="480" w:firstLineChars="200"/>
              <w:contextualSpacing/>
              <w:jc w:val="both"/>
              <w:textAlignment w:val="auto"/>
              <w:outlineLvl w:val="1"/>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color w:val="auto"/>
                <w:sz w:val="24"/>
                <w:lang w:val="en-US" w:eastAsia="zh-CN"/>
              </w:rPr>
              <w:t>根据《中华人民共和国环境影响评价法》中的第24条“建设项目的环境影响评价文件经批准后，建设项目的性质、规模、地点、采用的生产工艺或者防治污染、防止生态破坏的措施发生重大变动的，建设单位应当重新报批建设项目的环境影响评价文件”，本项目建设规模发生重大变动，建设单位应当重新报批建设项目的环境影响评价文件；因此，紫阳县如顺贸易有限公司委托北京万澈环境科学与工程技术有限责任公司进行环境影响评价工作，评价单位接受委托后，立即组织有关技术人员进行了实地勘查和相关资料的收集、核实与分析工作，在此基础上，编制完成紫阳县如顺贸易有限公司</w:t>
            </w:r>
            <w:r>
              <w:rPr>
                <w:rFonts w:hint="default" w:ascii="Times New Roman" w:hAnsi="Times New Roman" w:cs="Times New Roman" w:eastAsiaTheme="majorEastAsia"/>
                <w:color w:val="auto"/>
                <w:kern w:val="0"/>
                <w:sz w:val="24"/>
              </w:rPr>
              <w:t>《</w:t>
            </w:r>
            <w:r>
              <w:rPr>
                <w:rFonts w:hint="default" w:ascii="Times New Roman" w:hAnsi="Times New Roman" w:cs="Times New Roman" w:eastAsiaTheme="majorEastAsia"/>
                <w:color w:val="auto"/>
                <w:kern w:val="0"/>
                <w:sz w:val="24"/>
                <w:lang w:val="en-US" w:eastAsia="zh-CN"/>
              </w:rPr>
              <w:t>斑鸠关加油站建设项目</w:t>
            </w:r>
            <w:r>
              <w:rPr>
                <w:rFonts w:hint="default" w:ascii="Times New Roman" w:hAnsi="Times New Roman" w:cs="Times New Roman"/>
                <w:color w:val="auto"/>
                <w:sz w:val="24"/>
              </w:rPr>
              <w:t>环境影响</w:t>
            </w:r>
            <w:r>
              <w:rPr>
                <w:rFonts w:hint="default" w:ascii="Times New Roman" w:hAnsi="Times New Roman" w:cs="Times New Roman"/>
                <w:color w:val="auto"/>
                <w:sz w:val="24"/>
                <w:lang w:val="en-US" w:eastAsia="zh-CN"/>
              </w:rPr>
              <w:t>变更</w:t>
            </w:r>
            <w:r>
              <w:rPr>
                <w:rFonts w:hint="default" w:ascii="Times New Roman" w:hAnsi="Times New Roman" w:cs="Times New Roman"/>
                <w:color w:val="auto"/>
                <w:sz w:val="24"/>
              </w:rPr>
              <w:t>报告表》</w:t>
            </w:r>
            <w:r>
              <w:rPr>
                <w:rFonts w:hint="default" w:ascii="Times New Roman" w:hAnsi="Times New Roman" w:cs="Times New Roman" w:eastAsiaTheme="majorEastAsia"/>
                <w:color w:val="auto"/>
                <w:sz w:val="24"/>
                <w:lang w:val="en-US" w:eastAsia="zh-CN"/>
              </w:rPr>
              <w:t>。</w:t>
            </w:r>
          </w:p>
          <w:p>
            <w:pPr>
              <w:keepNext w:val="0"/>
              <w:keepLines w:val="0"/>
              <w:pageBreakBefore w:val="0"/>
              <w:kinsoku/>
              <w:wordWrap/>
              <w:overflowPunct/>
              <w:topLinePunct w:val="0"/>
              <w:autoSpaceDE w:val="0"/>
              <w:autoSpaceDN w:val="0"/>
              <w:bidi w:val="0"/>
              <w:adjustRightInd/>
              <w:snapToGrid/>
              <w:spacing w:line="360" w:lineRule="auto"/>
              <w:ind w:left="105" w:leftChars="50" w:right="80" w:rightChars="38" w:firstLine="482" w:firstLineChars="200"/>
              <w:contextualSpacing/>
              <w:outlineLvl w:val="1"/>
              <w:rPr>
                <w:rFonts w:hint="default" w:ascii="Times New Roman" w:hAnsi="Times New Roman" w:cs="Times New Roman" w:eastAsiaTheme="majorEastAsia"/>
                <w:b/>
                <w:color w:val="auto"/>
                <w:kern w:val="0"/>
                <w:sz w:val="24"/>
              </w:rPr>
            </w:pPr>
            <w:r>
              <w:rPr>
                <w:rFonts w:hint="default" w:ascii="Times New Roman" w:hAnsi="Times New Roman" w:cs="Times New Roman" w:eastAsiaTheme="majorEastAsia"/>
                <w:b/>
                <w:color w:val="auto"/>
                <w:kern w:val="0"/>
                <w:sz w:val="24"/>
              </w:rPr>
              <w:t>二、</w:t>
            </w:r>
            <w:r>
              <w:rPr>
                <w:rFonts w:hint="default" w:ascii="Times New Roman" w:hAnsi="Times New Roman" w:cs="Times New Roman" w:eastAsiaTheme="majorEastAsia"/>
                <w:b/>
                <w:color w:val="auto"/>
                <w:kern w:val="0"/>
                <w:sz w:val="24"/>
                <w:lang w:val="en-US" w:eastAsia="zh-CN"/>
              </w:rPr>
              <w:t>变更后</w:t>
            </w:r>
            <w:r>
              <w:rPr>
                <w:rFonts w:hint="default" w:ascii="Times New Roman" w:hAnsi="Times New Roman" w:cs="Times New Roman" w:eastAsiaTheme="majorEastAsia"/>
                <w:b/>
                <w:color w:val="auto"/>
                <w:kern w:val="0"/>
                <w:sz w:val="24"/>
              </w:rPr>
              <w:t>项目基本情况</w:t>
            </w:r>
          </w:p>
          <w:p>
            <w:pPr>
              <w:pStyle w:val="93"/>
              <w:keepNext w:val="0"/>
              <w:keepLines w:val="0"/>
              <w:pageBreakBefore w:val="0"/>
              <w:kinsoku/>
              <w:wordWrap/>
              <w:overflowPunct/>
              <w:topLinePunct w:val="0"/>
              <w:bidi w:val="0"/>
              <w:adjustRightInd/>
              <w:snapToGrid/>
              <w:ind w:left="105" w:leftChars="50" w:right="80" w:rightChars="38" w:firstLine="482"/>
              <w:contextualSpacing/>
              <w:outlineLvl w:val="1"/>
              <w:rPr>
                <w:rFonts w:hint="default" w:ascii="Times New Roman" w:hAnsi="Times New Roman" w:cs="Times New Roman" w:eastAsiaTheme="majorEastAsia"/>
                <w:b/>
                <w:color w:val="auto"/>
                <w:sz w:val="24"/>
              </w:rPr>
            </w:pPr>
            <w:r>
              <w:rPr>
                <w:rFonts w:hint="default" w:ascii="Times New Roman" w:hAnsi="Times New Roman" w:cs="Times New Roman" w:eastAsiaTheme="majorEastAsia"/>
                <w:b/>
                <w:color w:val="auto"/>
                <w:sz w:val="24"/>
              </w:rPr>
              <w:t>1、</w:t>
            </w:r>
            <w:r>
              <w:rPr>
                <w:rFonts w:hint="default" w:ascii="Times New Roman" w:hAnsi="Times New Roman" w:cs="Times New Roman" w:eastAsiaTheme="majorEastAsia"/>
                <w:b/>
                <w:color w:val="auto"/>
                <w:sz w:val="24"/>
                <w:lang w:val="en-US" w:eastAsia="zh-CN"/>
              </w:rPr>
              <w:t>变更后</w:t>
            </w:r>
            <w:r>
              <w:rPr>
                <w:rFonts w:hint="default" w:ascii="Times New Roman" w:hAnsi="Times New Roman" w:cs="Times New Roman" w:eastAsiaTheme="majorEastAsia"/>
                <w:b/>
                <w:color w:val="auto"/>
                <w:sz w:val="24"/>
              </w:rPr>
              <w:t>本项目基本情况</w:t>
            </w:r>
          </w:p>
          <w:p>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bCs/>
                <w:snapToGrid w:val="0"/>
                <w:color w:val="000000"/>
                <w:kern w:val="0"/>
                <w:sz w:val="24"/>
              </w:rPr>
            </w:pPr>
            <w:r>
              <w:rPr>
                <w:rFonts w:hint="default" w:ascii="Times New Roman" w:hAnsi="Times New Roman" w:cs="Times New Roman"/>
                <w:color w:val="000000"/>
                <w:sz w:val="24"/>
              </w:rPr>
              <w:t>（1）项目名称：</w:t>
            </w:r>
            <w:r>
              <w:rPr>
                <w:rFonts w:hint="default" w:ascii="Times New Roman" w:hAnsi="Times New Roman" w:cs="Times New Roman"/>
                <w:bCs/>
                <w:snapToGrid w:val="0"/>
                <w:color w:val="000000"/>
                <w:kern w:val="0"/>
                <w:sz w:val="24"/>
              </w:rPr>
              <w:t>斑鸠关加油站建设项目。</w:t>
            </w:r>
          </w:p>
          <w:p>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bCs/>
                <w:snapToGrid w:val="0"/>
                <w:color w:val="000000"/>
                <w:kern w:val="0"/>
                <w:sz w:val="24"/>
              </w:rPr>
            </w:pPr>
            <w:r>
              <w:rPr>
                <w:rFonts w:hint="default" w:ascii="Times New Roman" w:hAnsi="Times New Roman" w:cs="Times New Roman"/>
                <w:bCs/>
                <w:snapToGrid w:val="0"/>
                <w:color w:val="000000"/>
                <w:kern w:val="0"/>
                <w:sz w:val="24"/>
              </w:rPr>
              <w:t>（2）建设单位：紫阳县如顺贸易有限公司。</w:t>
            </w:r>
          </w:p>
          <w:p>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（3）建设性质：新建。</w:t>
            </w:r>
          </w:p>
          <w:p>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（4）建设规模：建设</w:t>
            </w:r>
            <w:r>
              <w:rPr>
                <w:rFonts w:hint="default" w:ascii="Times New Roman" w:hAnsi="Times New Roman" w:cs="Times New Roman"/>
                <w:color w:val="000000"/>
                <w:sz w:val="24"/>
                <w:lang w:val="en-US" w:eastAsia="zh-CN"/>
              </w:rPr>
              <w:t>5</w:t>
            </w:r>
            <w:r>
              <w:rPr>
                <w:rFonts w:hint="default" w:ascii="Times New Roman" w:hAnsi="Times New Roman" w:cs="Times New Roman"/>
                <w:color w:val="000000"/>
                <w:sz w:val="24"/>
              </w:rPr>
              <w:t>0m</w:t>
            </w:r>
            <w:r>
              <w:rPr>
                <w:rFonts w:hint="default" w:ascii="Times New Roman" w:hAnsi="Times New Roman" w:cs="Times New Roman"/>
                <w:color w:val="000000"/>
                <w:sz w:val="24"/>
                <w:vertAlign w:val="superscript"/>
              </w:rPr>
              <w:t>3</w:t>
            </w:r>
            <w:r>
              <w:rPr>
                <w:rFonts w:hint="default" w:ascii="Times New Roman" w:hAnsi="Times New Roman" w:cs="Times New Roman"/>
                <w:color w:val="000000"/>
                <w:sz w:val="24"/>
              </w:rPr>
              <w:t>汽油储罐2个及</w:t>
            </w:r>
            <w:r>
              <w:rPr>
                <w:rFonts w:hint="default" w:ascii="Times New Roman" w:hAnsi="Times New Roman" w:cs="Times New Roman"/>
                <w:color w:val="000000"/>
                <w:sz w:val="24"/>
                <w:lang w:val="en-US" w:eastAsia="zh-CN"/>
              </w:rPr>
              <w:t>5</w:t>
            </w:r>
            <w:r>
              <w:rPr>
                <w:rFonts w:hint="default" w:ascii="Times New Roman" w:hAnsi="Times New Roman" w:cs="Times New Roman"/>
                <w:color w:val="000000"/>
                <w:sz w:val="24"/>
              </w:rPr>
              <w:t>0m</w:t>
            </w:r>
            <w:r>
              <w:rPr>
                <w:rFonts w:hint="default" w:ascii="Times New Roman" w:hAnsi="Times New Roman" w:cs="Times New Roman"/>
                <w:color w:val="000000"/>
                <w:sz w:val="24"/>
                <w:vertAlign w:val="superscript"/>
              </w:rPr>
              <w:t>3</w:t>
            </w:r>
            <w:r>
              <w:rPr>
                <w:rFonts w:hint="default" w:ascii="Times New Roman" w:hAnsi="Times New Roman" w:cs="Times New Roman"/>
                <w:color w:val="000000"/>
                <w:sz w:val="24"/>
              </w:rPr>
              <w:t>柴油储罐2个。</w:t>
            </w:r>
          </w:p>
          <w:p>
            <w:pPr>
              <w:keepNext w:val="0"/>
              <w:keepLines w:val="0"/>
              <w:pageBreakBefore w:val="0"/>
              <w:widowControl/>
              <w:kinsoku/>
              <w:wordWrap/>
              <w:overflowPunct/>
              <w:topLinePunct w:val="0"/>
              <w:bidi w:val="0"/>
              <w:adjustRightInd/>
              <w:snapToGrid/>
              <w:spacing w:line="360" w:lineRule="auto"/>
              <w:ind w:firstLine="480"/>
              <w:textAlignment w:val="auto"/>
              <w:rPr>
                <w:rFonts w:hint="default" w:ascii="Times New Roman" w:hAnsi="Times New Roman" w:cs="Times New Roman"/>
                <w:color w:val="000000"/>
                <w:kern w:val="0"/>
                <w:sz w:val="24"/>
              </w:rPr>
            </w:pPr>
            <w:r>
              <w:rPr>
                <w:rFonts w:hint="default" w:ascii="Times New Roman" w:hAnsi="Times New Roman" w:cs="Times New Roman"/>
                <w:color w:val="000000"/>
                <w:sz w:val="24"/>
              </w:rPr>
              <w:t>（5）项目用地：</w:t>
            </w:r>
            <w:r>
              <w:rPr>
                <w:rFonts w:hint="default" w:ascii="Times New Roman" w:hAnsi="Times New Roman" w:cs="Times New Roman"/>
                <w:color w:val="000000"/>
                <w:sz w:val="24"/>
                <w:lang w:val="en-US" w:eastAsia="zh-CN"/>
              </w:rPr>
              <w:t>1675.6</w:t>
            </w:r>
            <w:r>
              <w:rPr>
                <w:rFonts w:hint="default" w:ascii="Times New Roman" w:hAnsi="Times New Roman" w:cs="Times New Roman"/>
                <w:color w:val="000000"/>
                <w:kern w:val="0"/>
                <w:sz w:val="24"/>
              </w:rPr>
              <w:t>m</w:t>
            </w:r>
            <w:r>
              <w:rPr>
                <w:rFonts w:hint="default" w:ascii="Times New Roman" w:hAnsi="Times New Roman" w:cs="Times New Roman"/>
                <w:color w:val="000000"/>
                <w:kern w:val="0"/>
                <w:sz w:val="24"/>
                <w:vertAlign w:val="superscript"/>
              </w:rPr>
              <w:t>2</w:t>
            </w:r>
            <w:r>
              <w:rPr>
                <w:rFonts w:hint="default" w:ascii="Times New Roman" w:hAnsi="Times New Roman" w:cs="Times New Roman"/>
                <w:color w:val="000000"/>
                <w:sz w:val="24"/>
              </w:rPr>
              <w:t>。</w:t>
            </w:r>
          </w:p>
          <w:p>
            <w:pPr>
              <w:keepNext w:val="0"/>
              <w:keepLines w:val="0"/>
              <w:pageBreakBefore w:val="0"/>
              <w:kinsoku/>
              <w:wordWrap/>
              <w:overflowPunct/>
              <w:topLinePunct w:val="0"/>
              <w:bidi w:val="0"/>
              <w:adjustRightInd/>
              <w:snapToGrid/>
              <w:spacing w:line="360" w:lineRule="auto"/>
              <w:ind w:left="105" w:leftChars="50" w:right="80" w:rightChars="38" w:firstLine="480" w:firstLineChars="200"/>
              <w:outlineLvl w:val="1"/>
              <w:rPr>
                <w:rFonts w:hint="default" w:ascii="Times New Roman" w:hAnsi="Times New Roman" w:eastAsia="宋体" w:cs="Times New Roman"/>
                <w:color w:val="000000"/>
                <w:sz w:val="24"/>
                <w:lang w:val="en-US" w:eastAsia="zh-CN"/>
              </w:rPr>
            </w:pPr>
            <w:r>
              <w:rPr>
                <w:rFonts w:hint="eastAsia" w:ascii="Times New Roman" w:hAnsi="Times New Roman" w:cs="Times New Roman"/>
                <w:color w:val="000000"/>
                <w:sz w:val="24"/>
                <w:lang w:eastAsia="zh-CN"/>
              </w:rPr>
              <w:t>（</w:t>
            </w:r>
            <w:r>
              <w:rPr>
                <w:rFonts w:hint="eastAsia" w:ascii="Times New Roman" w:hAnsi="Times New Roman" w:cs="Times New Roman"/>
                <w:color w:val="000000"/>
                <w:sz w:val="24"/>
                <w:lang w:val="en-US" w:eastAsia="zh-CN"/>
              </w:rPr>
              <w:t>6</w:t>
            </w:r>
            <w:r>
              <w:rPr>
                <w:rFonts w:hint="eastAsia" w:ascii="Times New Roman" w:hAnsi="Times New Roman" w:cs="Times New Roman"/>
                <w:color w:val="000000"/>
                <w:sz w:val="24"/>
                <w:lang w:eastAsia="zh-CN"/>
              </w:rPr>
              <w:t>）</w:t>
            </w:r>
            <w:r>
              <w:rPr>
                <w:rFonts w:hint="eastAsia" w:ascii="Times New Roman" w:hAnsi="Times New Roman" w:cs="Times New Roman"/>
                <w:color w:val="000000"/>
                <w:sz w:val="24"/>
                <w:lang w:val="en-US" w:eastAsia="zh-CN"/>
              </w:rPr>
              <w:t>建设内容：</w:t>
            </w:r>
            <w:r>
              <w:rPr>
                <w:rFonts w:hint="default" w:ascii="Times New Roman" w:hAnsi="Times New Roman" w:cs="Times New Roman" w:eastAsiaTheme="majorEastAsia"/>
                <w:bCs/>
                <w:color w:val="auto"/>
                <w:sz w:val="24"/>
                <w:lang w:val="en-US" w:eastAsia="zh-CN"/>
              </w:rPr>
              <w:t>新建站房、罩棚及其他辅助设施，设置地埋储罐4个，其中汽油罐2个，单罐容积50m</w:t>
            </w:r>
            <w:r>
              <w:rPr>
                <w:rFonts w:hint="default" w:ascii="Times New Roman" w:hAnsi="Times New Roman" w:cs="Times New Roman" w:eastAsiaTheme="majorEastAsia"/>
                <w:bCs/>
                <w:color w:val="auto"/>
                <w:sz w:val="24"/>
                <w:vertAlign w:val="superscript"/>
                <w:lang w:val="en-US" w:eastAsia="zh-CN"/>
              </w:rPr>
              <w:t>3</w:t>
            </w:r>
            <w:r>
              <w:rPr>
                <w:rFonts w:hint="default" w:ascii="Times New Roman" w:hAnsi="Times New Roman" w:cs="Times New Roman" w:eastAsiaTheme="majorEastAsia"/>
                <w:bCs/>
                <w:color w:val="auto"/>
                <w:sz w:val="24"/>
                <w:lang w:val="en-US" w:eastAsia="zh-CN"/>
              </w:rPr>
              <w:t>，柴油罐2个，单罐容积50m</w:t>
            </w:r>
            <w:r>
              <w:rPr>
                <w:rFonts w:hint="default" w:ascii="Times New Roman" w:hAnsi="Times New Roman" w:cs="Times New Roman" w:eastAsiaTheme="majorEastAsia"/>
                <w:bCs/>
                <w:color w:val="auto"/>
                <w:sz w:val="24"/>
                <w:vertAlign w:val="superscript"/>
                <w:lang w:val="en-US" w:eastAsia="zh-CN"/>
              </w:rPr>
              <w:t>3</w:t>
            </w:r>
            <w:r>
              <w:rPr>
                <w:rFonts w:hint="eastAsia" w:ascii="Times New Roman" w:hAnsi="Times New Roman" w:cs="Times New Roman" w:eastAsiaTheme="majorEastAsia"/>
                <w:bCs/>
                <w:color w:val="auto"/>
                <w:sz w:val="24"/>
                <w:lang w:val="en-US" w:eastAsia="zh-CN"/>
              </w:rPr>
              <w:t>，总罐容为150</w:t>
            </w:r>
            <w:r>
              <w:rPr>
                <w:rFonts w:hint="default" w:ascii="Times New Roman" w:hAnsi="Times New Roman" w:cs="Times New Roman" w:eastAsiaTheme="majorEastAsia"/>
                <w:bCs/>
                <w:color w:val="auto"/>
                <w:sz w:val="24"/>
                <w:lang w:val="en-US" w:eastAsia="zh-CN"/>
              </w:rPr>
              <w:t>m</w:t>
            </w:r>
            <w:r>
              <w:rPr>
                <w:rFonts w:hint="default" w:ascii="Times New Roman" w:hAnsi="Times New Roman" w:cs="Times New Roman" w:eastAsiaTheme="majorEastAsia"/>
                <w:bCs/>
                <w:color w:val="auto"/>
                <w:sz w:val="24"/>
                <w:vertAlign w:val="superscript"/>
                <w:lang w:val="en-US" w:eastAsia="zh-CN"/>
              </w:rPr>
              <w:t>3</w:t>
            </w:r>
            <w:r>
              <w:rPr>
                <w:rFonts w:hint="eastAsia" w:ascii="Times New Roman" w:hAnsi="Times New Roman" w:cs="Times New Roman" w:eastAsiaTheme="majorEastAsia"/>
                <w:bCs/>
                <w:color w:val="auto"/>
                <w:sz w:val="24"/>
                <w:lang w:val="en-US" w:eastAsia="zh-CN"/>
              </w:rPr>
              <w:t>；</w:t>
            </w:r>
            <w:r>
              <w:rPr>
                <w:rFonts w:hint="default" w:ascii="Times New Roman" w:hAnsi="Times New Roman" w:cs="Times New Roman" w:eastAsiaTheme="majorEastAsia"/>
                <w:bCs/>
                <w:color w:val="auto"/>
                <w:sz w:val="24"/>
                <w:lang w:val="en-US" w:eastAsia="zh-CN"/>
              </w:rPr>
              <w:t>建设税控双枪加油机两台；预计年销售成品油2625m</w:t>
            </w:r>
            <w:r>
              <w:rPr>
                <w:rFonts w:hint="default" w:ascii="Times New Roman" w:hAnsi="Times New Roman" w:cs="Times New Roman" w:eastAsiaTheme="majorEastAsia"/>
                <w:bCs/>
                <w:color w:val="auto"/>
                <w:sz w:val="24"/>
                <w:vertAlign w:val="superscript"/>
                <w:lang w:val="en-US" w:eastAsia="zh-CN"/>
              </w:rPr>
              <w:t>3</w:t>
            </w:r>
            <w:r>
              <w:rPr>
                <w:rFonts w:hint="default" w:ascii="Times New Roman" w:hAnsi="Times New Roman" w:cs="Times New Roman" w:eastAsiaTheme="majorEastAsia"/>
                <w:bCs/>
                <w:color w:val="auto"/>
                <w:sz w:val="24"/>
                <w:lang w:val="en-US" w:eastAsia="zh-CN"/>
              </w:rPr>
              <w:t>/a，其中年销售汽油量为1225t/a、柴油1400t/a</w:t>
            </w:r>
            <w:r>
              <w:rPr>
                <w:rFonts w:hint="default" w:ascii="Times New Roman" w:hAnsi="Times New Roman" w:cs="Times New Roman"/>
                <w:color w:val="000000"/>
                <w:sz w:val="24"/>
              </w:rPr>
              <w:t>。</w:t>
            </w:r>
          </w:p>
          <w:p>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w:t>
            </w:r>
            <w:r>
              <w:rPr>
                <w:rFonts w:hint="eastAsia" w:ascii="Times New Roman" w:hAnsi="Times New Roman" w:cs="Times New Roman"/>
                <w:color w:val="000000"/>
                <w:sz w:val="24"/>
                <w:lang w:val="en-US" w:eastAsia="zh-CN"/>
              </w:rPr>
              <w:t>7</w:t>
            </w:r>
            <w:r>
              <w:rPr>
                <w:rFonts w:hint="default" w:ascii="Times New Roman" w:hAnsi="Times New Roman" w:cs="Times New Roman"/>
                <w:color w:val="000000"/>
                <w:sz w:val="24"/>
              </w:rPr>
              <w:t>）项目总投资：500万元。</w:t>
            </w:r>
          </w:p>
          <w:p>
            <w:pPr>
              <w:keepNext w:val="0"/>
              <w:keepLines w:val="0"/>
              <w:pageBreakBefore w:val="0"/>
              <w:kinsoku/>
              <w:wordWrap/>
              <w:overflowPunct/>
              <w:topLinePunct w:val="0"/>
              <w:autoSpaceDE w:val="0"/>
              <w:autoSpaceDN w:val="0"/>
              <w:bidi w:val="0"/>
              <w:adjustRightInd/>
              <w:snapToGrid/>
              <w:spacing w:line="360" w:lineRule="auto"/>
              <w:ind w:left="105" w:leftChars="50" w:right="80" w:rightChars="38" w:firstLine="482" w:firstLineChars="200"/>
              <w:contextualSpacing/>
              <w:outlineLvl w:val="1"/>
              <w:rPr>
                <w:rFonts w:hint="default" w:ascii="Times New Roman" w:hAnsi="Times New Roman" w:cs="Times New Roman" w:eastAsiaTheme="majorEastAsia"/>
                <w:b/>
                <w:color w:val="auto"/>
                <w:kern w:val="0"/>
                <w:sz w:val="24"/>
              </w:rPr>
            </w:pPr>
            <w:r>
              <w:rPr>
                <w:rFonts w:hint="default" w:ascii="Times New Roman" w:hAnsi="Times New Roman" w:cs="Times New Roman" w:eastAsiaTheme="majorEastAsia"/>
                <w:b/>
                <w:color w:val="auto"/>
                <w:kern w:val="0"/>
                <w:sz w:val="24"/>
              </w:rPr>
              <w:t>2、</w:t>
            </w:r>
            <w:r>
              <w:rPr>
                <w:rFonts w:hint="default" w:ascii="Times New Roman" w:hAnsi="Times New Roman" w:cs="Times New Roman" w:eastAsiaTheme="majorEastAsia"/>
                <w:b/>
                <w:color w:val="auto"/>
                <w:kern w:val="0"/>
                <w:sz w:val="24"/>
                <w:lang w:val="en-US" w:eastAsia="zh-CN"/>
              </w:rPr>
              <w:t>项目地理位置及四邻情况</w:t>
            </w:r>
          </w:p>
          <w:p>
            <w:pPr>
              <w:keepNext w:val="0"/>
              <w:keepLines w:val="0"/>
              <w:pageBreakBefore w:val="0"/>
              <w:kinsoku/>
              <w:wordWrap/>
              <w:overflowPunct/>
              <w:topLinePunct w:val="0"/>
              <w:bidi w:val="0"/>
              <w:adjustRightInd/>
              <w:snapToGrid/>
              <w:spacing w:line="360" w:lineRule="auto"/>
              <w:ind w:left="105" w:leftChars="50" w:right="80" w:rightChars="38" w:firstLine="480" w:firstLineChars="200"/>
              <w:contextualSpacing/>
              <w:outlineLvl w:val="1"/>
              <w:rPr>
                <w:rFonts w:hint="default" w:ascii="Times New Roman" w:hAnsi="Times New Roman" w:cs="Times New Roman" w:eastAsiaTheme="majorEastAsia"/>
                <w:color w:val="auto"/>
                <w:sz w:val="24"/>
              </w:rPr>
            </w:pPr>
            <w:r>
              <w:rPr>
                <w:rFonts w:hint="default" w:ascii="Times New Roman" w:hAnsi="Times New Roman" w:cs="Times New Roman" w:eastAsiaTheme="majorEastAsia"/>
                <w:color w:val="auto"/>
                <w:sz w:val="24"/>
              </w:rPr>
              <w:t>项目位于紫阳县界岭镇斑桃村三组斑鸠关权洞路南侧，站场地理坐标为：N32°17′58.96″，E108°39′20.62″。项目地理位置图见附图1。</w:t>
            </w:r>
          </w:p>
          <w:p>
            <w:pPr>
              <w:keepNext w:val="0"/>
              <w:keepLines w:val="0"/>
              <w:pageBreakBefore w:val="0"/>
              <w:kinsoku/>
              <w:wordWrap/>
              <w:overflowPunct/>
              <w:topLinePunct w:val="0"/>
              <w:bidi w:val="0"/>
              <w:adjustRightInd/>
              <w:snapToGrid/>
              <w:spacing w:line="360" w:lineRule="auto"/>
              <w:ind w:left="105" w:leftChars="50" w:right="80" w:rightChars="38" w:firstLine="480" w:firstLineChars="200"/>
              <w:contextualSpacing/>
              <w:outlineLvl w:val="1"/>
              <w:rPr>
                <w:rFonts w:hint="default" w:ascii="Times New Roman" w:hAnsi="Times New Roman" w:cs="Times New Roman" w:eastAsiaTheme="majorEastAsia"/>
                <w:color w:val="auto"/>
                <w:sz w:val="24"/>
              </w:rPr>
            </w:pPr>
            <w:r>
              <w:rPr>
                <w:rFonts w:hint="default" w:ascii="Times New Roman" w:hAnsi="Times New Roman" w:cs="Times New Roman" w:eastAsiaTheme="majorEastAsia"/>
                <w:color w:val="auto"/>
                <w:sz w:val="24"/>
              </w:rPr>
              <w:t>项目南侧为洞河，北侧为权洞路，东侧为空地，西北侧距离斑桃村电站水库距离约为220m。项目具体四邻关系见附图2。</w:t>
            </w:r>
          </w:p>
          <w:p>
            <w:pPr>
              <w:keepNext w:val="0"/>
              <w:keepLines w:val="0"/>
              <w:pageBreakBefore w:val="0"/>
              <w:kinsoku/>
              <w:wordWrap/>
              <w:overflowPunct/>
              <w:topLinePunct w:val="0"/>
              <w:autoSpaceDE w:val="0"/>
              <w:autoSpaceDN w:val="0"/>
              <w:bidi w:val="0"/>
              <w:adjustRightInd/>
              <w:snapToGrid/>
              <w:spacing w:line="360" w:lineRule="auto"/>
              <w:ind w:left="105" w:leftChars="50" w:right="80" w:rightChars="38" w:firstLine="482" w:firstLineChars="200"/>
              <w:contextualSpacing/>
              <w:outlineLvl w:val="1"/>
              <w:rPr>
                <w:rFonts w:hint="default" w:ascii="Times New Roman" w:hAnsi="Times New Roman" w:cs="Times New Roman" w:eastAsiaTheme="majorEastAsia"/>
                <w:b/>
                <w:color w:val="auto"/>
                <w:kern w:val="0"/>
                <w:sz w:val="24"/>
              </w:rPr>
            </w:pPr>
            <w:r>
              <w:rPr>
                <w:rFonts w:hint="default" w:ascii="Times New Roman" w:hAnsi="Times New Roman" w:cs="Times New Roman" w:eastAsiaTheme="majorEastAsia"/>
                <w:b/>
                <w:color w:val="auto"/>
                <w:kern w:val="0"/>
                <w:sz w:val="24"/>
              </w:rPr>
              <w:t>3、</w:t>
            </w:r>
            <w:r>
              <w:rPr>
                <w:rFonts w:hint="default" w:ascii="Times New Roman" w:hAnsi="Times New Roman" w:cs="Times New Roman" w:eastAsiaTheme="majorEastAsia"/>
                <w:b/>
                <w:color w:val="auto"/>
                <w:kern w:val="0"/>
                <w:sz w:val="24"/>
                <w:lang w:val="en-US" w:eastAsia="zh-CN"/>
              </w:rPr>
              <w:t>变更后项目</w:t>
            </w:r>
            <w:r>
              <w:rPr>
                <w:rFonts w:hint="default" w:ascii="Times New Roman" w:hAnsi="Times New Roman" w:cs="Times New Roman" w:eastAsiaTheme="majorEastAsia"/>
                <w:b/>
                <w:color w:val="auto"/>
                <w:kern w:val="0"/>
                <w:sz w:val="24"/>
              </w:rPr>
              <w:t>工程规模及主要建设内容</w:t>
            </w:r>
          </w:p>
          <w:p>
            <w:pPr>
              <w:keepNext w:val="0"/>
              <w:keepLines w:val="0"/>
              <w:pageBreakBefore w:val="0"/>
              <w:kinsoku/>
              <w:wordWrap/>
              <w:overflowPunct/>
              <w:topLinePunct w:val="0"/>
              <w:bidi w:val="0"/>
              <w:adjustRightInd/>
              <w:snapToGrid/>
              <w:spacing w:line="360" w:lineRule="auto"/>
              <w:ind w:left="105" w:leftChars="50" w:right="80" w:rightChars="38" w:firstLine="480" w:firstLineChars="200"/>
              <w:outlineLvl w:val="1"/>
              <w:rPr>
                <w:rFonts w:hint="default" w:ascii="Times New Roman" w:hAnsi="Times New Roman" w:cs="Times New Roman" w:eastAsiaTheme="majorEastAsia"/>
                <w:bCs/>
                <w:color w:val="auto"/>
                <w:sz w:val="24"/>
                <w:lang w:val="en-US" w:eastAsia="zh-CN"/>
              </w:rPr>
            </w:pPr>
            <w:r>
              <w:rPr>
                <w:rFonts w:hint="default" w:ascii="Times New Roman" w:hAnsi="Times New Roman" w:cs="Times New Roman" w:eastAsiaTheme="majorEastAsia"/>
                <w:bCs/>
                <w:color w:val="auto"/>
                <w:sz w:val="24"/>
                <w:lang w:val="en-US" w:eastAsia="zh-CN"/>
              </w:rPr>
              <w:t>变更后项目占地面积为1675.6m</w:t>
            </w:r>
            <w:r>
              <w:rPr>
                <w:rFonts w:hint="default" w:ascii="Times New Roman" w:hAnsi="Times New Roman" w:cs="Times New Roman" w:eastAsiaTheme="majorEastAsia"/>
                <w:bCs/>
                <w:color w:val="auto"/>
                <w:sz w:val="24"/>
                <w:vertAlign w:val="superscript"/>
                <w:lang w:val="en-US" w:eastAsia="zh-CN"/>
              </w:rPr>
              <w:t>2</w:t>
            </w:r>
            <w:r>
              <w:rPr>
                <w:rFonts w:hint="default" w:ascii="Times New Roman" w:hAnsi="Times New Roman" w:cs="Times New Roman" w:eastAsiaTheme="majorEastAsia"/>
                <w:bCs/>
                <w:color w:val="auto"/>
                <w:sz w:val="24"/>
                <w:lang w:val="en-US" w:eastAsia="zh-CN"/>
              </w:rPr>
              <w:t>，项目由主体工程、辅助工程、公用工程以及环保工程组成。主要建设内容为加油站房、加油罐区及辅助用房等建（构）筑物及相关配套设施等。</w:t>
            </w:r>
            <w:r>
              <w:rPr>
                <w:rFonts w:hint="eastAsia" w:cs="Times New Roman" w:eastAsiaTheme="majorEastAsia"/>
                <w:bCs/>
                <w:color w:val="auto"/>
                <w:sz w:val="24"/>
                <w:lang w:val="en-US" w:eastAsia="zh-CN"/>
              </w:rPr>
              <w:t>变更后</w:t>
            </w:r>
            <w:r>
              <w:rPr>
                <w:rFonts w:hint="default" w:ascii="Times New Roman" w:hAnsi="Times New Roman" w:cs="Times New Roman" w:eastAsiaTheme="majorEastAsia"/>
                <w:bCs/>
                <w:color w:val="auto"/>
                <w:sz w:val="24"/>
                <w:lang w:val="en-US" w:eastAsia="zh-CN"/>
              </w:rPr>
              <w:t>项目组成一览表见表1-1。</w:t>
            </w:r>
          </w:p>
          <w:p>
            <w:pPr>
              <w:keepNext w:val="0"/>
              <w:keepLines w:val="0"/>
              <w:pageBreakBefore w:val="0"/>
              <w:kinsoku/>
              <w:wordWrap/>
              <w:overflowPunct/>
              <w:topLinePunct w:val="0"/>
              <w:bidi w:val="0"/>
              <w:adjustRightInd/>
              <w:snapToGrid/>
              <w:ind w:left="105" w:leftChars="50" w:right="80" w:rightChars="38"/>
              <w:jc w:val="center"/>
              <w:outlineLvl w:val="1"/>
              <w:rPr>
                <w:rFonts w:hint="default" w:ascii="Times New Roman" w:hAnsi="Times New Roman" w:cs="Times New Roman" w:eastAsiaTheme="majorEastAsia"/>
                <w:b/>
                <w:bCs/>
                <w:color w:val="auto"/>
                <w:szCs w:val="21"/>
              </w:rPr>
            </w:pPr>
            <w:r>
              <w:rPr>
                <w:rFonts w:hint="default" w:ascii="Times New Roman" w:hAnsi="Times New Roman" w:cs="Times New Roman" w:eastAsiaTheme="majorEastAsia"/>
                <w:b/>
                <w:bCs/>
                <w:color w:val="auto"/>
                <w:szCs w:val="21"/>
              </w:rPr>
              <w:t xml:space="preserve">表1-1 </w:t>
            </w:r>
            <w:r>
              <w:rPr>
                <w:rFonts w:hint="eastAsia" w:ascii="Times New Roman" w:hAnsi="Times New Roman" w:cs="Times New Roman" w:eastAsiaTheme="majorEastAsia"/>
                <w:b/>
                <w:bCs/>
                <w:color w:val="auto"/>
                <w:szCs w:val="21"/>
                <w:lang w:val="en-US" w:eastAsia="zh-CN"/>
              </w:rPr>
              <w:t xml:space="preserve">  </w:t>
            </w:r>
            <w:r>
              <w:rPr>
                <w:rFonts w:hint="default" w:ascii="Times New Roman" w:hAnsi="Times New Roman" w:cs="Times New Roman" w:eastAsiaTheme="majorEastAsia"/>
                <w:b/>
                <w:bCs/>
                <w:color w:val="auto"/>
                <w:szCs w:val="21"/>
              </w:rPr>
              <w:t xml:space="preserve"> </w:t>
            </w:r>
            <w:r>
              <w:rPr>
                <w:rFonts w:hint="eastAsia" w:cs="Times New Roman" w:eastAsiaTheme="majorEastAsia"/>
                <w:b/>
                <w:bCs/>
                <w:color w:val="auto"/>
                <w:szCs w:val="21"/>
                <w:lang w:val="en-US" w:eastAsia="zh-CN"/>
              </w:rPr>
              <w:t>变更后</w:t>
            </w:r>
            <w:r>
              <w:rPr>
                <w:rFonts w:hint="default" w:ascii="Times New Roman" w:hAnsi="Times New Roman" w:cs="Times New Roman" w:eastAsiaTheme="majorEastAsia"/>
                <w:b/>
                <w:bCs/>
                <w:color w:val="auto"/>
                <w:szCs w:val="21"/>
              </w:rPr>
              <w:t>项目组成及主要建设内容一览表</w:t>
            </w:r>
          </w:p>
          <w:tbl>
            <w:tblPr>
              <w:tblStyle w:val="36"/>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930"/>
              <w:gridCol w:w="6330"/>
              <w:gridCol w:w="7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项目</w:t>
                  </w:r>
                </w:p>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组成</w:t>
                  </w:r>
                </w:p>
              </w:tc>
              <w:tc>
                <w:tcPr>
                  <w:tcW w:w="7260" w:type="dxa"/>
                  <w:gridSpan w:val="2"/>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变更后工程内容</w:t>
                  </w:r>
                </w:p>
              </w:tc>
              <w:tc>
                <w:tcPr>
                  <w:tcW w:w="774"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eastAsia="宋体" w:cs="Times New Roman"/>
                      <w:b/>
                      <w:sz w:val="21"/>
                      <w:szCs w:val="21"/>
                      <w:lang w:val="en-US" w:eastAsia="zh-CN"/>
                    </w:rPr>
                  </w:pPr>
                  <w:r>
                    <w:rPr>
                      <w:rFonts w:hint="default" w:ascii="Times New Roman" w:hAnsi="Times New Roman" w:cs="Times New Roman"/>
                      <w:b/>
                      <w:sz w:val="21"/>
                      <w:szCs w:val="21"/>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 w:type="dxa"/>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主体</w:t>
                  </w:r>
                </w:p>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工程</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加油区罩棚</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sz w:val="21"/>
                      <w:szCs w:val="21"/>
                    </w:rPr>
                    <w:t>设钢网架结构加油罩棚一座，占地面积</w:t>
                  </w:r>
                  <w:r>
                    <w:rPr>
                      <w:rFonts w:hint="default" w:ascii="Times New Roman" w:hAnsi="Times New Roman" w:cs="Times New Roman"/>
                      <w:color w:val="000000"/>
                      <w:sz w:val="21"/>
                      <w:szCs w:val="21"/>
                      <w:lang w:val="en-US" w:eastAsia="zh-CN"/>
                    </w:rPr>
                    <w:t>364</w:t>
                  </w:r>
                  <w:r>
                    <w:rPr>
                      <w:rFonts w:hint="default" w:ascii="Times New Roman" w:hAnsi="Times New Roman" w:cs="Times New Roman"/>
                      <w:color w:val="000000"/>
                      <w:sz w:val="21"/>
                      <w:szCs w:val="21"/>
                    </w:rPr>
                    <w:t>m</w:t>
                  </w:r>
                  <w:r>
                    <w:rPr>
                      <w:rFonts w:hint="default" w:ascii="Times New Roman" w:hAnsi="Times New Roman" w:cs="Times New Roman"/>
                      <w:color w:val="000000"/>
                      <w:sz w:val="21"/>
                      <w:szCs w:val="21"/>
                      <w:vertAlign w:val="superscript"/>
                    </w:rPr>
                    <w:t>2</w:t>
                  </w:r>
                  <w:r>
                    <w:rPr>
                      <w:rFonts w:hint="default" w:ascii="Times New Roman" w:hAnsi="Times New Roman" w:cs="Times New Roman"/>
                      <w:color w:val="000000"/>
                      <w:sz w:val="21"/>
                      <w:szCs w:val="21"/>
                    </w:rPr>
                    <w:t>，建筑面积</w:t>
                  </w:r>
                  <w:r>
                    <w:rPr>
                      <w:rFonts w:hint="default" w:ascii="Times New Roman" w:hAnsi="Times New Roman" w:cs="Times New Roman"/>
                      <w:color w:val="000000"/>
                      <w:sz w:val="21"/>
                      <w:szCs w:val="21"/>
                      <w:lang w:val="en-US" w:eastAsia="zh-CN"/>
                    </w:rPr>
                    <w:t>182</w:t>
                  </w:r>
                  <w:r>
                    <w:rPr>
                      <w:rFonts w:hint="default" w:ascii="Times New Roman" w:hAnsi="Times New Roman" w:cs="Times New Roman"/>
                      <w:color w:val="000000"/>
                      <w:sz w:val="21"/>
                      <w:szCs w:val="21"/>
                    </w:rPr>
                    <w:t>m</w:t>
                  </w:r>
                  <w:r>
                    <w:rPr>
                      <w:rFonts w:hint="default" w:ascii="Times New Roman" w:hAnsi="Times New Roman" w:cs="Times New Roman"/>
                      <w:color w:val="000000"/>
                      <w:sz w:val="21"/>
                      <w:szCs w:val="21"/>
                      <w:vertAlign w:val="superscript"/>
                    </w:rPr>
                    <w:t>2</w:t>
                  </w:r>
                  <w:r>
                    <w:rPr>
                      <w:rFonts w:hint="default" w:ascii="Times New Roman" w:hAnsi="Times New Roman" w:cs="Times New Roman"/>
                      <w:color w:val="000000"/>
                      <w:sz w:val="21"/>
                      <w:szCs w:val="21"/>
                    </w:rPr>
                    <w:t>，设置两台税控双枪加油机。</w:t>
                  </w:r>
                </w:p>
              </w:tc>
              <w:tc>
                <w:tcPr>
                  <w:tcW w:w="774"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eastAsia="宋体" w:cs="Times New Roman"/>
                      <w:sz w:val="21"/>
                      <w:szCs w:val="21"/>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油罐区</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设有埋地卧式双层油罐</w:t>
                  </w:r>
                  <w:r>
                    <w:rPr>
                      <w:rFonts w:hint="default" w:ascii="Times New Roman" w:hAnsi="Times New Roman" w:cs="Times New Roman"/>
                      <w:snapToGrid w:val="0"/>
                      <w:color w:val="000000"/>
                      <w:kern w:val="0"/>
                      <w:sz w:val="21"/>
                      <w:szCs w:val="21"/>
                    </w:rPr>
                    <w:t>4个，其中</w:t>
                  </w:r>
                  <w:r>
                    <w:rPr>
                      <w:rFonts w:hint="default" w:ascii="Times New Roman" w:hAnsi="Times New Roman" w:cs="Times New Roman"/>
                      <w:snapToGrid w:val="0"/>
                      <w:color w:val="000000"/>
                      <w:kern w:val="0"/>
                      <w:sz w:val="21"/>
                      <w:szCs w:val="21"/>
                      <w:lang w:val="en-US" w:eastAsia="zh-CN"/>
                    </w:rPr>
                    <w:t>5</w:t>
                  </w:r>
                  <w:r>
                    <w:rPr>
                      <w:rFonts w:hint="default" w:ascii="Times New Roman" w:hAnsi="Times New Roman" w:cs="Times New Roman"/>
                      <w:snapToGrid w:val="0"/>
                      <w:color w:val="000000"/>
                      <w:kern w:val="0"/>
                      <w:sz w:val="21"/>
                      <w:szCs w:val="21"/>
                    </w:rPr>
                    <w:t>0m</w:t>
                  </w:r>
                  <w:r>
                    <w:rPr>
                      <w:rFonts w:hint="default" w:ascii="Times New Roman" w:hAnsi="Times New Roman" w:cs="Times New Roman"/>
                      <w:snapToGrid w:val="0"/>
                      <w:color w:val="000000"/>
                      <w:kern w:val="0"/>
                      <w:sz w:val="21"/>
                      <w:szCs w:val="21"/>
                      <w:vertAlign w:val="superscript"/>
                    </w:rPr>
                    <w:t>3</w:t>
                  </w:r>
                  <w:r>
                    <w:rPr>
                      <w:rFonts w:hint="default" w:ascii="Times New Roman" w:hAnsi="Times New Roman" w:cs="Times New Roman"/>
                      <w:snapToGrid w:val="0"/>
                      <w:color w:val="000000"/>
                      <w:kern w:val="0"/>
                      <w:sz w:val="21"/>
                      <w:szCs w:val="21"/>
                    </w:rPr>
                    <w:t>钢制汽油罐2个，</w:t>
                  </w:r>
                  <w:r>
                    <w:rPr>
                      <w:rFonts w:hint="default" w:ascii="Times New Roman" w:hAnsi="Times New Roman" w:cs="Times New Roman"/>
                      <w:snapToGrid w:val="0"/>
                      <w:color w:val="000000"/>
                      <w:kern w:val="0"/>
                      <w:sz w:val="21"/>
                      <w:szCs w:val="21"/>
                      <w:lang w:val="en-US" w:eastAsia="zh-CN"/>
                    </w:rPr>
                    <w:t>5</w:t>
                  </w:r>
                  <w:r>
                    <w:rPr>
                      <w:rFonts w:hint="default" w:ascii="Times New Roman" w:hAnsi="Times New Roman" w:cs="Times New Roman"/>
                      <w:snapToGrid w:val="0"/>
                      <w:color w:val="000000"/>
                      <w:kern w:val="0"/>
                      <w:sz w:val="21"/>
                      <w:szCs w:val="21"/>
                    </w:rPr>
                    <w:t>0m</w:t>
                  </w:r>
                  <w:r>
                    <w:rPr>
                      <w:rFonts w:hint="default" w:ascii="Times New Roman" w:hAnsi="Times New Roman" w:cs="Times New Roman"/>
                      <w:snapToGrid w:val="0"/>
                      <w:color w:val="000000"/>
                      <w:kern w:val="0"/>
                      <w:sz w:val="21"/>
                      <w:szCs w:val="21"/>
                      <w:vertAlign w:val="superscript"/>
                    </w:rPr>
                    <w:t>3</w:t>
                  </w:r>
                  <w:r>
                    <w:rPr>
                      <w:rFonts w:hint="default" w:ascii="Times New Roman" w:hAnsi="Times New Roman" w:cs="Times New Roman"/>
                      <w:snapToGrid w:val="0"/>
                      <w:color w:val="000000"/>
                      <w:kern w:val="0"/>
                      <w:sz w:val="21"/>
                      <w:szCs w:val="21"/>
                    </w:rPr>
                    <w:t>钢制柴油罐2个</w:t>
                  </w:r>
                  <w:r>
                    <w:rPr>
                      <w:rFonts w:hint="default" w:ascii="Times New Roman" w:hAnsi="Times New Roman" w:cs="Times New Roman"/>
                      <w:bCs/>
                      <w:color w:val="000000"/>
                      <w:sz w:val="21"/>
                      <w:szCs w:val="21"/>
                    </w:rPr>
                    <w:t>，</w:t>
                  </w:r>
                  <w:r>
                    <w:rPr>
                      <w:rFonts w:hint="default" w:ascii="Times New Roman" w:hAnsi="Times New Roman" w:cs="Times New Roman"/>
                      <w:color w:val="000000"/>
                      <w:sz w:val="21"/>
                      <w:szCs w:val="21"/>
                    </w:rPr>
                    <w:t>总罐容为</w:t>
                  </w:r>
                  <w:r>
                    <w:rPr>
                      <w:rFonts w:hint="default" w:ascii="Times New Roman" w:hAnsi="Times New Roman" w:cs="Times New Roman"/>
                      <w:color w:val="000000"/>
                      <w:sz w:val="21"/>
                      <w:szCs w:val="21"/>
                      <w:lang w:val="en-US" w:eastAsia="zh-CN"/>
                    </w:rPr>
                    <w:t>150</w:t>
                  </w:r>
                  <w:r>
                    <w:rPr>
                      <w:rFonts w:hint="default" w:ascii="Times New Roman" w:hAnsi="Times New Roman" w:cs="Times New Roman"/>
                      <w:color w:val="000000"/>
                      <w:sz w:val="21"/>
                      <w:szCs w:val="21"/>
                    </w:rPr>
                    <w:t>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rPr>
                    <w:t>。油罐采用直埋地下，周围充填细沙的方式，埋地油罐间距≥0.5m。</w:t>
                  </w:r>
                </w:p>
              </w:tc>
              <w:tc>
                <w:tcPr>
                  <w:tcW w:w="774"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 w:type="dxa"/>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公用工程</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给排水</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rPr>
                    <w:t>项目生活用水由罐车拉运至站内储水池；生活污水均排入化粪池，定期由农户淸掏用作农肥。</w:t>
                  </w:r>
                </w:p>
              </w:tc>
              <w:tc>
                <w:tcPr>
                  <w:tcW w:w="774"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eastAsia="宋体" w:cs="Times New Roman"/>
                      <w:sz w:val="21"/>
                      <w:szCs w:val="21"/>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供电</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由当地城市电网供给</w:t>
                  </w:r>
                  <w:r>
                    <w:rPr>
                      <w:rFonts w:hint="default" w:ascii="Times New Roman" w:hAnsi="Times New Roman" w:cs="Times New Roman"/>
                      <w:snapToGrid w:val="0"/>
                      <w:color w:val="000000"/>
                      <w:sz w:val="21"/>
                      <w:szCs w:val="21"/>
                    </w:rPr>
                    <w:t>。</w:t>
                  </w:r>
                </w:p>
              </w:tc>
              <w:tc>
                <w:tcPr>
                  <w:tcW w:w="774"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eastAsia="宋体" w:cs="Times New Roman"/>
                      <w:sz w:val="21"/>
                      <w:szCs w:val="21"/>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供暖</w:t>
                  </w:r>
                </w:p>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制冷</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供暖及制冷均采用空调</w:t>
                  </w:r>
                  <w:r>
                    <w:rPr>
                      <w:rFonts w:hint="default" w:ascii="Times New Roman" w:hAnsi="Times New Roman" w:cs="Times New Roman"/>
                      <w:snapToGrid w:val="0"/>
                      <w:color w:val="000000"/>
                      <w:sz w:val="21"/>
                      <w:szCs w:val="21"/>
                    </w:rPr>
                    <w:t>。</w:t>
                  </w:r>
                </w:p>
              </w:tc>
              <w:tc>
                <w:tcPr>
                  <w:tcW w:w="774"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eastAsia="宋体" w:cs="Times New Roman"/>
                      <w:sz w:val="21"/>
                      <w:szCs w:val="21"/>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消防</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加油区、地下储油区及营业厅等均设置消防灭火器等设施。</w:t>
                  </w:r>
                </w:p>
              </w:tc>
              <w:tc>
                <w:tcPr>
                  <w:tcW w:w="774"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辅助工程</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加油站房</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建筑面积</w:t>
                  </w:r>
                  <w:r>
                    <w:rPr>
                      <w:rFonts w:hint="default" w:ascii="Times New Roman" w:hAnsi="Times New Roman" w:cs="Times New Roman"/>
                      <w:color w:val="000000"/>
                      <w:sz w:val="21"/>
                      <w:szCs w:val="21"/>
                      <w:lang w:val="en-US" w:eastAsia="zh-CN"/>
                    </w:rPr>
                    <w:t>254.92</w:t>
                  </w:r>
                  <w:r>
                    <w:rPr>
                      <w:rFonts w:hint="default" w:ascii="Times New Roman" w:hAnsi="Times New Roman" w:cs="Times New Roman"/>
                      <w:color w:val="000000"/>
                      <w:sz w:val="21"/>
                      <w:szCs w:val="21"/>
                    </w:rPr>
                    <w:t>m</w:t>
                  </w:r>
                  <w:r>
                    <w:rPr>
                      <w:rFonts w:hint="default" w:ascii="Times New Roman" w:hAnsi="Times New Roman" w:cs="Times New Roman"/>
                      <w:color w:val="000000"/>
                      <w:sz w:val="21"/>
                      <w:szCs w:val="21"/>
                      <w:vertAlign w:val="superscript"/>
                    </w:rPr>
                    <w:t>2</w:t>
                  </w:r>
                  <w:r>
                    <w:rPr>
                      <w:rFonts w:hint="default" w:ascii="Times New Roman" w:hAnsi="Times New Roman" w:cs="Times New Roman"/>
                      <w:color w:val="000000"/>
                      <w:sz w:val="21"/>
                      <w:szCs w:val="21"/>
                    </w:rPr>
                    <w:t>，2F砖混结构，主要用于营业室、办公室、便利店、配电室及发电机房等</w:t>
                  </w:r>
                  <w:r>
                    <w:rPr>
                      <w:rFonts w:hint="default" w:ascii="Times New Roman" w:hAnsi="Times New Roman" w:cs="Times New Roman"/>
                      <w:snapToGrid w:val="0"/>
                      <w:color w:val="000000"/>
                      <w:sz w:val="21"/>
                      <w:szCs w:val="21"/>
                    </w:rPr>
                    <w:t>。</w:t>
                  </w:r>
                </w:p>
              </w:tc>
              <w:tc>
                <w:tcPr>
                  <w:tcW w:w="774"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 w:type="dxa"/>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环保工程</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污水处理系统</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生活污水均排入化粪池，定期委托农户淸掏用作农肥；站区清洗地面清洗废水经隔油池处理后，用于厂区泼洒抑尘及绿化用水等。</w:t>
                  </w:r>
                </w:p>
              </w:tc>
              <w:tc>
                <w:tcPr>
                  <w:tcW w:w="774"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eastAsia="宋体" w:cs="Times New Roman"/>
                      <w:sz w:val="21"/>
                      <w:szCs w:val="21"/>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废气处理系统</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安装三级油气回收处理设施，</w:t>
                  </w:r>
                  <w:r>
                    <w:rPr>
                      <w:rFonts w:hint="default" w:ascii="Times New Roman" w:hAnsi="Times New Roman" w:cs="Times New Roman"/>
                      <w:color w:val="000000"/>
                      <w:kern w:val="0"/>
                      <w:sz w:val="21"/>
                      <w:szCs w:val="21"/>
                    </w:rPr>
                    <w:t>卸油、加油油气回收装置各1套，储油罐排气孔安装油气回收装置1套</w:t>
                  </w:r>
                  <w:r>
                    <w:rPr>
                      <w:rFonts w:hint="default" w:ascii="Times New Roman" w:hAnsi="Times New Roman" w:cs="Times New Roman"/>
                      <w:snapToGrid w:val="0"/>
                      <w:color w:val="000000"/>
                      <w:sz w:val="21"/>
                      <w:szCs w:val="21"/>
                    </w:rPr>
                    <w:t>。</w:t>
                  </w:r>
                </w:p>
              </w:tc>
              <w:tc>
                <w:tcPr>
                  <w:tcW w:w="774"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3"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eastAsia="宋体" w:cs="Times New Roman"/>
                      <w:sz w:val="21"/>
                      <w:szCs w:val="21"/>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噪声</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基础减振、隔声降噪、加强机动车管理。</w:t>
                  </w:r>
                </w:p>
              </w:tc>
              <w:tc>
                <w:tcPr>
                  <w:tcW w:w="774"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eastAsia="宋体" w:cs="Times New Roman"/>
                      <w:sz w:val="21"/>
                      <w:szCs w:val="21"/>
                      <w:lang w:val="en-US" w:eastAsia="zh-CN"/>
                    </w:rPr>
                  </w:pPr>
                </w:p>
              </w:tc>
              <w:tc>
                <w:tcPr>
                  <w:tcW w:w="930" w:type="dxa"/>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固废处置</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设垃圾收集桶，生活垃圾集中收集，定期交由环卫部门清运处置；废油手套定期交由资质单位处置</w:t>
                  </w:r>
                  <w:r>
                    <w:rPr>
                      <w:rFonts w:hint="default" w:ascii="Times New Roman" w:hAnsi="Times New Roman" w:cs="Times New Roman"/>
                      <w:snapToGrid w:val="0"/>
                      <w:color w:val="000000"/>
                      <w:sz w:val="21"/>
                      <w:szCs w:val="21"/>
                    </w:rPr>
                    <w:t>。</w:t>
                  </w:r>
                </w:p>
              </w:tc>
              <w:tc>
                <w:tcPr>
                  <w:tcW w:w="774"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53"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eastAsia="宋体" w:cs="Times New Roman"/>
                      <w:sz w:val="21"/>
                      <w:szCs w:val="21"/>
                      <w:lang w:val="en-US" w:eastAsia="zh-CN"/>
                    </w:rPr>
                  </w:pPr>
                </w:p>
              </w:tc>
              <w:tc>
                <w:tcPr>
                  <w:tcW w:w="930"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cs="Times New Roman"/>
                      <w:color w:val="000000"/>
                      <w:sz w:val="21"/>
                      <w:szCs w:val="21"/>
                    </w:rPr>
                  </w:pPr>
                </w:p>
              </w:tc>
              <w:tc>
                <w:tcPr>
                  <w:tcW w:w="6330"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rPr>
                    <w:t>油罐定期每5年清一次，委托有资质单位进行清洗并对危废进行处置</w:t>
                  </w:r>
                  <w:r>
                    <w:rPr>
                      <w:rFonts w:hint="default" w:ascii="Times New Roman" w:hAnsi="Times New Roman" w:cs="Times New Roman"/>
                      <w:snapToGrid w:val="0"/>
                      <w:color w:val="000000"/>
                      <w:sz w:val="21"/>
                      <w:szCs w:val="21"/>
                    </w:rPr>
                    <w:t>。</w:t>
                  </w:r>
                </w:p>
              </w:tc>
              <w:tc>
                <w:tcPr>
                  <w:tcW w:w="774"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eastAsia="宋体" w:cs="Times New Roman"/>
                      <w:sz w:val="21"/>
                      <w:szCs w:val="21"/>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绿化</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rPr>
                    <w:t>站区内进行绿化，绿化面积230.1m</w:t>
                  </w:r>
                  <w:r>
                    <w:rPr>
                      <w:rFonts w:hint="default" w:ascii="Times New Roman" w:hAnsi="Times New Roman" w:cs="Times New Roman"/>
                      <w:color w:val="000000"/>
                      <w:sz w:val="21"/>
                      <w:szCs w:val="21"/>
                      <w:vertAlign w:val="superscript"/>
                    </w:rPr>
                    <w:t>2</w:t>
                  </w:r>
                  <w:r>
                    <w:rPr>
                      <w:rFonts w:hint="default" w:ascii="Times New Roman" w:hAnsi="Times New Roman" w:cs="Times New Roman"/>
                      <w:snapToGrid w:val="0"/>
                      <w:color w:val="000000"/>
                      <w:sz w:val="21"/>
                      <w:szCs w:val="21"/>
                    </w:rPr>
                    <w:t>。</w:t>
                  </w:r>
                </w:p>
              </w:tc>
              <w:tc>
                <w:tcPr>
                  <w:tcW w:w="774"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eastAsia="宋体" w:cs="Times New Roman"/>
                      <w:sz w:val="21"/>
                      <w:szCs w:val="21"/>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环境风险</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地埋双层卧式油罐，汽油储罐采用HAN阻隔防爆技术，配置灭火器材和设备，加强管理，采取事故防范措施，建立风险事故应急预案</w:t>
                  </w:r>
                  <w:r>
                    <w:rPr>
                      <w:rFonts w:hint="default" w:ascii="Times New Roman" w:hAnsi="Times New Roman" w:cs="Times New Roman"/>
                      <w:snapToGrid w:val="0"/>
                      <w:color w:val="000000"/>
                      <w:sz w:val="21"/>
                      <w:szCs w:val="21"/>
                    </w:rPr>
                    <w:t>。</w:t>
                  </w:r>
                </w:p>
              </w:tc>
              <w:tc>
                <w:tcPr>
                  <w:tcW w:w="774"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eastAsia="宋体" w:cs="Times New Roman"/>
                      <w:sz w:val="21"/>
                      <w:szCs w:val="21"/>
                      <w:lang w:val="en-US" w:eastAsia="zh-CN"/>
                    </w:rPr>
                  </w:pPr>
                </w:p>
              </w:tc>
              <w:tc>
                <w:tcPr>
                  <w:tcW w:w="930" w:type="dxa"/>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防渗</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snapToGrid w:val="0"/>
                      <w:color w:val="000000"/>
                      <w:sz w:val="21"/>
                      <w:szCs w:val="21"/>
                    </w:rPr>
                    <w:t>装卸区及道路使用混凝土进行硬化，化粪池采用防渗处理。</w:t>
                  </w:r>
                </w:p>
              </w:tc>
              <w:tc>
                <w:tcPr>
                  <w:tcW w:w="774"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eastAsia="宋体" w:cs="Times New Roman"/>
                      <w:sz w:val="21"/>
                      <w:szCs w:val="21"/>
                      <w:lang w:val="en-US" w:eastAsia="zh-CN"/>
                    </w:rPr>
                  </w:pPr>
                </w:p>
              </w:tc>
              <w:tc>
                <w:tcPr>
                  <w:tcW w:w="930"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Times New Roman" w:hAnsi="Times New Roman" w:cs="Times New Roman"/>
                      <w:color w:val="000000"/>
                      <w:sz w:val="21"/>
                      <w:szCs w:val="21"/>
                    </w:rPr>
                  </w:pPr>
                </w:p>
              </w:tc>
              <w:tc>
                <w:tcPr>
                  <w:tcW w:w="6330"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罐池采用钢筋混凝土结</w:t>
                  </w:r>
                  <w:r>
                    <w:rPr>
                      <w:rFonts w:hint="default" w:ascii="Times New Roman" w:hAnsi="Times New Roman" w:cs="Times New Roman"/>
                      <w:snapToGrid w:val="0"/>
                      <w:color w:val="000000"/>
                      <w:sz w:val="21"/>
                      <w:szCs w:val="21"/>
                    </w:rPr>
                    <w:t>构，防渗罐池内的空间采用细沙回填，隔池内设置检测立管；</w:t>
                  </w:r>
                  <w:r>
                    <w:rPr>
                      <w:rFonts w:hint="default" w:ascii="Times New Roman" w:hAnsi="Times New Roman" w:cs="Times New Roman"/>
                      <w:color w:val="000000"/>
                      <w:sz w:val="21"/>
                      <w:szCs w:val="21"/>
                    </w:rPr>
                    <w:t>储油罐为双层储油罐并设置高液位报警装置</w:t>
                  </w:r>
                  <w:r>
                    <w:rPr>
                      <w:rFonts w:hint="default" w:ascii="Times New Roman" w:hAnsi="Times New Roman" w:cs="Times New Roman"/>
                      <w:color w:val="000000"/>
                      <w:sz w:val="21"/>
                      <w:szCs w:val="21"/>
                      <w:lang w:eastAsia="zh-CN"/>
                    </w:rPr>
                    <w:t>。</w:t>
                  </w:r>
                </w:p>
              </w:tc>
              <w:tc>
                <w:tcPr>
                  <w:tcW w:w="774"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新建</w:t>
                  </w:r>
                </w:p>
              </w:tc>
            </w:tr>
          </w:tbl>
          <w:p>
            <w:pPr>
              <w:keepNext w:val="0"/>
              <w:keepLines w:val="0"/>
              <w:pageBreakBefore w:val="0"/>
              <w:kinsoku/>
              <w:wordWrap/>
              <w:overflowPunct/>
              <w:topLinePunct w:val="0"/>
              <w:autoSpaceDE w:val="0"/>
              <w:autoSpaceDN w:val="0"/>
              <w:bidi w:val="0"/>
              <w:adjustRightInd/>
              <w:snapToGrid/>
              <w:spacing w:line="360" w:lineRule="auto"/>
              <w:ind w:left="105" w:leftChars="50" w:right="80" w:rightChars="38" w:firstLine="482" w:firstLineChars="200"/>
              <w:outlineLvl w:val="1"/>
              <w:rPr>
                <w:rFonts w:hint="default" w:ascii="Times New Roman" w:hAnsi="Times New Roman" w:cs="Times New Roman" w:eastAsiaTheme="majorEastAsia"/>
                <w:b/>
                <w:color w:val="auto"/>
                <w:kern w:val="0"/>
                <w:sz w:val="24"/>
              </w:rPr>
            </w:pPr>
            <w:r>
              <w:rPr>
                <w:rFonts w:hint="default" w:ascii="Times New Roman" w:hAnsi="Times New Roman" w:cs="Times New Roman" w:eastAsiaTheme="majorEastAsia"/>
                <w:b/>
                <w:color w:val="auto"/>
                <w:kern w:val="0"/>
                <w:sz w:val="24"/>
              </w:rPr>
              <w:t>4、</w:t>
            </w:r>
            <w:r>
              <w:rPr>
                <w:rFonts w:hint="default" w:ascii="Times New Roman" w:hAnsi="Times New Roman" w:cs="Times New Roman" w:eastAsiaTheme="majorEastAsia"/>
                <w:b/>
                <w:color w:val="auto"/>
                <w:kern w:val="0"/>
                <w:sz w:val="24"/>
                <w:lang w:val="en-US" w:eastAsia="zh-CN"/>
              </w:rPr>
              <w:t>变更后</w:t>
            </w:r>
            <w:r>
              <w:rPr>
                <w:rFonts w:hint="default" w:ascii="Times New Roman" w:hAnsi="Times New Roman" w:cs="Times New Roman" w:eastAsiaTheme="majorEastAsia"/>
                <w:b/>
                <w:color w:val="auto"/>
                <w:kern w:val="0"/>
                <w:sz w:val="24"/>
              </w:rPr>
              <w:t>主要设备</w:t>
            </w:r>
          </w:p>
          <w:p>
            <w:pPr>
              <w:keepNext w:val="0"/>
              <w:keepLines w:val="0"/>
              <w:pageBreakBefore w:val="0"/>
              <w:kinsoku/>
              <w:wordWrap/>
              <w:overflowPunct/>
              <w:topLinePunct w:val="0"/>
              <w:bidi w:val="0"/>
              <w:adjustRightInd/>
              <w:snapToGrid/>
              <w:spacing w:line="360" w:lineRule="auto"/>
              <w:ind w:left="105" w:leftChars="50" w:right="80" w:rightChars="38" w:firstLine="480" w:firstLineChars="200"/>
              <w:outlineLvl w:val="1"/>
              <w:rPr>
                <w:rFonts w:hint="default" w:ascii="Times New Roman" w:hAnsi="Times New Roman" w:cs="Times New Roman" w:eastAsiaTheme="majorEastAsia"/>
                <w:bCs/>
                <w:color w:val="auto"/>
                <w:sz w:val="24"/>
              </w:rPr>
            </w:pPr>
            <w:r>
              <w:rPr>
                <w:rFonts w:hint="default" w:ascii="Times New Roman" w:hAnsi="Times New Roman" w:cs="Times New Roman" w:eastAsiaTheme="majorEastAsia"/>
                <w:bCs/>
                <w:color w:val="auto"/>
                <w:sz w:val="24"/>
                <w:lang w:val="en-US" w:eastAsia="zh-CN"/>
              </w:rPr>
              <w:t>变更后</w:t>
            </w:r>
            <w:r>
              <w:rPr>
                <w:rFonts w:hint="default" w:ascii="Times New Roman" w:hAnsi="Times New Roman" w:cs="Times New Roman" w:eastAsiaTheme="majorEastAsia"/>
                <w:bCs/>
                <w:color w:val="auto"/>
                <w:sz w:val="24"/>
              </w:rPr>
              <w:t>生产设备配置见表1-2。</w:t>
            </w:r>
          </w:p>
          <w:p>
            <w:pPr>
              <w:keepNext w:val="0"/>
              <w:keepLines w:val="0"/>
              <w:pageBreakBefore w:val="0"/>
              <w:kinsoku/>
              <w:wordWrap/>
              <w:overflowPunct/>
              <w:topLinePunct w:val="0"/>
              <w:bidi w:val="0"/>
              <w:adjustRightInd/>
              <w:snapToGrid/>
              <w:ind w:left="105" w:leftChars="50" w:right="80" w:rightChars="38"/>
              <w:jc w:val="center"/>
              <w:rPr>
                <w:rFonts w:hint="default" w:ascii="Times New Roman" w:hAnsi="Times New Roman" w:cs="Times New Roman" w:eastAsiaTheme="majorEastAsia"/>
                <w:b/>
                <w:color w:val="auto"/>
                <w:szCs w:val="21"/>
              </w:rPr>
            </w:pPr>
            <w:r>
              <w:rPr>
                <w:rFonts w:hint="default" w:ascii="Times New Roman" w:hAnsi="Times New Roman" w:cs="Times New Roman" w:eastAsiaTheme="majorEastAsia"/>
                <w:b/>
                <w:color w:val="auto"/>
                <w:szCs w:val="21"/>
              </w:rPr>
              <w:t xml:space="preserve">表1-2 </w:t>
            </w:r>
            <w:r>
              <w:rPr>
                <w:rFonts w:hint="eastAsia" w:ascii="Times New Roman" w:hAnsi="Times New Roman" w:cs="Times New Roman" w:eastAsiaTheme="majorEastAsia"/>
                <w:b/>
                <w:color w:val="auto"/>
                <w:szCs w:val="21"/>
                <w:lang w:val="en-US" w:eastAsia="zh-CN"/>
              </w:rPr>
              <w:t xml:space="preserve">  </w:t>
            </w:r>
            <w:r>
              <w:rPr>
                <w:rFonts w:hint="default" w:ascii="Times New Roman" w:hAnsi="Times New Roman" w:cs="Times New Roman" w:eastAsiaTheme="majorEastAsia"/>
                <w:b/>
                <w:color w:val="auto"/>
                <w:szCs w:val="21"/>
              </w:rPr>
              <w:t xml:space="preserve"> </w:t>
            </w:r>
            <w:r>
              <w:rPr>
                <w:rFonts w:hint="eastAsia" w:cs="Times New Roman" w:eastAsiaTheme="majorEastAsia"/>
                <w:b/>
                <w:color w:val="auto"/>
                <w:szCs w:val="21"/>
                <w:lang w:val="en-US" w:eastAsia="zh-CN"/>
              </w:rPr>
              <w:t>变更后</w:t>
            </w:r>
            <w:r>
              <w:rPr>
                <w:rFonts w:hint="default" w:ascii="Times New Roman" w:hAnsi="Times New Roman" w:cs="Times New Roman" w:eastAsiaTheme="majorEastAsia"/>
                <w:b/>
                <w:color w:val="auto"/>
                <w:szCs w:val="21"/>
              </w:rPr>
              <w:t>项目生产设备一览表</w:t>
            </w:r>
          </w:p>
          <w:tbl>
            <w:tblPr>
              <w:tblStyle w:val="36"/>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710"/>
              <w:gridCol w:w="4110"/>
              <w:gridCol w:w="1080"/>
              <w:gridCol w:w="11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8"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序号</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设备名称</w:t>
                  </w:r>
                </w:p>
              </w:tc>
              <w:tc>
                <w:tcPr>
                  <w:tcW w:w="411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型号</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数量</w:t>
                  </w: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cs="Times New Roman"/>
                      <w:b/>
                      <w:kern w:val="2"/>
                      <w:sz w:val="21"/>
                      <w:szCs w:val="21"/>
                      <w:lang w:val="en-US" w:eastAsia="zh-CN" w:bidi="ar-SA"/>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8"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汽油储罐</w:t>
                  </w:r>
                </w:p>
              </w:tc>
              <w:tc>
                <w:tcPr>
                  <w:tcW w:w="411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50m</w:t>
                  </w:r>
                  <w:r>
                    <w:rPr>
                      <w:rFonts w:hint="default" w:ascii="Times New Roman" w:hAnsi="Times New Roman" w:eastAsia="宋体" w:cs="Times New Roman"/>
                      <w:b w:val="0"/>
                      <w:bCs/>
                      <w:sz w:val="21"/>
                      <w:szCs w:val="21"/>
                      <w:vertAlign w:val="superscript"/>
                      <w:lang w:val="en-US" w:eastAsia="zh-CN"/>
                    </w:rPr>
                    <w:t>3</w:t>
                  </w:r>
                  <w:r>
                    <w:rPr>
                      <w:rFonts w:hint="default" w:ascii="Times New Roman" w:hAnsi="Times New Roman" w:eastAsia="宋体" w:cs="Times New Roman"/>
                      <w:b w:val="0"/>
                      <w:bCs/>
                      <w:sz w:val="21"/>
                      <w:szCs w:val="21"/>
                      <w:lang w:val="en-US" w:eastAsia="zh-CN"/>
                    </w:rPr>
                    <w:t>，埋地钢制卧式双层储罐，内钢外玻璃纤维增强塑料</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2个</w:t>
                  </w: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cs="Times New Roman"/>
                      <w:b w:val="0"/>
                      <w:bCs/>
                      <w:kern w:val="2"/>
                      <w:sz w:val="21"/>
                      <w:szCs w:val="21"/>
                      <w:lang w:val="en-US" w:eastAsia="zh-CN" w:bidi="ar-S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68"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汽油储罐</w:t>
                  </w:r>
                </w:p>
              </w:tc>
              <w:tc>
                <w:tcPr>
                  <w:tcW w:w="411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50m</w:t>
                  </w:r>
                  <w:r>
                    <w:rPr>
                      <w:rFonts w:hint="default" w:ascii="Times New Roman" w:hAnsi="Times New Roman" w:eastAsia="宋体" w:cs="Times New Roman"/>
                      <w:b w:val="0"/>
                      <w:bCs/>
                      <w:sz w:val="21"/>
                      <w:szCs w:val="21"/>
                      <w:vertAlign w:val="superscript"/>
                      <w:lang w:val="en-US" w:eastAsia="zh-CN"/>
                    </w:rPr>
                    <w:t>3</w:t>
                  </w:r>
                  <w:r>
                    <w:rPr>
                      <w:rFonts w:hint="default" w:ascii="Times New Roman" w:hAnsi="Times New Roman" w:eastAsia="宋体" w:cs="Times New Roman"/>
                      <w:b w:val="0"/>
                      <w:bCs/>
                      <w:sz w:val="21"/>
                      <w:szCs w:val="21"/>
                      <w:lang w:val="en-US" w:eastAsia="zh-CN"/>
                    </w:rPr>
                    <w:t>，埋地钢制卧式双层储罐，内钢外玻璃纤维增强塑料</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2个</w:t>
                  </w: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cs="Times New Roman"/>
                      <w:b w:val="0"/>
                      <w:bCs/>
                      <w:kern w:val="2"/>
                      <w:sz w:val="21"/>
                      <w:szCs w:val="21"/>
                      <w:lang w:val="en-US" w:eastAsia="zh-CN" w:bidi="ar-S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8"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3</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税控加油机</w:t>
                  </w:r>
                </w:p>
              </w:tc>
              <w:tc>
                <w:tcPr>
                  <w:tcW w:w="411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双枪</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2台</w:t>
                  </w: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cs="Times New Roman"/>
                      <w:b w:val="0"/>
                      <w:bCs/>
                      <w:kern w:val="2"/>
                      <w:sz w:val="21"/>
                      <w:szCs w:val="21"/>
                      <w:lang w:val="en-US" w:eastAsia="zh-CN" w:bidi="ar-S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8"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4</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静电接地报警器</w:t>
                  </w:r>
                </w:p>
              </w:tc>
              <w:tc>
                <w:tcPr>
                  <w:tcW w:w="411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2个</w:t>
                  </w: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cs="Times New Roman"/>
                      <w:b w:val="0"/>
                      <w:bCs/>
                      <w:kern w:val="2"/>
                      <w:sz w:val="21"/>
                      <w:szCs w:val="21"/>
                      <w:lang w:val="en-US" w:eastAsia="zh-CN" w:bidi="ar-S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8"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5</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汽油发电机</w:t>
                  </w:r>
                </w:p>
              </w:tc>
              <w:tc>
                <w:tcPr>
                  <w:tcW w:w="411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10kw</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1台</w:t>
                  </w: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cs="Times New Roman"/>
                      <w:b w:val="0"/>
                      <w:bCs/>
                      <w:kern w:val="2"/>
                      <w:sz w:val="21"/>
                      <w:szCs w:val="21"/>
                      <w:lang w:val="en-US" w:eastAsia="zh-CN" w:bidi="ar-S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8"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6</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潜油泵</w:t>
                  </w:r>
                </w:p>
              </w:tc>
              <w:tc>
                <w:tcPr>
                  <w:tcW w:w="411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240L/min 扬程30m</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4台</w:t>
                  </w: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cs="Times New Roman"/>
                      <w:b w:val="0"/>
                      <w:bCs/>
                      <w:kern w:val="2"/>
                      <w:sz w:val="21"/>
                      <w:szCs w:val="21"/>
                      <w:lang w:val="en-US" w:eastAsia="zh-CN" w:bidi="ar-S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8"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7</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阻火器</w:t>
                  </w:r>
                </w:p>
              </w:tc>
              <w:tc>
                <w:tcPr>
                  <w:tcW w:w="411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Zgb-2波纹阻火器 DN50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3个</w:t>
                  </w: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新建</w:t>
                  </w:r>
                </w:p>
              </w:tc>
            </w:tr>
          </w:tbl>
          <w:p>
            <w:pPr>
              <w:keepNext w:val="0"/>
              <w:keepLines w:val="0"/>
              <w:pageBreakBefore w:val="0"/>
              <w:kinsoku/>
              <w:wordWrap/>
              <w:overflowPunct/>
              <w:topLinePunct w:val="0"/>
              <w:autoSpaceDE w:val="0"/>
              <w:autoSpaceDN w:val="0"/>
              <w:bidi w:val="0"/>
              <w:adjustRightInd/>
              <w:snapToGrid/>
              <w:spacing w:line="360" w:lineRule="auto"/>
              <w:ind w:left="105" w:leftChars="50" w:right="80" w:rightChars="38" w:firstLine="482" w:firstLineChars="200"/>
              <w:outlineLvl w:val="1"/>
              <w:rPr>
                <w:rFonts w:hint="default" w:ascii="Times New Roman" w:hAnsi="Times New Roman" w:cs="Times New Roman" w:eastAsiaTheme="majorEastAsia"/>
                <w:b/>
                <w:color w:val="auto"/>
                <w:kern w:val="0"/>
                <w:sz w:val="24"/>
                <w:lang w:val="en-US" w:eastAsia="zh-CN"/>
              </w:rPr>
            </w:pPr>
            <w:r>
              <w:rPr>
                <w:rFonts w:hint="default" w:ascii="Times New Roman" w:hAnsi="Times New Roman" w:cs="Times New Roman" w:eastAsiaTheme="majorEastAsia"/>
                <w:b/>
                <w:color w:val="auto"/>
                <w:kern w:val="0"/>
                <w:sz w:val="24"/>
              </w:rPr>
              <w:t>5、</w:t>
            </w:r>
            <w:r>
              <w:rPr>
                <w:rFonts w:hint="default" w:ascii="Times New Roman" w:hAnsi="Times New Roman" w:cs="Times New Roman" w:eastAsiaTheme="majorEastAsia"/>
                <w:b/>
                <w:color w:val="auto"/>
                <w:kern w:val="0"/>
                <w:sz w:val="24"/>
                <w:lang w:val="en-US" w:eastAsia="zh-CN"/>
              </w:rPr>
              <w:t>油源供应</w:t>
            </w:r>
          </w:p>
          <w:p>
            <w:pPr>
              <w:keepNext w:val="0"/>
              <w:keepLines w:val="0"/>
              <w:pageBreakBefore w:val="0"/>
              <w:kinsoku/>
              <w:wordWrap/>
              <w:overflowPunct/>
              <w:topLinePunct w:val="0"/>
              <w:bidi w:val="0"/>
              <w:adjustRightInd/>
              <w:snapToGrid/>
              <w:spacing w:line="360" w:lineRule="auto"/>
              <w:ind w:left="105" w:leftChars="50" w:right="80" w:rightChars="38" w:firstLine="480" w:firstLineChars="200"/>
              <w:outlineLvl w:val="1"/>
              <w:rPr>
                <w:rFonts w:hint="default" w:ascii="Times New Roman" w:hAnsi="Times New Roman" w:cs="Times New Roman" w:eastAsiaTheme="majorEastAsia"/>
                <w:bCs/>
                <w:color w:val="auto"/>
                <w:sz w:val="24"/>
              </w:rPr>
            </w:pPr>
            <w:r>
              <w:rPr>
                <w:rFonts w:hint="default" w:ascii="Times New Roman" w:hAnsi="Times New Roman" w:cs="Times New Roman" w:eastAsiaTheme="majorEastAsia"/>
                <w:bCs/>
                <w:color w:val="auto"/>
                <w:sz w:val="24"/>
              </w:rPr>
              <w:t>油源由当地石油销售公司负责供应，采用公路运输，油源稳定充足，能够保证本项目的正常供应。汽柴油质量满足GB 17930-2013《车用汽油》、GB 19147-2013《车用柴油》国IV标准，油品质量指标见表</w:t>
            </w:r>
            <w:r>
              <w:rPr>
                <w:rFonts w:hint="default" w:ascii="Times New Roman" w:hAnsi="Times New Roman" w:cs="Times New Roman" w:eastAsiaTheme="majorEastAsia"/>
                <w:bCs/>
                <w:color w:val="auto"/>
                <w:sz w:val="24"/>
                <w:lang w:val="en-US" w:eastAsia="zh-CN"/>
              </w:rPr>
              <w:t>1-3</w:t>
            </w:r>
            <w:r>
              <w:rPr>
                <w:rFonts w:hint="default" w:ascii="Times New Roman" w:hAnsi="Times New Roman" w:cs="Times New Roman" w:eastAsiaTheme="majorEastAsia"/>
                <w:bCs/>
                <w:color w:val="auto"/>
                <w:sz w:val="24"/>
              </w:rPr>
              <w:t>、表</w:t>
            </w:r>
            <w:r>
              <w:rPr>
                <w:rFonts w:hint="default" w:ascii="Times New Roman" w:hAnsi="Times New Roman" w:cs="Times New Roman" w:eastAsiaTheme="majorEastAsia"/>
                <w:bCs/>
                <w:color w:val="auto"/>
                <w:sz w:val="24"/>
                <w:lang w:val="en-US" w:eastAsia="zh-CN"/>
              </w:rPr>
              <w:t>1-4</w:t>
            </w:r>
            <w:r>
              <w:rPr>
                <w:rFonts w:hint="default" w:ascii="Times New Roman" w:hAnsi="Times New Roman" w:cs="Times New Roman" w:eastAsiaTheme="majorEastAsia"/>
                <w:bCs/>
                <w:color w:val="auto"/>
                <w:sz w:val="24"/>
              </w:rPr>
              <w:t>。</w:t>
            </w:r>
          </w:p>
          <w:p>
            <w:pPr>
              <w:keepNext w:val="0"/>
              <w:keepLines w:val="0"/>
              <w:pageBreakBefore w:val="0"/>
              <w:kinsoku/>
              <w:wordWrap/>
              <w:overflowPunct/>
              <w:topLinePunct w:val="0"/>
              <w:bidi w:val="0"/>
              <w:adjustRightInd/>
              <w:snapToGrid/>
              <w:ind w:left="105" w:leftChars="50" w:right="80" w:rightChars="38"/>
              <w:jc w:val="center"/>
              <w:rPr>
                <w:rFonts w:hint="default" w:ascii="Times New Roman" w:hAnsi="Times New Roman" w:cs="Times New Roman" w:eastAsiaTheme="majorEastAsia"/>
                <w:b/>
                <w:color w:val="auto"/>
                <w:szCs w:val="21"/>
              </w:rPr>
            </w:pPr>
          </w:p>
          <w:p>
            <w:pPr>
              <w:keepNext w:val="0"/>
              <w:keepLines w:val="0"/>
              <w:pageBreakBefore w:val="0"/>
              <w:kinsoku/>
              <w:wordWrap/>
              <w:overflowPunct/>
              <w:topLinePunct w:val="0"/>
              <w:bidi w:val="0"/>
              <w:adjustRightInd/>
              <w:snapToGrid/>
              <w:ind w:left="105" w:leftChars="50" w:right="80" w:rightChars="38"/>
              <w:jc w:val="center"/>
              <w:rPr>
                <w:rFonts w:hint="default" w:ascii="Times New Roman" w:hAnsi="Times New Roman" w:cs="Times New Roman" w:eastAsiaTheme="majorEastAsia"/>
                <w:b/>
                <w:color w:val="auto"/>
                <w:szCs w:val="21"/>
              </w:rPr>
            </w:pPr>
            <w:r>
              <w:rPr>
                <w:rFonts w:hint="default" w:ascii="Times New Roman" w:hAnsi="Times New Roman" w:cs="Times New Roman" w:eastAsiaTheme="majorEastAsia"/>
                <w:b/>
                <w:color w:val="auto"/>
                <w:szCs w:val="21"/>
              </w:rPr>
              <w:t>表</w:t>
            </w:r>
            <w:r>
              <w:rPr>
                <w:rFonts w:hint="default" w:ascii="Times New Roman" w:hAnsi="Times New Roman" w:cs="Times New Roman" w:eastAsiaTheme="majorEastAsia"/>
                <w:b/>
                <w:color w:val="auto"/>
                <w:szCs w:val="21"/>
                <w:lang w:val="en-US" w:eastAsia="zh-CN"/>
              </w:rPr>
              <w:t>1-3</w:t>
            </w:r>
            <w:r>
              <w:rPr>
                <w:rFonts w:hint="default" w:ascii="Times New Roman" w:hAnsi="Times New Roman" w:cs="Times New Roman" w:eastAsiaTheme="majorEastAsia"/>
                <w:b/>
                <w:color w:val="auto"/>
                <w:szCs w:val="21"/>
              </w:rPr>
              <w:t xml:space="preserve">    车用汽油（IV）主要质量指标</w:t>
            </w:r>
          </w:p>
          <w:tbl>
            <w:tblPr>
              <w:tblStyle w:val="36"/>
              <w:tblW w:w="87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61"/>
              <w:gridCol w:w="756"/>
              <w:gridCol w:w="1110"/>
              <w:gridCol w:w="965"/>
              <w:gridCol w:w="1107"/>
              <w:gridCol w:w="1210"/>
              <w:gridCol w:w="1241"/>
              <w:gridCol w:w="13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105" w:type="dxa"/>
                  <w:vMerge w:val="restart"/>
                  <w:tcBorders>
                    <w:tl2br w:val="single" w:color="auto" w:sz="8" w:space="0"/>
                  </w:tcBorders>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    项目</w:t>
                  </w:r>
                </w:p>
                <w:p>
                  <w:pPr>
                    <w:keepNext w:val="0"/>
                    <w:keepLines w:val="0"/>
                    <w:pageBreakBefore w:val="0"/>
                    <w:kinsoku/>
                    <w:wordWrap/>
                    <w:overflowPunct/>
                    <w:topLinePunct w:val="0"/>
                    <w:bidi w:val="0"/>
                    <w:adjustRightInd/>
                    <w:snapToGrid/>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标号</w:t>
                  </w:r>
                </w:p>
              </w:tc>
              <w:tc>
                <w:tcPr>
                  <w:tcW w:w="784" w:type="dxa"/>
                  <w:vMerge w:val="restart"/>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RON</w:t>
                  </w:r>
                </w:p>
              </w:tc>
              <w:tc>
                <w:tcPr>
                  <w:tcW w:w="1157" w:type="dxa"/>
                  <w:vMerge w:val="restart"/>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铅含量</w:t>
                  </w:r>
                </w:p>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g/L</w:t>
                  </w:r>
                </w:p>
              </w:tc>
              <w:tc>
                <w:tcPr>
                  <w:tcW w:w="1004" w:type="dxa"/>
                  <w:vMerge w:val="restart"/>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硫含量</w:t>
                  </w:r>
                </w:p>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mg/kg</w:t>
                  </w:r>
                </w:p>
              </w:tc>
              <w:tc>
                <w:tcPr>
                  <w:tcW w:w="1153" w:type="dxa"/>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苯含量</w:t>
                  </w:r>
                </w:p>
              </w:tc>
              <w:tc>
                <w:tcPr>
                  <w:tcW w:w="1262" w:type="dxa"/>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芳烃含量</w:t>
                  </w:r>
                </w:p>
              </w:tc>
              <w:tc>
                <w:tcPr>
                  <w:tcW w:w="1294" w:type="dxa"/>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烯烃含量</w:t>
                  </w:r>
                </w:p>
              </w:tc>
              <w:tc>
                <w:tcPr>
                  <w:tcW w:w="1395" w:type="dxa"/>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氧含量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105" w:type="dxa"/>
                  <w:vMerge w:val="continue"/>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p>
              </w:tc>
              <w:tc>
                <w:tcPr>
                  <w:tcW w:w="784" w:type="dxa"/>
                  <w:vMerge w:val="continue"/>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p>
              </w:tc>
              <w:tc>
                <w:tcPr>
                  <w:tcW w:w="1157" w:type="dxa"/>
                  <w:vMerge w:val="continue"/>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p>
              </w:tc>
              <w:tc>
                <w:tcPr>
                  <w:tcW w:w="1004" w:type="dxa"/>
                  <w:vMerge w:val="continue"/>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p>
              </w:tc>
              <w:tc>
                <w:tcPr>
                  <w:tcW w:w="5104" w:type="dxa"/>
                  <w:gridSpan w:val="4"/>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体积分数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105" w:type="dxa"/>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92#</w:t>
                  </w:r>
                </w:p>
              </w:tc>
              <w:tc>
                <w:tcPr>
                  <w:tcW w:w="784" w:type="dxa"/>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≥92</w:t>
                  </w:r>
                </w:p>
              </w:tc>
              <w:tc>
                <w:tcPr>
                  <w:tcW w:w="1157" w:type="dxa"/>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≤0.005</w:t>
                  </w:r>
                </w:p>
              </w:tc>
              <w:tc>
                <w:tcPr>
                  <w:tcW w:w="1004" w:type="dxa"/>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≤50</w:t>
                  </w:r>
                </w:p>
              </w:tc>
              <w:tc>
                <w:tcPr>
                  <w:tcW w:w="1153" w:type="dxa"/>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w:t>
                  </w:r>
                </w:p>
              </w:tc>
              <w:tc>
                <w:tcPr>
                  <w:tcW w:w="1262" w:type="dxa"/>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≤40</w:t>
                  </w:r>
                </w:p>
              </w:tc>
              <w:tc>
                <w:tcPr>
                  <w:tcW w:w="1294" w:type="dxa"/>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≤28</w:t>
                  </w:r>
                </w:p>
              </w:tc>
              <w:tc>
                <w:tcPr>
                  <w:tcW w:w="1395" w:type="dxa"/>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105" w:type="dxa"/>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95#</w:t>
                  </w:r>
                </w:p>
              </w:tc>
              <w:tc>
                <w:tcPr>
                  <w:tcW w:w="784" w:type="dxa"/>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≥95</w:t>
                  </w:r>
                </w:p>
              </w:tc>
              <w:tc>
                <w:tcPr>
                  <w:tcW w:w="1157" w:type="dxa"/>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≤0.005</w:t>
                  </w:r>
                </w:p>
              </w:tc>
              <w:tc>
                <w:tcPr>
                  <w:tcW w:w="1004" w:type="dxa"/>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≤50</w:t>
                  </w:r>
                </w:p>
              </w:tc>
              <w:tc>
                <w:tcPr>
                  <w:tcW w:w="1153" w:type="dxa"/>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w:t>
                  </w:r>
                </w:p>
              </w:tc>
              <w:tc>
                <w:tcPr>
                  <w:tcW w:w="1262" w:type="dxa"/>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≤40</w:t>
                  </w:r>
                </w:p>
              </w:tc>
              <w:tc>
                <w:tcPr>
                  <w:tcW w:w="1294" w:type="dxa"/>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≤28</w:t>
                  </w:r>
                </w:p>
              </w:tc>
              <w:tc>
                <w:tcPr>
                  <w:tcW w:w="1395" w:type="dxa"/>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≤2.7</w:t>
                  </w:r>
                </w:p>
              </w:tc>
            </w:tr>
          </w:tbl>
          <w:p>
            <w:pPr>
              <w:keepNext w:val="0"/>
              <w:keepLines w:val="0"/>
              <w:pageBreakBefore w:val="0"/>
              <w:kinsoku/>
              <w:wordWrap/>
              <w:overflowPunct/>
              <w:topLinePunct w:val="0"/>
              <w:bidi w:val="0"/>
              <w:adjustRightInd/>
              <w:snapToGrid/>
              <w:ind w:left="105" w:leftChars="50" w:right="80" w:rightChars="38"/>
              <w:jc w:val="center"/>
              <w:rPr>
                <w:rFonts w:hint="default" w:ascii="Times New Roman" w:hAnsi="Times New Roman" w:cs="Times New Roman" w:eastAsiaTheme="majorEastAsia"/>
                <w:b/>
                <w:color w:val="auto"/>
                <w:szCs w:val="21"/>
              </w:rPr>
            </w:pPr>
            <w:r>
              <w:rPr>
                <w:rFonts w:hint="default" w:ascii="Times New Roman" w:hAnsi="Times New Roman" w:cs="Times New Roman" w:eastAsiaTheme="majorEastAsia"/>
                <w:b/>
                <w:color w:val="auto"/>
                <w:szCs w:val="21"/>
              </w:rPr>
              <w:t>表</w:t>
            </w:r>
            <w:r>
              <w:rPr>
                <w:rFonts w:hint="default" w:ascii="Times New Roman" w:hAnsi="Times New Roman" w:cs="Times New Roman" w:eastAsiaTheme="majorEastAsia"/>
                <w:b/>
                <w:color w:val="auto"/>
                <w:szCs w:val="21"/>
                <w:lang w:val="en-US" w:eastAsia="zh-CN"/>
              </w:rPr>
              <w:t>1-4</w:t>
            </w:r>
            <w:r>
              <w:rPr>
                <w:rFonts w:hint="default" w:ascii="Times New Roman" w:hAnsi="Times New Roman" w:cs="Times New Roman" w:eastAsiaTheme="majorEastAsia"/>
                <w:b/>
                <w:color w:val="auto"/>
                <w:szCs w:val="21"/>
              </w:rPr>
              <w:t xml:space="preserve">    车用柴油（IV）主要质量指标</w:t>
            </w:r>
          </w:p>
          <w:tbl>
            <w:tblPr>
              <w:tblStyle w:val="36"/>
              <w:tblW w:w="87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67"/>
              <w:gridCol w:w="830"/>
              <w:gridCol w:w="1047"/>
              <w:gridCol w:w="972"/>
              <w:gridCol w:w="1311"/>
              <w:gridCol w:w="1733"/>
              <w:gridCol w:w="18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10" w:type="dxa"/>
                  <w:vMerge w:val="restart"/>
                  <w:tcBorders>
                    <w:tl2br w:val="single" w:color="auto" w:sz="8" w:space="0"/>
                  </w:tcBorders>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    项目</w:t>
                  </w:r>
                </w:p>
                <w:p>
                  <w:pPr>
                    <w:keepNext w:val="0"/>
                    <w:keepLines w:val="0"/>
                    <w:pageBreakBefore w:val="0"/>
                    <w:kinsoku/>
                    <w:wordWrap/>
                    <w:overflowPunct/>
                    <w:topLinePunct w:val="0"/>
                    <w:bidi w:val="0"/>
                    <w:adjustRightInd/>
                    <w:snapToGrid/>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标号</w:t>
                  </w:r>
                </w:p>
              </w:tc>
              <w:tc>
                <w:tcPr>
                  <w:tcW w:w="861" w:type="dxa"/>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凝点</w:t>
                  </w:r>
                </w:p>
              </w:tc>
              <w:tc>
                <w:tcPr>
                  <w:tcW w:w="1089" w:type="dxa"/>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冷滤点</w:t>
                  </w:r>
                </w:p>
              </w:tc>
              <w:tc>
                <w:tcPr>
                  <w:tcW w:w="1010" w:type="dxa"/>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闪点</w:t>
                  </w:r>
                </w:p>
              </w:tc>
              <w:tc>
                <w:tcPr>
                  <w:tcW w:w="1366" w:type="dxa"/>
                  <w:vMerge w:val="restart"/>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十六烷值</w:t>
                  </w:r>
                </w:p>
              </w:tc>
              <w:tc>
                <w:tcPr>
                  <w:tcW w:w="1810" w:type="dxa"/>
                  <w:vMerge w:val="restart"/>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多环芳烃含量</w:t>
                  </w:r>
                </w:p>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（质量分数）</w:t>
                  </w:r>
                </w:p>
              </w:tc>
              <w:tc>
                <w:tcPr>
                  <w:tcW w:w="1908" w:type="dxa"/>
                  <w:vMerge w:val="restart"/>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运动粘度 20℃</w:t>
                  </w:r>
                </w:p>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mm2/s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10" w:type="dxa"/>
                  <w:vMerge w:val="continue"/>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p>
              </w:tc>
              <w:tc>
                <w:tcPr>
                  <w:tcW w:w="2960" w:type="dxa"/>
                  <w:gridSpan w:val="3"/>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t>
                  </w:r>
                </w:p>
              </w:tc>
              <w:tc>
                <w:tcPr>
                  <w:tcW w:w="1366" w:type="dxa"/>
                  <w:vMerge w:val="continue"/>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p>
              </w:tc>
              <w:tc>
                <w:tcPr>
                  <w:tcW w:w="1810" w:type="dxa"/>
                  <w:vMerge w:val="continue"/>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p>
              </w:tc>
              <w:tc>
                <w:tcPr>
                  <w:tcW w:w="1908" w:type="dxa"/>
                  <w:vMerge w:val="continue"/>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10" w:type="dxa"/>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0号</w:t>
                  </w:r>
                </w:p>
              </w:tc>
              <w:tc>
                <w:tcPr>
                  <w:tcW w:w="861" w:type="dxa"/>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1089" w:type="dxa"/>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w:t>
                  </w:r>
                </w:p>
              </w:tc>
              <w:tc>
                <w:tcPr>
                  <w:tcW w:w="1010" w:type="dxa"/>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≥55</w:t>
                  </w:r>
                </w:p>
              </w:tc>
              <w:tc>
                <w:tcPr>
                  <w:tcW w:w="1366" w:type="dxa"/>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≥49</w:t>
                  </w:r>
                </w:p>
              </w:tc>
              <w:tc>
                <w:tcPr>
                  <w:tcW w:w="1810" w:type="dxa"/>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≤11%</w:t>
                  </w:r>
                </w:p>
              </w:tc>
              <w:tc>
                <w:tcPr>
                  <w:tcW w:w="1908" w:type="dxa"/>
                  <w:noWrap w:val="0"/>
                  <w:vAlign w:val="center"/>
                </w:tcPr>
                <w:p>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3.0～8.0</w:t>
                  </w:r>
                </w:p>
              </w:tc>
            </w:tr>
          </w:tbl>
          <w:p>
            <w:pPr>
              <w:keepNext w:val="0"/>
              <w:keepLines w:val="0"/>
              <w:pageBreakBefore w:val="0"/>
              <w:kinsoku/>
              <w:wordWrap/>
              <w:overflowPunct/>
              <w:topLinePunct w:val="0"/>
              <w:autoSpaceDE w:val="0"/>
              <w:autoSpaceDN w:val="0"/>
              <w:bidi w:val="0"/>
              <w:adjustRightInd/>
              <w:snapToGrid/>
              <w:spacing w:line="360" w:lineRule="auto"/>
              <w:ind w:left="105" w:leftChars="50" w:right="80" w:rightChars="38" w:firstLine="482" w:firstLineChars="200"/>
              <w:outlineLvl w:val="1"/>
              <w:rPr>
                <w:rFonts w:hint="default" w:ascii="Times New Roman" w:hAnsi="Times New Roman" w:cs="Times New Roman" w:eastAsiaTheme="majorEastAsia"/>
                <w:b/>
                <w:color w:val="auto"/>
                <w:kern w:val="0"/>
                <w:sz w:val="24"/>
                <w:lang w:val="en-US" w:eastAsia="zh-CN"/>
              </w:rPr>
            </w:pPr>
            <w:r>
              <w:rPr>
                <w:rFonts w:hint="default" w:ascii="Times New Roman" w:hAnsi="Times New Roman" w:cs="Times New Roman" w:eastAsiaTheme="majorEastAsia"/>
                <w:b/>
                <w:color w:val="auto"/>
                <w:kern w:val="0"/>
                <w:sz w:val="24"/>
                <w:lang w:val="en-US" w:eastAsia="zh-CN"/>
              </w:rPr>
              <w:t>6、</w:t>
            </w:r>
            <w:r>
              <w:rPr>
                <w:rFonts w:hint="eastAsia" w:cs="Times New Roman" w:eastAsiaTheme="majorEastAsia"/>
                <w:b/>
                <w:color w:val="auto"/>
                <w:kern w:val="0"/>
                <w:sz w:val="24"/>
                <w:lang w:val="en-US" w:eastAsia="zh-CN"/>
              </w:rPr>
              <w:t>变更后</w:t>
            </w:r>
            <w:r>
              <w:rPr>
                <w:rFonts w:hint="default" w:ascii="Times New Roman" w:hAnsi="Times New Roman" w:cs="Times New Roman" w:eastAsiaTheme="majorEastAsia"/>
                <w:b/>
                <w:color w:val="auto"/>
                <w:kern w:val="0"/>
                <w:sz w:val="24"/>
                <w:lang w:val="en-US" w:eastAsia="zh-CN"/>
              </w:rPr>
              <w:t>总平面布置</w:t>
            </w:r>
          </w:p>
          <w:p>
            <w:pPr>
              <w:keepNext w:val="0"/>
              <w:keepLines w:val="0"/>
              <w:pageBreakBefore w:val="0"/>
              <w:kinsoku/>
              <w:wordWrap/>
              <w:overflowPunct/>
              <w:topLinePunct w:val="0"/>
              <w:bidi w:val="0"/>
              <w:adjustRightInd/>
              <w:snapToGrid/>
              <w:spacing w:line="360" w:lineRule="auto"/>
              <w:ind w:left="105" w:leftChars="50" w:right="80" w:rightChars="38" w:firstLine="480" w:firstLineChars="200"/>
              <w:contextualSpacing/>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color w:val="auto"/>
                <w:sz w:val="24"/>
                <w:lang w:val="en-US" w:eastAsia="zh-CN"/>
              </w:rPr>
              <w:t>项目占地面积由原环评1500m</w:t>
            </w:r>
            <w:r>
              <w:rPr>
                <w:rFonts w:hint="default" w:ascii="Times New Roman" w:hAnsi="Times New Roman" w:cs="Times New Roman" w:eastAsiaTheme="majorEastAsia"/>
                <w:color w:val="auto"/>
                <w:sz w:val="24"/>
                <w:vertAlign w:val="superscript"/>
                <w:lang w:val="en-US" w:eastAsia="zh-CN"/>
              </w:rPr>
              <w:t>2</w:t>
            </w:r>
            <w:r>
              <w:rPr>
                <w:rFonts w:hint="default" w:ascii="Times New Roman" w:hAnsi="Times New Roman" w:cs="Times New Roman" w:eastAsiaTheme="majorEastAsia"/>
                <w:color w:val="auto"/>
                <w:sz w:val="24"/>
                <w:lang w:val="en-US" w:eastAsia="zh-CN"/>
              </w:rPr>
              <w:t>变更为1675.60m</w:t>
            </w:r>
            <w:r>
              <w:rPr>
                <w:rFonts w:hint="default" w:ascii="Times New Roman" w:hAnsi="Times New Roman" w:cs="Times New Roman" w:eastAsiaTheme="majorEastAsia"/>
                <w:color w:val="auto"/>
                <w:sz w:val="24"/>
                <w:vertAlign w:val="superscript"/>
                <w:lang w:val="en-US" w:eastAsia="zh-CN"/>
              </w:rPr>
              <w:t>2</w:t>
            </w:r>
            <w:r>
              <w:rPr>
                <w:rFonts w:hint="default" w:ascii="Times New Roman" w:hAnsi="Times New Roman" w:cs="Times New Roman" w:eastAsiaTheme="majorEastAsia"/>
                <w:color w:val="auto"/>
                <w:sz w:val="24"/>
                <w:lang w:val="en-US" w:eastAsia="zh-CN"/>
              </w:rPr>
              <w:t>，站房、</w:t>
            </w:r>
            <w:r>
              <w:rPr>
                <w:rFonts w:hint="eastAsia" w:ascii="Times New Roman" w:hAnsi="Times New Roman" w:cs="Times New Roman" w:eastAsiaTheme="majorEastAsia"/>
                <w:color w:val="auto"/>
                <w:sz w:val="24"/>
                <w:lang w:val="en-US" w:eastAsia="zh-CN"/>
              </w:rPr>
              <w:t>罩棚</w:t>
            </w:r>
            <w:r>
              <w:rPr>
                <w:rFonts w:hint="default" w:ascii="Times New Roman" w:hAnsi="Times New Roman" w:cs="Times New Roman" w:eastAsiaTheme="majorEastAsia"/>
                <w:color w:val="auto"/>
                <w:sz w:val="24"/>
                <w:lang w:val="en-US" w:eastAsia="zh-CN"/>
              </w:rPr>
              <w:t>占地面积略有增加，加油站布局不变。</w:t>
            </w:r>
          </w:p>
          <w:p>
            <w:pPr>
              <w:keepNext w:val="0"/>
              <w:keepLines w:val="0"/>
              <w:pageBreakBefore w:val="0"/>
              <w:kinsoku/>
              <w:wordWrap/>
              <w:overflowPunct/>
              <w:topLinePunct w:val="0"/>
              <w:bidi w:val="0"/>
              <w:adjustRightInd/>
              <w:snapToGrid/>
              <w:spacing w:line="360" w:lineRule="auto"/>
              <w:ind w:left="105" w:leftChars="50" w:right="80" w:rightChars="38" w:firstLine="480" w:firstLineChars="200"/>
              <w:contextualSpacing/>
              <w:rPr>
                <w:rFonts w:hint="default" w:ascii="Times New Roman" w:hAnsi="Times New Roman" w:cs="Times New Roman" w:eastAsiaTheme="majorEastAsia"/>
                <w:color w:val="auto"/>
                <w:sz w:val="24"/>
              </w:rPr>
            </w:pPr>
            <w:r>
              <w:rPr>
                <w:rFonts w:hint="eastAsia" w:ascii="Times New Roman" w:hAnsi="Times New Roman" w:cs="Times New Roman" w:eastAsiaTheme="majorEastAsia"/>
                <w:color w:val="auto"/>
                <w:sz w:val="24"/>
                <w:lang w:val="en-US" w:eastAsia="zh-CN"/>
              </w:rPr>
              <w:t>加油站</w:t>
            </w:r>
            <w:r>
              <w:rPr>
                <w:rFonts w:hint="default" w:ascii="Times New Roman" w:hAnsi="Times New Roman" w:cs="Times New Roman" w:eastAsiaTheme="majorEastAsia"/>
                <w:color w:val="auto"/>
                <w:sz w:val="24"/>
              </w:rPr>
              <w:t>南北方向布置，以安全间距、站内道路将整个场站分隔为油罐区、加油区、办公服务区等不同的功能分区。</w:t>
            </w:r>
          </w:p>
          <w:p>
            <w:pPr>
              <w:keepNext w:val="0"/>
              <w:keepLines w:val="0"/>
              <w:pageBreakBefore w:val="0"/>
              <w:kinsoku/>
              <w:wordWrap/>
              <w:overflowPunct/>
              <w:topLinePunct w:val="0"/>
              <w:bidi w:val="0"/>
              <w:adjustRightInd/>
              <w:snapToGrid/>
              <w:spacing w:line="360" w:lineRule="auto"/>
              <w:ind w:left="105" w:leftChars="50" w:right="80" w:rightChars="38" w:firstLine="480" w:firstLineChars="200"/>
              <w:contextualSpacing/>
              <w:rPr>
                <w:rFonts w:hint="default" w:ascii="Times New Roman" w:hAnsi="Times New Roman" w:cs="Times New Roman" w:eastAsiaTheme="majorEastAsia"/>
                <w:color w:val="auto"/>
                <w:sz w:val="24"/>
              </w:rPr>
            </w:pPr>
            <w:r>
              <w:rPr>
                <w:rFonts w:hint="default" w:ascii="Times New Roman" w:hAnsi="Times New Roman" w:cs="Times New Roman" w:eastAsiaTheme="majorEastAsia"/>
                <w:color w:val="auto"/>
                <w:sz w:val="24"/>
              </w:rPr>
              <w:t>站房布置在站区的南侧，油罐区布置在罩棚行车道下，加油区面向权洞路布置在站区中部，加油区设置罩棚、2台加油机；站房布置在加油区的南侧，站房内设置营业室、办公室、值班室等；油罐区布置在罩棚行车道下，安装直埋地下卧式双层油罐4个；密闭卸油口布置在站区东南侧。项目功能分区明确，满足加油站分区要求。</w:t>
            </w:r>
          </w:p>
          <w:p>
            <w:pPr>
              <w:keepNext w:val="0"/>
              <w:keepLines w:val="0"/>
              <w:pageBreakBefore w:val="0"/>
              <w:kinsoku/>
              <w:wordWrap/>
              <w:overflowPunct/>
              <w:topLinePunct w:val="0"/>
              <w:autoSpaceDE w:val="0"/>
              <w:autoSpaceDN w:val="0"/>
              <w:bidi w:val="0"/>
              <w:adjustRightInd/>
              <w:snapToGrid/>
              <w:spacing w:line="360" w:lineRule="auto"/>
              <w:ind w:left="105" w:leftChars="50" w:right="80" w:rightChars="38" w:firstLine="482" w:firstLineChars="200"/>
              <w:outlineLvl w:val="1"/>
              <w:rPr>
                <w:rFonts w:hint="default" w:ascii="Times New Roman" w:hAnsi="Times New Roman" w:cs="Times New Roman" w:eastAsiaTheme="majorEastAsia"/>
                <w:b/>
                <w:bCs/>
                <w:color w:val="auto"/>
                <w:kern w:val="0"/>
                <w:sz w:val="24"/>
              </w:rPr>
            </w:pPr>
            <w:r>
              <w:rPr>
                <w:rFonts w:hint="default" w:ascii="Times New Roman" w:hAnsi="Times New Roman" w:cs="Times New Roman" w:eastAsiaTheme="majorEastAsia"/>
                <w:b/>
                <w:bCs/>
                <w:color w:val="auto"/>
                <w:sz w:val="24"/>
                <w:lang w:val="en-US" w:eastAsia="zh-CN"/>
              </w:rPr>
              <w:t>7、</w:t>
            </w:r>
            <w:r>
              <w:rPr>
                <w:rFonts w:hint="default" w:ascii="Times New Roman" w:hAnsi="Times New Roman" w:cs="Times New Roman" w:eastAsiaTheme="majorEastAsia"/>
                <w:b/>
                <w:bCs/>
                <w:color w:val="auto"/>
                <w:kern w:val="0"/>
                <w:sz w:val="24"/>
              </w:rPr>
              <w:t>公用工程</w:t>
            </w:r>
          </w:p>
          <w:p>
            <w:pPr>
              <w:keepNext w:val="0"/>
              <w:keepLines w:val="0"/>
              <w:pageBreakBefore w:val="0"/>
              <w:kinsoku/>
              <w:wordWrap/>
              <w:overflowPunct/>
              <w:topLinePunct w:val="0"/>
              <w:bidi w:val="0"/>
              <w:adjustRightInd/>
              <w:snapToGrid/>
              <w:spacing w:line="360" w:lineRule="auto"/>
              <w:ind w:left="105" w:leftChars="50" w:right="80" w:rightChars="38" w:firstLine="480" w:firstLineChars="200"/>
              <w:outlineLvl w:val="1"/>
              <w:rPr>
                <w:rFonts w:hint="default" w:ascii="Times New Roman" w:hAnsi="Times New Roman" w:cs="Times New Roman" w:eastAsiaTheme="majorEastAsia"/>
                <w:color w:val="auto"/>
                <w:sz w:val="24"/>
              </w:rPr>
            </w:pPr>
            <w:r>
              <w:rPr>
                <w:rFonts w:hint="default" w:ascii="Times New Roman" w:hAnsi="Times New Roman" w:cs="Times New Roman" w:eastAsiaTheme="majorEastAsia"/>
                <w:color w:val="auto"/>
                <w:sz w:val="24"/>
              </w:rPr>
              <w:t>（1）给水</w:t>
            </w:r>
          </w:p>
          <w:p>
            <w:pPr>
              <w:keepNext w:val="0"/>
              <w:keepLines w:val="0"/>
              <w:pageBreakBefore w:val="0"/>
              <w:kinsoku/>
              <w:wordWrap/>
              <w:overflowPunct/>
              <w:topLinePunct w:val="0"/>
              <w:bidi w:val="0"/>
              <w:adjustRightInd/>
              <w:snapToGrid/>
              <w:spacing w:line="360" w:lineRule="auto"/>
              <w:ind w:left="105" w:leftChars="50" w:right="80" w:rightChars="38" w:firstLine="480" w:firstLineChars="200"/>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color w:val="auto"/>
                <w:sz w:val="24"/>
                <w:lang w:val="en-US" w:eastAsia="zh-CN"/>
              </w:rPr>
              <w:t>变更前后项目用水量不变；用水由斑桃村用罐车拉运至项目区储水池，用水主要为员工生活用水、顾客用水、作业地面清洗用水、绿化用水和不可预见用水。</w:t>
            </w:r>
          </w:p>
          <w:p>
            <w:pPr>
              <w:keepNext w:val="0"/>
              <w:keepLines w:val="0"/>
              <w:pageBreakBefore w:val="0"/>
              <w:kinsoku/>
              <w:wordWrap/>
              <w:overflowPunct/>
              <w:topLinePunct w:val="0"/>
              <w:bidi w:val="0"/>
              <w:adjustRightInd/>
              <w:snapToGrid/>
              <w:spacing w:line="360" w:lineRule="auto"/>
              <w:ind w:left="105" w:leftChars="50" w:right="80" w:rightChars="38" w:firstLine="480" w:firstLineChars="200"/>
              <w:outlineLvl w:val="1"/>
              <w:rPr>
                <w:rFonts w:hint="default" w:ascii="Times New Roman" w:hAnsi="Times New Roman" w:cs="Times New Roman" w:eastAsiaTheme="majorEastAsia"/>
                <w:color w:val="auto"/>
                <w:kern w:val="0"/>
                <w:sz w:val="24"/>
              </w:rPr>
            </w:pPr>
            <w:r>
              <w:rPr>
                <w:rFonts w:hint="default" w:ascii="Times New Roman" w:hAnsi="Times New Roman" w:cs="Times New Roman" w:eastAsiaTheme="majorEastAsia"/>
                <w:color w:val="auto"/>
                <w:kern w:val="0"/>
                <w:sz w:val="24"/>
                <w:lang w:val="en-US" w:eastAsia="zh-CN"/>
              </w:rPr>
              <w:t>生活用水：</w:t>
            </w:r>
            <w:r>
              <w:rPr>
                <w:rFonts w:hint="default" w:ascii="Times New Roman" w:hAnsi="Times New Roman" w:cs="Times New Roman" w:eastAsiaTheme="majorEastAsia"/>
                <w:color w:val="auto"/>
                <w:kern w:val="0"/>
                <w:sz w:val="24"/>
              </w:rPr>
              <w:t>站区工作人员为10人（三班制），根据行业用水定额（陕西省地方标准DB61/T943—2014），工作人员按照35L/（人・d次）计，则生活用水量为0.35m</w:t>
            </w:r>
            <w:r>
              <w:rPr>
                <w:rFonts w:hint="default" w:ascii="Times New Roman" w:hAnsi="Times New Roman" w:cs="Times New Roman" w:eastAsiaTheme="majorEastAsia"/>
                <w:color w:val="auto"/>
                <w:kern w:val="0"/>
                <w:sz w:val="24"/>
                <w:vertAlign w:val="superscript"/>
              </w:rPr>
              <w:t>3</w:t>
            </w:r>
            <w:r>
              <w:rPr>
                <w:rFonts w:hint="default" w:ascii="Times New Roman" w:hAnsi="Times New Roman" w:cs="Times New Roman" w:eastAsiaTheme="majorEastAsia"/>
                <w:color w:val="auto"/>
                <w:kern w:val="0"/>
                <w:sz w:val="24"/>
              </w:rPr>
              <w:t>/d；</w:t>
            </w:r>
          </w:p>
          <w:p>
            <w:pPr>
              <w:keepNext w:val="0"/>
              <w:keepLines w:val="0"/>
              <w:pageBreakBefore w:val="0"/>
              <w:kinsoku/>
              <w:wordWrap/>
              <w:overflowPunct/>
              <w:topLinePunct w:val="0"/>
              <w:bidi w:val="0"/>
              <w:adjustRightInd/>
              <w:snapToGrid/>
              <w:spacing w:line="360" w:lineRule="auto"/>
              <w:ind w:left="105" w:leftChars="50" w:right="80" w:rightChars="38" w:firstLine="480" w:firstLineChars="200"/>
              <w:outlineLvl w:val="1"/>
              <w:rPr>
                <w:rFonts w:hint="default" w:ascii="Times New Roman" w:hAnsi="Times New Roman" w:cs="Times New Roman" w:eastAsiaTheme="majorEastAsia"/>
                <w:color w:val="auto"/>
                <w:kern w:val="0"/>
                <w:sz w:val="24"/>
              </w:rPr>
            </w:pPr>
            <w:r>
              <w:rPr>
                <w:rFonts w:hint="default" w:ascii="Times New Roman" w:hAnsi="Times New Roman" w:cs="Times New Roman" w:eastAsiaTheme="majorEastAsia"/>
                <w:color w:val="auto"/>
                <w:kern w:val="0"/>
                <w:sz w:val="24"/>
                <w:lang w:val="en-US" w:eastAsia="zh-CN"/>
              </w:rPr>
              <w:t>顾客用水：</w:t>
            </w:r>
            <w:r>
              <w:rPr>
                <w:rFonts w:hint="default" w:ascii="Times New Roman" w:hAnsi="Times New Roman" w:cs="Times New Roman" w:eastAsiaTheme="majorEastAsia"/>
                <w:color w:val="auto"/>
                <w:kern w:val="0"/>
                <w:sz w:val="24"/>
              </w:rPr>
              <w:t>考虑站区流动人口用水量，用水量按照3.0L/人・次计，客流量按200人次/日，则流动人口生活用水量为0.6m</w:t>
            </w:r>
            <w:r>
              <w:rPr>
                <w:rFonts w:hint="default" w:ascii="Times New Roman" w:hAnsi="Times New Roman" w:cs="Times New Roman" w:eastAsiaTheme="majorEastAsia"/>
                <w:color w:val="auto"/>
                <w:kern w:val="0"/>
                <w:sz w:val="24"/>
                <w:vertAlign w:val="superscript"/>
              </w:rPr>
              <w:t>3</w:t>
            </w:r>
            <w:r>
              <w:rPr>
                <w:rFonts w:hint="default" w:ascii="Times New Roman" w:hAnsi="Times New Roman" w:cs="Times New Roman" w:eastAsiaTheme="majorEastAsia"/>
                <w:color w:val="auto"/>
                <w:kern w:val="0"/>
                <w:sz w:val="24"/>
              </w:rPr>
              <w:t>/d；</w:t>
            </w:r>
          </w:p>
          <w:p>
            <w:pPr>
              <w:keepNext w:val="0"/>
              <w:keepLines w:val="0"/>
              <w:pageBreakBefore w:val="0"/>
              <w:kinsoku/>
              <w:wordWrap/>
              <w:overflowPunct/>
              <w:topLinePunct w:val="0"/>
              <w:bidi w:val="0"/>
              <w:adjustRightInd/>
              <w:snapToGrid/>
              <w:spacing w:line="360" w:lineRule="auto"/>
              <w:ind w:left="105" w:leftChars="50" w:right="80" w:rightChars="38" w:firstLine="480" w:firstLineChars="200"/>
              <w:outlineLvl w:val="1"/>
              <w:rPr>
                <w:rFonts w:hint="default" w:ascii="Times New Roman" w:hAnsi="Times New Roman" w:cs="Times New Roman" w:eastAsiaTheme="majorEastAsia"/>
                <w:color w:val="auto"/>
                <w:kern w:val="0"/>
                <w:sz w:val="24"/>
              </w:rPr>
            </w:pPr>
            <w:r>
              <w:rPr>
                <w:rFonts w:hint="default" w:ascii="Times New Roman" w:hAnsi="Times New Roman" w:cs="Times New Roman" w:eastAsiaTheme="majorEastAsia"/>
                <w:color w:val="auto"/>
                <w:kern w:val="0"/>
                <w:sz w:val="24"/>
              </w:rPr>
              <w:t>绿化用水</w:t>
            </w:r>
            <w:r>
              <w:rPr>
                <w:rFonts w:hint="default" w:ascii="Times New Roman" w:hAnsi="Times New Roman" w:cs="Times New Roman" w:eastAsiaTheme="majorEastAsia"/>
                <w:color w:val="auto"/>
                <w:kern w:val="0"/>
                <w:sz w:val="24"/>
                <w:lang w:eastAsia="zh-CN"/>
              </w:rPr>
              <w:t>：</w:t>
            </w:r>
            <w:r>
              <w:rPr>
                <w:rFonts w:hint="default" w:ascii="Times New Roman" w:hAnsi="Times New Roman" w:cs="Times New Roman" w:eastAsiaTheme="majorEastAsia"/>
                <w:color w:val="auto"/>
                <w:kern w:val="0"/>
                <w:sz w:val="24"/>
              </w:rPr>
              <w:t>按照2L/m</w:t>
            </w:r>
            <w:r>
              <w:rPr>
                <w:rFonts w:hint="default" w:ascii="Times New Roman" w:hAnsi="Times New Roman" w:cs="Times New Roman" w:eastAsiaTheme="majorEastAsia"/>
                <w:color w:val="auto"/>
                <w:kern w:val="0"/>
                <w:sz w:val="24"/>
                <w:vertAlign w:val="superscript"/>
              </w:rPr>
              <w:t>2</w:t>
            </w:r>
            <w:r>
              <w:rPr>
                <w:rFonts w:hint="default" w:ascii="Times New Roman" w:hAnsi="Times New Roman" w:cs="Times New Roman" w:eastAsiaTheme="majorEastAsia"/>
                <w:color w:val="auto"/>
                <w:kern w:val="0"/>
                <w:sz w:val="24"/>
              </w:rPr>
              <w:t>·次计算，用水量为0.46m</w:t>
            </w:r>
            <w:r>
              <w:rPr>
                <w:rFonts w:hint="default" w:ascii="Times New Roman" w:hAnsi="Times New Roman" w:cs="Times New Roman" w:eastAsiaTheme="majorEastAsia"/>
                <w:color w:val="auto"/>
                <w:kern w:val="0"/>
                <w:sz w:val="24"/>
                <w:vertAlign w:val="superscript"/>
              </w:rPr>
              <w:t>3</w:t>
            </w:r>
            <w:r>
              <w:rPr>
                <w:rFonts w:hint="default" w:ascii="Times New Roman" w:hAnsi="Times New Roman" w:cs="Times New Roman" w:eastAsiaTheme="majorEastAsia"/>
                <w:color w:val="auto"/>
                <w:kern w:val="0"/>
                <w:sz w:val="24"/>
              </w:rPr>
              <w:t>/次，年浇洒93次，共计42.78m</w:t>
            </w:r>
            <w:r>
              <w:rPr>
                <w:rFonts w:hint="default" w:ascii="Times New Roman" w:hAnsi="Times New Roman" w:cs="Times New Roman" w:eastAsiaTheme="majorEastAsia"/>
                <w:color w:val="auto"/>
                <w:kern w:val="0"/>
                <w:sz w:val="24"/>
                <w:vertAlign w:val="superscript"/>
              </w:rPr>
              <w:t>3</w:t>
            </w:r>
            <w:r>
              <w:rPr>
                <w:rFonts w:hint="default" w:ascii="Times New Roman" w:hAnsi="Times New Roman" w:cs="Times New Roman" w:eastAsiaTheme="majorEastAsia"/>
                <w:color w:val="auto"/>
                <w:kern w:val="0"/>
                <w:sz w:val="24"/>
              </w:rPr>
              <w:t xml:space="preserve">/a。 </w:t>
            </w:r>
          </w:p>
          <w:p>
            <w:pPr>
              <w:keepNext w:val="0"/>
              <w:keepLines w:val="0"/>
              <w:pageBreakBefore w:val="0"/>
              <w:kinsoku/>
              <w:wordWrap/>
              <w:overflowPunct/>
              <w:topLinePunct w:val="0"/>
              <w:bidi w:val="0"/>
              <w:adjustRightInd/>
              <w:snapToGrid/>
              <w:spacing w:line="360" w:lineRule="auto"/>
              <w:ind w:left="105" w:leftChars="50" w:right="80" w:rightChars="38" w:firstLine="480" w:firstLineChars="200"/>
              <w:outlineLvl w:val="1"/>
              <w:rPr>
                <w:rFonts w:hint="default" w:ascii="Times New Roman" w:hAnsi="Times New Roman" w:cs="Times New Roman" w:eastAsiaTheme="majorEastAsia"/>
                <w:color w:val="auto"/>
                <w:kern w:val="0"/>
                <w:sz w:val="24"/>
              </w:rPr>
            </w:pPr>
            <w:r>
              <w:rPr>
                <w:rFonts w:hint="default" w:ascii="Times New Roman" w:hAnsi="Times New Roman" w:cs="Times New Roman" w:eastAsiaTheme="majorEastAsia"/>
                <w:color w:val="auto"/>
                <w:kern w:val="0"/>
                <w:sz w:val="24"/>
                <w:lang w:val="en-US" w:eastAsia="zh-CN"/>
              </w:rPr>
              <w:t>地面清洗用水：</w:t>
            </w:r>
            <w:r>
              <w:rPr>
                <w:rFonts w:hint="default" w:ascii="Times New Roman" w:hAnsi="Times New Roman" w:cs="Times New Roman" w:eastAsiaTheme="majorEastAsia"/>
                <w:color w:val="auto"/>
                <w:kern w:val="0"/>
                <w:sz w:val="24"/>
              </w:rPr>
              <w:t>需冲洗的地坪面积约为315.5m</w:t>
            </w:r>
            <w:r>
              <w:rPr>
                <w:rFonts w:hint="default" w:ascii="Times New Roman" w:hAnsi="Times New Roman" w:cs="Times New Roman" w:eastAsiaTheme="majorEastAsia"/>
                <w:color w:val="auto"/>
                <w:kern w:val="0"/>
                <w:sz w:val="24"/>
                <w:vertAlign w:val="superscript"/>
              </w:rPr>
              <w:t>2</w:t>
            </w:r>
            <w:r>
              <w:rPr>
                <w:rFonts w:hint="default" w:ascii="Times New Roman" w:hAnsi="Times New Roman" w:cs="Times New Roman" w:eastAsiaTheme="majorEastAsia"/>
                <w:color w:val="auto"/>
                <w:kern w:val="0"/>
                <w:sz w:val="24"/>
              </w:rPr>
              <w:t>，按一月冲洗1次计，一年冲洗12次，用水按照2L/m</w:t>
            </w:r>
            <w:r>
              <w:rPr>
                <w:rFonts w:hint="default" w:ascii="Times New Roman" w:hAnsi="Times New Roman" w:cs="Times New Roman" w:eastAsiaTheme="majorEastAsia"/>
                <w:color w:val="auto"/>
                <w:kern w:val="0"/>
                <w:sz w:val="24"/>
                <w:vertAlign w:val="superscript"/>
              </w:rPr>
              <w:t>2</w:t>
            </w:r>
            <w:r>
              <w:rPr>
                <w:rFonts w:hint="default" w:ascii="Times New Roman" w:hAnsi="Times New Roman" w:cs="Times New Roman" w:eastAsiaTheme="majorEastAsia"/>
                <w:color w:val="auto"/>
                <w:kern w:val="0"/>
                <w:sz w:val="24"/>
              </w:rPr>
              <w:t>·次，则场区地坪冲洗用水量为7.57m³/a（0.022m</w:t>
            </w:r>
            <w:r>
              <w:rPr>
                <w:rFonts w:hint="default" w:ascii="Times New Roman" w:hAnsi="Times New Roman" w:cs="Times New Roman" w:eastAsiaTheme="majorEastAsia"/>
                <w:color w:val="auto"/>
                <w:kern w:val="0"/>
                <w:sz w:val="24"/>
                <w:vertAlign w:val="superscript"/>
              </w:rPr>
              <w:t>2</w:t>
            </w:r>
            <w:r>
              <w:rPr>
                <w:rFonts w:hint="default" w:ascii="Times New Roman" w:hAnsi="Times New Roman" w:cs="Times New Roman" w:eastAsiaTheme="majorEastAsia"/>
                <w:color w:val="auto"/>
                <w:kern w:val="0"/>
                <w:sz w:val="24"/>
              </w:rPr>
              <w:t>/d）。</w:t>
            </w:r>
          </w:p>
          <w:p>
            <w:pPr>
              <w:keepNext w:val="0"/>
              <w:keepLines w:val="0"/>
              <w:pageBreakBefore w:val="0"/>
              <w:kinsoku/>
              <w:wordWrap/>
              <w:overflowPunct/>
              <w:topLinePunct w:val="0"/>
              <w:bidi w:val="0"/>
              <w:adjustRightInd/>
              <w:snapToGrid/>
              <w:spacing w:line="360" w:lineRule="auto"/>
              <w:ind w:left="105" w:leftChars="50" w:right="80" w:rightChars="38" w:firstLine="480" w:firstLineChars="200"/>
              <w:outlineLvl w:val="1"/>
              <w:rPr>
                <w:rFonts w:hint="default" w:ascii="Times New Roman" w:hAnsi="Times New Roman" w:cs="Times New Roman" w:eastAsiaTheme="majorEastAsia"/>
                <w:color w:val="auto"/>
                <w:kern w:val="0"/>
                <w:sz w:val="24"/>
              </w:rPr>
            </w:pPr>
            <w:r>
              <w:rPr>
                <w:rFonts w:hint="default" w:ascii="Times New Roman" w:hAnsi="Times New Roman" w:cs="Times New Roman" w:eastAsiaTheme="majorEastAsia"/>
                <w:color w:val="auto"/>
                <w:kern w:val="0"/>
                <w:sz w:val="24"/>
                <w:lang w:val="en-US" w:eastAsia="zh-CN"/>
              </w:rPr>
              <w:t>不可预见用水：</w:t>
            </w:r>
            <w:r>
              <w:rPr>
                <w:rFonts w:hint="default" w:ascii="Times New Roman" w:hAnsi="Times New Roman" w:cs="Times New Roman" w:eastAsiaTheme="majorEastAsia"/>
                <w:color w:val="auto"/>
                <w:kern w:val="0"/>
                <w:sz w:val="24"/>
              </w:rPr>
              <w:t>主要为消防用水，用水量按总水量的10%计，则用水量为38.15m</w:t>
            </w:r>
            <w:r>
              <w:rPr>
                <w:rFonts w:hint="default" w:ascii="Times New Roman" w:hAnsi="Times New Roman" w:cs="Times New Roman" w:eastAsiaTheme="majorEastAsia"/>
                <w:color w:val="auto"/>
                <w:kern w:val="0"/>
                <w:sz w:val="24"/>
                <w:vertAlign w:val="superscript"/>
              </w:rPr>
              <w:t>3</w:t>
            </w:r>
            <w:r>
              <w:rPr>
                <w:rFonts w:hint="default" w:ascii="Times New Roman" w:hAnsi="Times New Roman" w:cs="Times New Roman" w:eastAsiaTheme="majorEastAsia"/>
                <w:color w:val="auto"/>
                <w:kern w:val="0"/>
                <w:sz w:val="24"/>
              </w:rPr>
              <w:t>/a（0.109m</w:t>
            </w:r>
            <w:r>
              <w:rPr>
                <w:rFonts w:hint="default" w:ascii="Times New Roman" w:hAnsi="Times New Roman" w:cs="Times New Roman" w:eastAsiaTheme="majorEastAsia"/>
                <w:color w:val="auto"/>
                <w:kern w:val="0"/>
                <w:sz w:val="24"/>
                <w:vertAlign w:val="superscript"/>
              </w:rPr>
              <w:t>3</w:t>
            </w:r>
            <w:r>
              <w:rPr>
                <w:rFonts w:hint="default" w:ascii="Times New Roman" w:hAnsi="Times New Roman" w:cs="Times New Roman" w:eastAsiaTheme="majorEastAsia"/>
                <w:color w:val="auto"/>
                <w:kern w:val="0"/>
                <w:sz w:val="24"/>
              </w:rPr>
              <w:t>/d）。</w:t>
            </w:r>
          </w:p>
          <w:p>
            <w:pPr>
              <w:keepNext w:val="0"/>
              <w:keepLines w:val="0"/>
              <w:pageBreakBefore w:val="0"/>
              <w:kinsoku/>
              <w:wordWrap/>
              <w:overflowPunct/>
              <w:topLinePunct w:val="0"/>
              <w:bidi w:val="0"/>
              <w:adjustRightInd/>
              <w:snapToGrid/>
              <w:spacing w:line="360" w:lineRule="auto"/>
              <w:ind w:left="105" w:leftChars="50" w:right="80" w:rightChars="38" w:firstLine="480" w:firstLineChars="200"/>
              <w:outlineLvl w:val="1"/>
              <w:rPr>
                <w:rFonts w:hint="default" w:ascii="Times New Roman" w:hAnsi="Times New Roman" w:cs="Times New Roman" w:eastAsiaTheme="majorEastAsia"/>
                <w:color w:val="auto"/>
                <w:sz w:val="24"/>
              </w:rPr>
            </w:pPr>
            <w:r>
              <w:rPr>
                <w:rFonts w:hint="default" w:ascii="Times New Roman" w:hAnsi="Times New Roman" w:cs="Times New Roman" w:eastAsiaTheme="majorEastAsia"/>
                <w:color w:val="auto"/>
                <w:sz w:val="24"/>
              </w:rPr>
              <w:t>（2）排水</w:t>
            </w:r>
          </w:p>
          <w:p>
            <w:pPr>
              <w:keepNext w:val="0"/>
              <w:keepLines w:val="0"/>
              <w:pageBreakBefore w:val="0"/>
              <w:kinsoku/>
              <w:wordWrap/>
              <w:overflowPunct/>
              <w:topLinePunct w:val="0"/>
              <w:bidi w:val="0"/>
              <w:adjustRightInd/>
              <w:snapToGrid/>
              <w:spacing w:line="360" w:lineRule="auto"/>
              <w:ind w:left="105" w:leftChars="50" w:right="80" w:rightChars="38"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生活污水</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产生量按用水量0.95m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/d的80%计，则项员工及顾客生活污水产生量为0.76m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/d，266m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w:t>
            </w:r>
          </w:p>
          <w:p>
            <w:pPr>
              <w:keepNext w:val="0"/>
              <w:keepLines w:val="0"/>
              <w:pageBreakBefore w:val="0"/>
              <w:kinsoku/>
              <w:wordWrap/>
              <w:overflowPunct/>
              <w:topLinePunct w:val="0"/>
              <w:bidi w:val="0"/>
              <w:adjustRightInd/>
              <w:snapToGrid/>
              <w:spacing w:line="360" w:lineRule="auto"/>
              <w:ind w:left="105" w:leftChars="50" w:right="80" w:rightChars="38"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作业地面清洗废水</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按用水量的80%计，产生量为6.056m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/a（0.017m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w:t>
            </w:r>
          </w:p>
          <w:p>
            <w:pPr>
              <w:keepNext w:val="0"/>
              <w:keepLines w:val="0"/>
              <w:pageBreakBefore w:val="0"/>
              <w:kinsoku/>
              <w:wordWrap/>
              <w:overflowPunct/>
              <w:topLinePunct w:val="0"/>
              <w:bidi w:val="0"/>
              <w:adjustRightInd/>
              <w:snapToGrid/>
              <w:spacing w:line="360" w:lineRule="auto"/>
              <w:ind w:left="105" w:leftChars="50" w:right="80" w:rightChars="38"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不可预见用水废水</w:t>
            </w:r>
            <w:r>
              <w:rPr>
                <w:rFonts w:hint="eastAsia" w:cs="Times New Roman"/>
                <w:color w:val="auto"/>
                <w:sz w:val="24"/>
                <w:lang w:eastAsia="zh-CN"/>
              </w:rPr>
              <w:t>：</w:t>
            </w:r>
            <w:r>
              <w:rPr>
                <w:rFonts w:hint="default" w:ascii="Times New Roman" w:hAnsi="Times New Roman" w:cs="Times New Roman"/>
                <w:color w:val="auto"/>
                <w:sz w:val="24"/>
              </w:rPr>
              <w:t>产生量为30.52m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/a（0.0872m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w:t>
            </w:r>
          </w:p>
          <w:p>
            <w:pPr>
              <w:keepNext w:val="0"/>
              <w:keepLines w:val="0"/>
              <w:pageBreakBefore w:val="0"/>
              <w:kinsoku/>
              <w:wordWrap/>
              <w:overflowPunct/>
              <w:topLinePunct w:val="0"/>
              <w:bidi w:val="0"/>
              <w:adjustRightInd/>
              <w:snapToGrid/>
              <w:spacing w:line="360" w:lineRule="auto"/>
              <w:ind w:left="105" w:leftChars="50" w:right="80" w:rightChars="38"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站区雨水排至北侧权洞路排水沟中，雨水场地1%坡向权洞路。</w:t>
            </w:r>
          </w:p>
          <w:p>
            <w:pPr>
              <w:keepNext w:val="0"/>
              <w:keepLines w:val="0"/>
              <w:pageBreakBefore w:val="0"/>
              <w:kinsoku/>
              <w:wordWrap/>
              <w:overflowPunct/>
              <w:topLinePunct w:val="0"/>
              <w:bidi w:val="0"/>
              <w:adjustRightInd/>
              <w:snapToGrid/>
              <w:spacing w:line="360" w:lineRule="auto"/>
              <w:ind w:left="105" w:leftChars="50" w:right="80" w:rightChars="38"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站内用水情况见表</w:t>
            </w:r>
            <w:r>
              <w:rPr>
                <w:rFonts w:hint="default" w:ascii="Times New Roman" w:hAnsi="Times New Roman" w:cs="Times New Roman"/>
                <w:color w:val="auto"/>
                <w:sz w:val="24"/>
                <w:lang w:val="en-US" w:eastAsia="zh-CN"/>
              </w:rPr>
              <w:t>1-5</w:t>
            </w:r>
            <w:r>
              <w:rPr>
                <w:rFonts w:hint="default" w:ascii="Times New Roman" w:hAnsi="Times New Roman" w:cs="Times New Roman"/>
                <w:color w:val="auto"/>
                <w:sz w:val="24"/>
              </w:rPr>
              <w:t>，水平衡图见图1</w:t>
            </w:r>
            <w:r>
              <w:rPr>
                <w:rFonts w:hint="default" w:ascii="Times New Roman" w:hAnsi="Times New Roman" w:cs="Times New Roman"/>
                <w:color w:val="auto"/>
                <w:sz w:val="24"/>
                <w:lang w:val="en-US" w:eastAsia="zh-CN"/>
              </w:rPr>
              <w:t>-1</w:t>
            </w:r>
            <w:r>
              <w:rPr>
                <w:rFonts w:hint="default" w:ascii="Times New Roman" w:hAnsi="Times New Roman" w:cs="Times New Roman"/>
                <w:color w:val="auto"/>
                <w:sz w:val="24"/>
              </w:rPr>
              <w:t>。</w:t>
            </w:r>
          </w:p>
          <w:p>
            <w:pPr>
              <w:keepNext w:val="0"/>
              <w:keepLines w:val="0"/>
              <w:pageBreakBefore w:val="0"/>
              <w:kinsoku/>
              <w:wordWrap/>
              <w:overflowPunct/>
              <w:topLinePunct w:val="0"/>
              <w:bidi w:val="0"/>
              <w:adjustRightInd/>
              <w:snapToGrid/>
              <w:ind w:left="105" w:leftChars="50" w:right="80" w:rightChars="38"/>
              <w:jc w:val="center"/>
              <w:rPr>
                <w:rFonts w:hint="default" w:ascii="Times New Roman" w:hAnsi="Times New Roman" w:cs="Times New Roman" w:eastAsiaTheme="majorEastAsia"/>
                <w:b/>
                <w:color w:val="auto"/>
                <w:szCs w:val="21"/>
              </w:rPr>
            </w:pPr>
            <w:r>
              <w:rPr>
                <w:rFonts w:hint="default" w:ascii="Times New Roman" w:hAnsi="Times New Roman" w:cs="Times New Roman" w:eastAsiaTheme="majorEastAsia"/>
                <w:b/>
                <w:color w:val="auto"/>
                <w:szCs w:val="21"/>
              </w:rPr>
              <w:t>表</w:t>
            </w:r>
            <w:r>
              <w:rPr>
                <w:rFonts w:hint="default" w:ascii="Times New Roman" w:hAnsi="Times New Roman" w:cs="Times New Roman" w:eastAsiaTheme="majorEastAsia"/>
                <w:b/>
                <w:color w:val="auto"/>
                <w:szCs w:val="21"/>
                <w:lang w:val="en-US" w:eastAsia="zh-CN"/>
              </w:rPr>
              <w:t>1-5</w:t>
            </w:r>
            <w:r>
              <w:rPr>
                <w:rFonts w:hint="default" w:ascii="Times New Roman" w:hAnsi="Times New Roman" w:cs="Times New Roman" w:eastAsiaTheme="majorEastAsia"/>
                <w:b/>
                <w:color w:val="auto"/>
                <w:szCs w:val="21"/>
              </w:rPr>
              <w:t xml:space="preserve"> </w:t>
            </w:r>
            <w:r>
              <w:rPr>
                <w:rFonts w:hint="default" w:ascii="Times New Roman" w:hAnsi="Times New Roman" w:cs="Times New Roman" w:eastAsiaTheme="majorEastAsia"/>
                <w:b/>
                <w:color w:val="auto"/>
                <w:szCs w:val="21"/>
                <w:lang w:val="en-US" w:eastAsia="zh-CN"/>
              </w:rPr>
              <w:t xml:space="preserve">  </w:t>
            </w:r>
            <w:r>
              <w:rPr>
                <w:rFonts w:hint="default" w:ascii="Times New Roman" w:hAnsi="Times New Roman" w:cs="Times New Roman" w:eastAsiaTheme="majorEastAsia"/>
                <w:b/>
                <w:color w:val="auto"/>
                <w:szCs w:val="21"/>
              </w:rPr>
              <w:t xml:space="preserve"> 项目用水、排水一览表</w:t>
            </w:r>
          </w:p>
          <w:tbl>
            <w:tblPr>
              <w:tblStyle w:val="36"/>
              <w:tblW w:w="8787"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693"/>
              <w:gridCol w:w="1929"/>
              <w:gridCol w:w="1410"/>
              <w:gridCol w:w="1080"/>
              <w:gridCol w:w="1029"/>
              <w:gridCol w:w="1053"/>
              <w:gridCol w:w="1053"/>
              <w:gridCol w:w="540"/>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28" w:hRule="atLeast"/>
                <w:jc w:val="center"/>
              </w:trPr>
              <w:tc>
                <w:tcPr>
                  <w:tcW w:w="69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序号</w:t>
                  </w:r>
                </w:p>
              </w:tc>
              <w:tc>
                <w:tcPr>
                  <w:tcW w:w="192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用水名称</w:t>
                  </w:r>
                </w:p>
              </w:tc>
              <w:tc>
                <w:tcPr>
                  <w:tcW w:w="141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用水标准</w:t>
                  </w:r>
                </w:p>
              </w:tc>
              <w:tc>
                <w:tcPr>
                  <w:tcW w:w="108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数量</w:t>
                  </w:r>
                </w:p>
              </w:tc>
              <w:tc>
                <w:tcPr>
                  <w:tcW w:w="102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用水量</w:t>
                  </w:r>
                </w:p>
                <w:p>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（m</w:t>
                  </w:r>
                  <w:r>
                    <w:rPr>
                      <w:rFonts w:hint="default" w:ascii="Times New Roman" w:hAnsi="Times New Roman" w:cs="Times New Roman"/>
                      <w:b/>
                      <w:color w:val="000000"/>
                      <w:sz w:val="21"/>
                      <w:szCs w:val="21"/>
                      <w:vertAlign w:val="superscript"/>
                    </w:rPr>
                    <w:t>3</w:t>
                  </w:r>
                  <w:r>
                    <w:rPr>
                      <w:rFonts w:hint="default" w:ascii="Times New Roman" w:hAnsi="Times New Roman" w:cs="Times New Roman"/>
                      <w:b/>
                      <w:color w:val="000000"/>
                      <w:sz w:val="21"/>
                      <w:szCs w:val="21"/>
                    </w:rPr>
                    <w:t>/d）</w:t>
                  </w:r>
                </w:p>
              </w:tc>
              <w:tc>
                <w:tcPr>
                  <w:tcW w:w="105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损耗量</w:t>
                  </w:r>
                </w:p>
                <w:p>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（m</w:t>
                  </w:r>
                  <w:r>
                    <w:rPr>
                      <w:rFonts w:hint="default" w:ascii="Times New Roman" w:hAnsi="Times New Roman" w:cs="Times New Roman"/>
                      <w:b/>
                      <w:color w:val="000000"/>
                      <w:sz w:val="21"/>
                      <w:szCs w:val="21"/>
                      <w:vertAlign w:val="superscript"/>
                    </w:rPr>
                    <w:t>3</w:t>
                  </w:r>
                  <w:r>
                    <w:rPr>
                      <w:rFonts w:hint="default" w:ascii="Times New Roman" w:hAnsi="Times New Roman" w:cs="Times New Roman"/>
                      <w:b/>
                      <w:color w:val="000000"/>
                      <w:sz w:val="21"/>
                      <w:szCs w:val="21"/>
                    </w:rPr>
                    <w:t>/d）</w:t>
                  </w:r>
                </w:p>
              </w:tc>
              <w:tc>
                <w:tcPr>
                  <w:tcW w:w="105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排水量</w:t>
                  </w:r>
                </w:p>
                <w:p>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（m</w:t>
                  </w:r>
                  <w:r>
                    <w:rPr>
                      <w:rFonts w:hint="default" w:ascii="Times New Roman" w:hAnsi="Times New Roman" w:cs="Times New Roman"/>
                      <w:b/>
                      <w:color w:val="000000"/>
                      <w:sz w:val="21"/>
                      <w:szCs w:val="21"/>
                      <w:vertAlign w:val="superscript"/>
                    </w:rPr>
                    <w:t>3</w:t>
                  </w:r>
                  <w:r>
                    <w:rPr>
                      <w:rFonts w:hint="default" w:ascii="Times New Roman" w:hAnsi="Times New Roman" w:cs="Times New Roman"/>
                      <w:b/>
                      <w:color w:val="000000"/>
                      <w:sz w:val="21"/>
                      <w:szCs w:val="21"/>
                    </w:rPr>
                    <w:t>/d）</w:t>
                  </w:r>
                </w:p>
              </w:tc>
              <w:tc>
                <w:tcPr>
                  <w:tcW w:w="54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28" w:hRule="atLeast"/>
                <w:jc w:val="center"/>
              </w:trPr>
              <w:tc>
                <w:tcPr>
                  <w:tcW w:w="69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1</w:t>
                  </w:r>
                </w:p>
              </w:tc>
              <w:tc>
                <w:tcPr>
                  <w:tcW w:w="192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员工生活用水</w:t>
                  </w:r>
                </w:p>
              </w:tc>
              <w:tc>
                <w:tcPr>
                  <w:tcW w:w="141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35</w:t>
                  </w:r>
                  <w:r>
                    <w:rPr>
                      <w:rFonts w:hint="default" w:ascii="Times New Roman" w:hAnsi="Times New Roman" w:cs="Times New Roman"/>
                      <w:color w:val="000000"/>
                      <w:sz w:val="21"/>
                      <w:szCs w:val="21"/>
                    </w:rPr>
                    <w:t>L /（人·d）</w:t>
                  </w:r>
                </w:p>
              </w:tc>
              <w:tc>
                <w:tcPr>
                  <w:tcW w:w="108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10人</w:t>
                  </w:r>
                </w:p>
              </w:tc>
              <w:tc>
                <w:tcPr>
                  <w:tcW w:w="102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0.35</w:t>
                  </w:r>
                </w:p>
              </w:tc>
              <w:tc>
                <w:tcPr>
                  <w:tcW w:w="1053" w:type="dxa"/>
                  <w:noWrap w:val="0"/>
                  <w:vAlign w:val="center"/>
                </w:tcPr>
                <w:p>
                  <w:pPr>
                    <w:keepNext w:val="0"/>
                    <w:keepLines w:val="0"/>
                    <w:pageBreakBefore w:val="0"/>
                    <w:widowControl w:val="0"/>
                    <w:kinsoku/>
                    <w:wordWrap/>
                    <w:overflowPunct/>
                    <w:topLinePunct w:val="0"/>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0.07</w:t>
                  </w:r>
                </w:p>
              </w:tc>
              <w:tc>
                <w:tcPr>
                  <w:tcW w:w="1053" w:type="dxa"/>
                  <w:noWrap w:val="0"/>
                  <w:vAlign w:val="center"/>
                </w:tcPr>
                <w:p>
                  <w:pPr>
                    <w:keepNext w:val="0"/>
                    <w:keepLines w:val="0"/>
                    <w:pageBreakBefore w:val="0"/>
                    <w:widowControl w:val="0"/>
                    <w:kinsoku/>
                    <w:wordWrap/>
                    <w:overflowPunct/>
                    <w:topLinePunct w:val="0"/>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0.28</w:t>
                  </w:r>
                </w:p>
              </w:tc>
              <w:tc>
                <w:tcPr>
                  <w:tcW w:w="540"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新</w:t>
                  </w:r>
                </w:p>
                <w:p>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鲜</w:t>
                  </w:r>
                </w:p>
                <w:p>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 w:val="21"/>
                      <w:szCs w:val="21"/>
                    </w:rPr>
                    <w:t>水</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28" w:hRule="atLeast"/>
                <w:jc w:val="center"/>
              </w:trPr>
              <w:tc>
                <w:tcPr>
                  <w:tcW w:w="69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2</w:t>
                  </w:r>
                </w:p>
              </w:tc>
              <w:tc>
                <w:tcPr>
                  <w:tcW w:w="192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顾客用水</w:t>
                  </w:r>
                </w:p>
              </w:tc>
              <w:tc>
                <w:tcPr>
                  <w:tcW w:w="141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sz w:val="21"/>
                      <w:szCs w:val="21"/>
                    </w:rPr>
                    <w:t>3L/（人·次）</w:t>
                  </w:r>
                </w:p>
              </w:tc>
              <w:tc>
                <w:tcPr>
                  <w:tcW w:w="108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200人</w:t>
                  </w:r>
                </w:p>
              </w:tc>
              <w:tc>
                <w:tcPr>
                  <w:tcW w:w="102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0.6</w:t>
                  </w:r>
                </w:p>
              </w:tc>
              <w:tc>
                <w:tcPr>
                  <w:tcW w:w="1053" w:type="dxa"/>
                  <w:noWrap w:val="0"/>
                  <w:vAlign w:val="center"/>
                </w:tcPr>
                <w:p>
                  <w:pPr>
                    <w:keepNext w:val="0"/>
                    <w:keepLines w:val="0"/>
                    <w:pageBreakBefore w:val="0"/>
                    <w:widowControl w:val="0"/>
                    <w:kinsoku/>
                    <w:wordWrap/>
                    <w:overflowPunct/>
                    <w:topLinePunct w:val="0"/>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0.12</w:t>
                  </w:r>
                </w:p>
              </w:tc>
              <w:tc>
                <w:tcPr>
                  <w:tcW w:w="1053" w:type="dxa"/>
                  <w:noWrap w:val="0"/>
                  <w:vAlign w:val="center"/>
                </w:tcPr>
                <w:p>
                  <w:pPr>
                    <w:keepNext w:val="0"/>
                    <w:keepLines w:val="0"/>
                    <w:pageBreakBefore w:val="0"/>
                    <w:widowControl w:val="0"/>
                    <w:kinsoku/>
                    <w:wordWrap/>
                    <w:overflowPunct/>
                    <w:topLinePunct w:val="0"/>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0.48</w:t>
                  </w:r>
                </w:p>
              </w:tc>
              <w:tc>
                <w:tcPr>
                  <w:tcW w:w="54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Times New Roman" w:hAnsi="Times New Roman" w:cs="Times New Roman"/>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28" w:hRule="atLeast"/>
                <w:jc w:val="center"/>
              </w:trPr>
              <w:tc>
                <w:tcPr>
                  <w:tcW w:w="69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3</w:t>
                  </w:r>
                </w:p>
              </w:tc>
              <w:tc>
                <w:tcPr>
                  <w:tcW w:w="192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作业地面清洗废水</w:t>
                  </w:r>
                </w:p>
              </w:tc>
              <w:tc>
                <w:tcPr>
                  <w:tcW w:w="141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2L/m</w:t>
                  </w:r>
                  <w:r>
                    <w:rPr>
                      <w:rFonts w:hint="default" w:ascii="Times New Roman" w:hAnsi="Times New Roman" w:cs="Times New Roman"/>
                      <w:color w:val="000000"/>
                      <w:sz w:val="21"/>
                      <w:szCs w:val="21"/>
                      <w:vertAlign w:val="superscript"/>
                    </w:rPr>
                    <w:t>2</w:t>
                  </w:r>
                  <w:r>
                    <w:rPr>
                      <w:rFonts w:hint="default" w:ascii="Times New Roman" w:hAnsi="Times New Roman" w:cs="Times New Roman"/>
                      <w:color w:val="000000"/>
                      <w:sz w:val="21"/>
                      <w:szCs w:val="21"/>
                    </w:rPr>
                    <w:t>·次</w:t>
                  </w:r>
                </w:p>
              </w:tc>
              <w:tc>
                <w:tcPr>
                  <w:tcW w:w="108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315.5m</w:t>
                  </w:r>
                  <w:r>
                    <w:rPr>
                      <w:rFonts w:hint="default" w:ascii="Times New Roman" w:hAnsi="Times New Roman" w:cs="Times New Roman"/>
                      <w:color w:val="000000"/>
                      <w:sz w:val="21"/>
                      <w:szCs w:val="21"/>
                      <w:vertAlign w:val="superscript"/>
                    </w:rPr>
                    <w:t>2</w:t>
                  </w:r>
                </w:p>
              </w:tc>
              <w:tc>
                <w:tcPr>
                  <w:tcW w:w="102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0.022</w:t>
                  </w:r>
                </w:p>
              </w:tc>
              <w:tc>
                <w:tcPr>
                  <w:tcW w:w="1053" w:type="dxa"/>
                  <w:noWrap w:val="0"/>
                  <w:vAlign w:val="center"/>
                </w:tcPr>
                <w:p>
                  <w:pPr>
                    <w:keepNext w:val="0"/>
                    <w:keepLines w:val="0"/>
                    <w:pageBreakBefore w:val="0"/>
                    <w:widowControl w:val="0"/>
                    <w:kinsoku/>
                    <w:wordWrap/>
                    <w:overflowPunct/>
                    <w:topLinePunct w:val="0"/>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0.005</w:t>
                  </w:r>
                </w:p>
              </w:tc>
              <w:tc>
                <w:tcPr>
                  <w:tcW w:w="1053" w:type="dxa"/>
                  <w:noWrap w:val="0"/>
                  <w:vAlign w:val="center"/>
                </w:tcPr>
                <w:p>
                  <w:pPr>
                    <w:keepNext w:val="0"/>
                    <w:keepLines w:val="0"/>
                    <w:pageBreakBefore w:val="0"/>
                    <w:widowControl w:val="0"/>
                    <w:kinsoku/>
                    <w:wordWrap/>
                    <w:overflowPunct/>
                    <w:topLinePunct w:val="0"/>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0.017</w:t>
                  </w:r>
                </w:p>
              </w:tc>
              <w:tc>
                <w:tcPr>
                  <w:tcW w:w="54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Times New Roman" w:hAnsi="Times New Roman" w:cs="Times New Roman"/>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28" w:hRule="atLeast"/>
                <w:jc w:val="center"/>
              </w:trPr>
              <w:tc>
                <w:tcPr>
                  <w:tcW w:w="69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3</w:t>
                  </w:r>
                </w:p>
              </w:tc>
              <w:tc>
                <w:tcPr>
                  <w:tcW w:w="192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绿化用水（折合365d）</w:t>
                  </w:r>
                </w:p>
              </w:tc>
              <w:tc>
                <w:tcPr>
                  <w:tcW w:w="141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2L/m</w:t>
                  </w:r>
                  <w:r>
                    <w:rPr>
                      <w:rFonts w:hint="default" w:ascii="Times New Roman" w:hAnsi="Times New Roman" w:cs="Times New Roman"/>
                      <w:color w:val="000000"/>
                      <w:sz w:val="21"/>
                      <w:szCs w:val="21"/>
                      <w:vertAlign w:val="superscript"/>
                    </w:rPr>
                    <w:t>2</w:t>
                  </w:r>
                  <w:r>
                    <w:rPr>
                      <w:rFonts w:hint="default" w:ascii="Times New Roman" w:hAnsi="Times New Roman" w:cs="Times New Roman"/>
                      <w:color w:val="000000"/>
                      <w:sz w:val="21"/>
                      <w:szCs w:val="21"/>
                    </w:rPr>
                    <w:t>·次</w:t>
                  </w:r>
                </w:p>
              </w:tc>
              <w:tc>
                <w:tcPr>
                  <w:tcW w:w="108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Times New Roman" w:hAnsi="Times New Roman" w:cs="Times New Roman"/>
                      <w:color w:val="000000"/>
                      <w:sz w:val="21"/>
                      <w:szCs w:val="21"/>
                      <w:vertAlign w:val="superscript"/>
                    </w:rPr>
                  </w:pPr>
                  <w:r>
                    <w:rPr>
                      <w:rFonts w:hint="default" w:ascii="Times New Roman" w:hAnsi="Times New Roman" w:cs="Times New Roman"/>
                      <w:color w:val="000000"/>
                      <w:sz w:val="21"/>
                      <w:szCs w:val="21"/>
                    </w:rPr>
                    <w:t>230.1m</w:t>
                  </w:r>
                  <w:r>
                    <w:rPr>
                      <w:rFonts w:hint="default" w:ascii="Times New Roman" w:hAnsi="Times New Roman" w:cs="Times New Roman"/>
                      <w:color w:val="000000"/>
                      <w:sz w:val="21"/>
                      <w:szCs w:val="21"/>
                      <w:vertAlign w:val="superscript"/>
                    </w:rPr>
                    <w:t>2</w:t>
                  </w:r>
                </w:p>
                <w:p>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Times New Roman" w:hAnsi="Times New Roman" w:cs="Times New Roman"/>
                      <w:color w:val="000000"/>
                      <w:sz w:val="21"/>
                      <w:szCs w:val="21"/>
                      <w:vertAlign w:val="subscript"/>
                    </w:rPr>
                  </w:pPr>
                  <w:r>
                    <w:rPr>
                      <w:rFonts w:hint="default" w:ascii="Times New Roman" w:hAnsi="Times New Roman" w:cs="Times New Roman"/>
                      <w:color w:val="000000"/>
                      <w:sz w:val="21"/>
                      <w:szCs w:val="21"/>
                    </w:rPr>
                    <w:t>每年93次</w:t>
                  </w:r>
                </w:p>
              </w:tc>
              <w:tc>
                <w:tcPr>
                  <w:tcW w:w="102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0.12</w:t>
                  </w:r>
                </w:p>
              </w:tc>
              <w:tc>
                <w:tcPr>
                  <w:tcW w:w="1053" w:type="dxa"/>
                  <w:noWrap w:val="0"/>
                  <w:vAlign w:val="center"/>
                </w:tcPr>
                <w:p>
                  <w:pPr>
                    <w:keepNext w:val="0"/>
                    <w:keepLines w:val="0"/>
                    <w:pageBreakBefore w:val="0"/>
                    <w:widowControl w:val="0"/>
                    <w:kinsoku/>
                    <w:wordWrap/>
                    <w:overflowPunct/>
                    <w:topLinePunct w:val="0"/>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0.12</w:t>
                  </w:r>
                </w:p>
              </w:tc>
              <w:tc>
                <w:tcPr>
                  <w:tcW w:w="1053" w:type="dxa"/>
                  <w:noWrap w:val="0"/>
                  <w:vAlign w:val="center"/>
                </w:tcPr>
                <w:p>
                  <w:pPr>
                    <w:keepNext w:val="0"/>
                    <w:keepLines w:val="0"/>
                    <w:pageBreakBefore w:val="0"/>
                    <w:widowControl w:val="0"/>
                    <w:kinsoku/>
                    <w:wordWrap/>
                    <w:overflowPunct/>
                    <w:topLinePunct w:val="0"/>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54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Times New Roman" w:hAnsi="Times New Roman" w:cs="Times New Roman"/>
                      <w:color w:val="000000"/>
                      <w:szCs w:val="21"/>
                    </w:rPr>
                  </w:pPr>
                </w:p>
              </w:tc>
            </w:tr>
          </w:tbl>
          <w:p>
            <w:pPr>
              <w:keepNext w:val="0"/>
              <w:keepLines w:val="0"/>
              <w:pageBreakBefore w:val="0"/>
              <w:kinsoku/>
              <w:wordWrap/>
              <w:overflowPunct/>
              <w:topLinePunct w:val="0"/>
              <w:bidi w:val="0"/>
              <w:adjustRightInd/>
              <w:snapToGrid/>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object>
                <v:shape id="_x0000_i1025" o:spt="75" type="#_x0000_t75" style="height:223.5pt;width:354pt;" o:ole="t" filled="f" o:preferrelative="t" stroked="f" coordsize="21600,21600">
                  <v:path/>
                  <v:fill on="f" focussize="0,0"/>
                  <v:stroke on="f"/>
                  <v:imagedata r:id="rId12" o:title=""/>
                  <o:lock v:ext="edit" aspectratio="f"/>
                  <w10:wrap type="none"/>
                  <w10:anchorlock/>
                </v:shape>
                <o:OLEObject Type="Embed" ProgID="Visio.Drawing.11" ShapeID="_x0000_i1025" DrawAspect="Content" ObjectID="_1468075725" r:id="rId11">
                  <o:LockedField>false</o:LockedField>
                </o:OLEObject>
              </w:object>
            </w:r>
          </w:p>
          <w:p>
            <w:pPr>
              <w:keepNext w:val="0"/>
              <w:keepLines w:val="0"/>
              <w:pageBreakBefore w:val="0"/>
              <w:kinsoku/>
              <w:wordWrap/>
              <w:overflowPunct/>
              <w:topLinePunct w:val="0"/>
              <w:bidi w:val="0"/>
              <w:adjustRightInd/>
              <w:snapToGrid/>
              <w:ind w:left="105" w:leftChars="50" w:right="80" w:rightChars="38"/>
              <w:jc w:val="center"/>
              <w:rPr>
                <w:rFonts w:hint="default" w:ascii="Times New Roman" w:hAnsi="Times New Roman" w:eastAsia="宋体" w:cs="Times New Roman"/>
                <w:sz w:val="21"/>
                <w:szCs w:val="21"/>
              </w:rPr>
            </w:pPr>
            <w:r>
              <w:rPr>
                <w:rFonts w:hint="default" w:ascii="Times New Roman" w:hAnsi="Times New Roman" w:eastAsia="宋体" w:cs="Times New Roman"/>
                <w:b/>
                <w:kern w:val="0"/>
                <w:sz w:val="21"/>
                <w:szCs w:val="21"/>
              </w:rPr>
              <w:t>图</w:t>
            </w:r>
            <w:r>
              <w:rPr>
                <w:rFonts w:hint="default" w:ascii="Times New Roman" w:hAnsi="Times New Roman" w:cs="Times New Roman"/>
                <w:b/>
                <w:kern w:val="0"/>
                <w:sz w:val="21"/>
                <w:szCs w:val="21"/>
                <w:lang w:val="en-US" w:eastAsia="zh-CN"/>
              </w:rPr>
              <w:t>1-1</w:t>
            </w:r>
            <w:r>
              <w:rPr>
                <w:rFonts w:hint="default" w:ascii="Times New Roman" w:hAnsi="Times New Roman" w:eastAsia="宋体" w:cs="Times New Roman"/>
                <w:b/>
                <w:kern w:val="0"/>
                <w:sz w:val="21"/>
                <w:szCs w:val="21"/>
              </w:rPr>
              <w:t xml:space="preserve"> </w:t>
            </w:r>
            <w:r>
              <w:rPr>
                <w:rFonts w:hint="default" w:ascii="Times New Roman" w:hAnsi="Times New Roman" w:eastAsia="宋体" w:cs="Times New Roman"/>
                <w:b/>
                <w:kern w:val="0"/>
                <w:sz w:val="21"/>
                <w:szCs w:val="21"/>
                <w:lang w:val="en-US" w:eastAsia="zh-CN"/>
              </w:rPr>
              <w:t xml:space="preserve">  </w:t>
            </w:r>
            <w:r>
              <w:rPr>
                <w:rFonts w:hint="default" w:ascii="Times New Roman" w:hAnsi="Times New Roman" w:eastAsia="宋体" w:cs="Times New Roman"/>
                <w:b/>
                <w:kern w:val="0"/>
                <w:sz w:val="21"/>
                <w:szCs w:val="21"/>
              </w:rPr>
              <w:t xml:space="preserve"> </w:t>
            </w:r>
            <w:r>
              <w:rPr>
                <w:rFonts w:hint="default" w:ascii="Times New Roman" w:hAnsi="Times New Roman" w:eastAsia="宋体" w:cs="Times New Roman"/>
                <w:b/>
                <w:kern w:val="0"/>
                <w:sz w:val="21"/>
                <w:szCs w:val="21"/>
                <w:lang w:val="en-US" w:eastAsia="zh-CN"/>
              </w:rPr>
              <w:t>项目</w:t>
            </w:r>
            <w:r>
              <w:rPr>
                <w:rFonts w:hint="default" w:ascii="Times New Roman" w:hAnsi="Times New Roman" w:eastAsia="宋体" w:cs="Times New Roman"/>
                <w:b/>
                <w:kern w:val="0"/>
                <w:sz w:val="21"/>
                <w:szCs w:val="21"/>
              </w:rPr>
              <w:t xml:space="preserve">水平衡图  </w:t>
            </w:r>
            <w:r>
              <w:rPr>
                <w:rFonts w:hint="default" w:ascii="Times New Roman" w:hAnsi="Times New Roman" w:eastAsia="宋体" w:cs="Times New Roman"/>
                <w:b/>
                <w:sz w:val="21"/>
                <w:szCs w:val="21"/>
              </w:rPr>
              <w:t>单位：m</w:t>
            </w:r>
            <w:r>
              <w:rPr>
                <w:rFonts w:hint="default" w:ascii="Times New Roman" w:hAnsi="Times New Roman" w:eastAsia="宋体" w:cs="Times New Roman"/>
                <w:b/>
                <w:sz w:val="21"/>
                <w:szCs w:val="21"/>
                <w:vertAlign w:val="superscript"/>
              </w:rPr>
              <w:t>3</w:t>
            </w:r>
            <w:r>
              <w:rPr>
                <w:rFonts w:hint="default" w:ascii="Times New Roman" w:hAnsi="Times New Roman" w:eastAsia="宋体" w:cs="Times New Roman"/>
                <w:b/>
                <w:sz w:val="21"/>
                <w:szCs w:val="21"/>
              </w:rPr>
              <w:t>/d</w:t>
            </w:r>
          </w:p>
          <w:p>
            <w:pPr>
              <w:keepNext w:val="0"/>
              <w:keepLines w:val="0"/>
              <w:pageBreakBefore w:val="0"/>
              <w:kinsoku/>
              <w:wordWrap/>
              <w:overflowPunct/>
              <w:topLinePunct w:val="0"/>
              <w:bidi w:val="0"/>
              <w:adjustRightInd/>
              <w:snapToGrid/>
              <w:spacing w:line="360" w:lineRule="auto"/>
              <w:ind w:left="105" w:leftChars="50" w:right="80" w:rightChars="38" w:firstLine="480" w:firstLineChars="200"/>
              <w:outlineLvl w:val="1"/>
              <w:rPr>
                <w:rFonts w:hint="default" w:ascii="Times New Roman" w:hAnsi="Times New Roman" w:cs="Times New Roman" w:eastAsiaTheme="majorEastAsia"/>
                <w:color w:val="auto"/>
                <w:sz w:val="24"/>
              </w:rPr>
            </w:pPr>
            <w:r>
              <w:rPr>
                <w:rFonts w:hint="default" w:ascii="Times New Roman" w:hAnsi="Times New Roman" w:cs="Times New Roman" w:eastAsiaTheme="majorEastAsia"/>
                <w:color w:val="auto"/>
                <w:sz w:val="24"/>
              </w:rPr>
              <w:t>（2）供电</w:t>
            </w:r>
          </w:p>
          <w:p>
            <w:pPr>
              <w:keepNext w:val="0"/>
              <w:keepLines w:val="0"/>
              <w:pageBreakBefore w:val="0"/>
              <w:kinsoku/>
              <w:wordWrap/>
              <w:overflowPunct/>
              <w:topLinePunct w:val="0"/>
              <w:bidi w:val="0"/>
              <w:adjustRightInd/>
              <w:snapToGrid/>
              <w:spacing w:line="360" w:lineRule="auto"/>
              <w:ind w:left="105" w:leftChars="50" w:right="80" w:rightChars="38" w:firstLine="480" w:firstLineChars="200"/>
              <w:outlineLvl w:val="1"/>
              <w:rPr>
                <w:rFonts w:hint="default" w:ascii="Times New Roman" w:hAnsi="Times New Roman" w:cs="Times New Roman" w:eastAsiaTheme="majorEastAsia"/>
                <w:color w:val="auto"/>
                <w:sz w:val="24"/>
              </w:rPr>
            </w:pPr>
            <w:r>
              <w:rPr>
                <w:rFonts w:hint="default" w:ascii="Times New Roman" w:hAnsi="Times New Roman" w:cs="Times New Roman" w:eastAsiaTheme="majorEastAsia"/>
                <w:color w:val="auto"/>
                <w:sz w:val="24"/>
              </w:rPr>
              <w:t>项目用电由市政供电系统提供。</w:t>
            </w:r>
          </w:p>
          <w:p>
            <w:pPr>
              <w:keepNext w:val="0"/>
              <w:keepLines w:val="0"/>
              <w:pageBreakBefore w:val="0"/>
              <w:kinsoku/>
              <w:wordWrap/>
              <w:overflowPunct/>
              <w:topLinePunct w:val="0"/>
              <w:bidi w:val="0"/>
              <w:adjustRightInd/>
              <w:snapToGrid/>
              <w:spacing w:line="360" w:lineRule="auto"/>
              <w:ind w:left="105" w:leftChars="50" w:right="80" w:rightChars="38" w:firstLine="480" w:firstLineChars="200"/>
              <w:outlineLvl w:val="1"/>
              <w:rPr>
                <w:rFonts w:hint="default" w:ascii="Times New Roman" w:hAnsi="Times New Roman" w:cs="Times New Roman" w:eastAsiaTheme="majorEastAsia"/>
                <w:color w:val="auto"/>
                <w:sz w:val="24"/>
                <w:szCs w:val="20"/>
              </w:rPr>
            </w:pPr>
            <w:r>
              <w:rPr>
                <w:rFonts w:hint="default" w:ascii="Times New Roman" w:hAnsi="Times New Roman" w:cs="Times New Roman" w:eastAsiaTheme="majorEastAsia"/>
                <w:color w:val="auto"/>
                <w:sz w:val="24"/>
              </w:rPr>
              <w:t>（3）供暖与制冷</w:t>
            </w:r>
          </w:p>
          <w:p>
            <w:pPr>
              <w:keepNext w:val="0"/>
              <w:keepLines w:val="0"/>
              <w:pageBreakBefore w:val="0"/>
              <w:kinsoku/>
              <w:wordWrap/>
              <w:overflowPunct/>
              <w:topLinePunct w:val="0"/>
              <w:bidi w:val="0"/>
              <w:adjustRightInd/>
              <w:snapToGrid/>
              <w:spacing w:line="360" w:lineRule="auto"/>
              <w:ind w:left="105" w:leftChars="50" w:right="80" w:rightChars="38" w:firstLine="480" w:firstLineChars="200"/>
              <w:outlineLvl w:val="1"/>
              <w:rPr>
                <w:rFonts w:hint="default" w:ascii="Times New Roman" w:hAnsi="Times New Roman" w:cs="Times New Roman" w:eastAsiaTheme="majorEastAsia"/>
                <w:color w:val="auto"/>
                <w:sz w:val="24"/>
              </w:rPr>
            </w:pPr>
            <w:r>
              <w:rPr>
                <w:rFonts w:hint="default" w:ascii="Times New Roman" w:hAnsi="Times New Roman" w:cs="Times New Roman" w:eastAsiaTheme="majorEastAsia"/>
                <w:color w:val="auto"/>
                <w:sz w:val="24"/>
              </w:rPr>
              <w:t>项目</w:t>
            </w:r>
            <w:r>
              <w:rPr>
                <w:rFonts w:hint="default" w:ascii="Times New Roman" w:hAnsi="Times New Roman" w:cs="Times New Roman" w:eastAsiaTheme="majorEastAsia"/>
                <w:color w:val="auto"/>
                <w:sz w:val="24"/>
                <w:lang w:val="en-US" w:eastAsia="zh-CN"/>
              </w:rPr>
              <w:t>办公室</w:t>
            </w:r>
            <w:r>
              <w:rPr>
                <w:rFonts w:hint="default" w:ascii="Times New Roman" w:hAnsi="Times New Roman" w:cs="Times New Roman" w:eastAsiaTheme="majorEastAsia"/>
                <w:color w:val="auto"/>
                <w:sz w:val="24"/>
              </w:rPr>
              <w:t>供暖与制冷均采用分体式空调。</w:t>
            </w:r>
          </w:p>
          <w:p>
            <w:pPr>
              <w:keepNext w:val="0"/>
              <w:keepLines w:val="0"/>
              <w:pageBreakBefore w:val="0"/>
              <w:kinsoku/>
              <w:wordWrap/>
              <w:overflowPunct/>
              <w:topLinePunct w:val="0"/>
              <w:autoSpaceDE w:val="0"/>
              <w:autoSpaceDN w:val="0"/>
              <w:bidi w:val="0"/>
              <w:adjustRightInd/>
              <w:snapToGrid/>
              <w:spacing w:line="360" w:lineRule="auto"/>
              <w:ind w:left="105" w:leftChars="50" w:right="80" w:rightChars="38" w:firstLine="482" w:firstLineChars="200"/>
              <w:contextualSpacing/>
              <w:outlineLvl w:val="1"/>
              <w:rPr>
                <w:rFonts w:hint="default" w:ascii="Times New Roman" w:hAnsi="Times New Roman" w:cs="Times New Roman" w:eastAsiaTheme="majorEastAsia"/>
                <w:b/>
                <w:color w:val="auto"/>
                <w:kern w:val="0"/>
                <w:sz w:val="24"/>
              </w:rPr>
            </w:pPr>
            <w:r>
              <w:rPr>
                <w:rFonts w:hint="default" w:ascii="Times New Roman" w:hAnsi="Times New Roman" w:cs="Times New Roman" w:eastAsiaTheme="majorEastAsia"/>
                <w:b/>
                <w:color w:val="auto"/>
                <w:kern w:val="0"/>
                <w:sz w:val="24"/>
              </w:rPr>
              <w:t>8、劳动定员及工作制度</w:t>
            </w:r>
          </w:p>
          <w:p>
            <w:pPr>
              <w:keepNext w:val="0"/>
              <w:keepLines w:val="0"/>
              <w:pageBreakBefore w:val="0"/>
              <w:kinsoku/>
              <w:wordWrap/>
              <w:overflowPunct/>
              <w:topLinePunct w:val="0"/>
              <w:autoSpaceDE w:val="0"/>
              <w:autoSpaceDN w:val="0"/>
              <w:bidi w:val="0"/>
              <w:adjustRightInd/>
              <w:snapToGrid/>
              <w:spacing w:line="360" w:lineRule="auto"/>
              <w:ind w:left="105" w:leftChars="50" w:right="80" w:rightChars="38" w:firstLine="480" w:firstLineChars="200"/>
              <w:contextualSpacing/>
              <w:outlineLvl w:val="1"/>
              <w:rPr>
                <w:rFonts w:hint="default" w:ascii="Times New Roman" w:hAnsi="Times New Roman" w:cs="Times New Roman" w:eastAsiaTheme="majorEastAsia"/>
                <w:color w:val="auto"/>
                <w:sz w:val="24"/>
              </w:rPr>
            </w:pPr>
            <w:r>
              <w:rPr>
                <w:rFonts w:hint="default" w:ascii="Times New Roman" w:hAnsi="Times New Roman" w:cs="Times New Roman" w:eastAsiaTheme="majorEastAsia"/>
                <w:color w:val="auto"/>
                <w:sz w:val="24"/>
              </w:rPr>
              <w:t>项目劳动定员12人，年工作天数300天，日工作时间为8h。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071" w:type="dxa"/>
            <w:gridSpan w:val="6"/>
            <w:tcMar>
              <w:top w:w="16" w:type="dxa"/>
              <w:left w:w="16" w:type="dxa"/>
              <w:bottom w:w="0" w:type="dxa"/>
              <w:right w:w="16" w:type="dxa"/>
            </w:tcMar>
            <w:vAlign w:val="center"/>
          </w:tcPr>
          <w:p>
            <w:pPr>
              <w:keepNext w:val="0"/>
              <w:keepLines w:val="0"/>
              <w:pageBreakBefore w:val="0"/>
              <w:kinsoku/>
              <w:wordWrap/>
              <w:overflowPunct/>
              <w:topLinePunct w:val="0"/>
              <w:autoSpaceDE w:val="0"/>
              <w:autoSpaceDN w:val="0"/>
              <w:bidi w:val="0"/>
              <w:adjustRightInd/>
              <w:snapToGrid/>
              <w:spacing w:line="360" w:lineRule="auto"/>
              <w:ind w:left="105" w:leftChars="50" w:right="80" w:rightChars="38"/>
              <w:contextualSpacing/>
              <w:outlineLvl w:val="1"/>
              <w:rPr>
                <w:rFonts w:hint="default" w:ascii="Times New Roman" w:hAnsi="Times New Roman" w:cs="Times New Roman" w:eastAsiaTheme="majorEastAsia"/>
                <w:b/>
                <w:bCs/>
                <w:color w:val="auto"/>
                <w:kern w:val="0"/>
                <w:sz w:val="28"/>
                <w:szCs w:val="28"/>
              </w:rPr>
            </w:pPr>
            <w:r>
              <w:rPr>
                <w:rFonts w:hint="default" w:ascii="Times New Roman" w:hAnsi="Times New Roman" w:cs="Times New Roman" w:eastAsiaTheme="majorEastAsia"/>
                <w:b/>
                <w:bCs/>
                <w:color w:val="auto"/>
                <w:kern w:val="0"/>
                <w:sz w:val="28"/>
                <w:szCs w:val="28"/>
              </w:rPr>
              <w:t>与该项目有关的原有污染情况及主要环境问题：</w:t>
            </w:r>
          </w:p>
          <w:p>
            <w:pPr>
              <w:keepNext w:val="0"/>
              <w:keepLines w:val="0"/>
              <w:pageBreakBefore w:val="0"/>
              <w:kinsoku/>
              <w:wordWrap/>
              <w:overflowPunct/>
              <w:topLinePunct w:val="0"/>
              <w:bidi w:val="0"/>
              <w:adjustRightInd/>
              <w:snapToGrid/>
              <w:spacing w:line="360" w:lineRule="auto"/>
              <w:ind w:left="105" w:leftChars="50" w:right="80" w:rightChars="38" w:firstLine="480" w:firstLineChars="200"/>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color w:val="auto"/>
                <w:sz w:val="24"/>
                <w:lang w:val="en-US" w:eastAsia="zh-CN"/>
              </w:rPr>
              <w:t>1、原环评报告项目情况</w:t>
            </w:r>
          </w:p>
          <w:p>
            <w:pPr>
              <w:keepNext w:val="0"/>
              <w:keepLines w:val="0"/>
              <w:pageBreakBefore w:val="0"/>
              <w:kinsoku/>
              <w:wordWrap/>
              <w:overflowPunct/>
              <w:topLinePunct w:val="0"/>
              <w:bidi w:val="0"/>
              <w:adjustRightInd/>
              <w:snapToGrid/>
              <w:spacing w:line="360" w:lineRule="auto"/>
              <w:ind w:left="105" w:leftChars="50" w:right="80" w:rightChars="38" w:firstLine="480" w:firstLineChars="200"/>
              <w:contextualSpacing/>
              <w:outlineLvl w:val="1"/>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color w:val="000000" w:themeColor="text1"/>
                <w:kern w:val="0"/>
                <w:sz w:val="24"/>
                <w14:textFill>
                  <w14:solidFill>
                    <w14:schemeClr w14:val="tx1"/>
                  </w14:solidFill>
                </w14:textFill>
              </w:rPr>
              <w:t>紫阳县如顺贸易有限公司</w:t>
            </w:r>
            <w:r>
              <w:rPr>
                <w:rFonts w:hint="default" w:ascii="Times New Roman" w:hAnsi="Times New Roman" w:cs="Times New Roman" w:eastAsiaTheme="majorEastAsia"/>
                <w:color w:val="000000" w:themeColor="text1"/>
                <w:sz w:val="24"/>
                <w14:textFill>
                  <w14:solidFill>
                    <w14:schemeClr w14:val="tx1"/>
                  </w14:solidFill>
                </w14:textFill>
              </w:rPr>
              <w:t>斑鸠关加油站建设项目</w:t>
            </w:r>
            <w:r>
              <w:rPr>
                <w:rFonts w:hint="default" w:ascii="Times New Roman" w:hAnsi="Times New Roman" w:cs="Times New Roman" w:eastAsiaTheme="majorEastAsia"/>
                <w:color w:val="000000" w:themeColor="text1"/>
                <w:sz w:val="24"/>
                <w:lang w:eastAsia="zh-CN"/>
                <w14:textFill>
                  <w14:solidFill>
                    <w14:schemeClr w14:val="tx1"/>
                  </w14:solidFill>
                </w14:textFill>
              </w:rPr>
              <w:t>，</w:t>
            </w:r>
            <w:r>
              <w:rPr>
                <w:rFonts w:hint="default" w:ascii="Times New Roman" w:hAnsi="Times New Roman" w:cs="Times New Roman" w:eastAsiaTheme="majorEastAsia"/>
                <w:color w:val="000000" w:themeColor="text1"/>
                <w:sz w:val="24"/>
                <w:lang w:val="en-US" w:eastAsia="zh-CN"/>
                <w14:textFill>
                  <w14:solidFill>
                    <w14:schemeClr w14:val="tx1"/>
                  </w14:solidFill>
                </w14:textFill>
              </w:rPr>
              <w:t>位于</w:t>
            </w:r>
            <w:r>
              <w:rPr>
                <w:rFonts w:hint="default" w:ascii="Times New Roman" w:hAnsi="Times New Roman" w:cs="Times New Roman"/>
                <w:b w:val="0"/>
                <w:bCs/>
                <w:color w:val="000000"/>
                <w:sz w:val="24"/>
              </w:rPr>
              <w:t>紫阳县界岭镇斑桃村三组斑鸠关</w:t>
            </w:r>
            <w:r>
              <w:rPr>
                <w:rFonts w:hint="default" w:ascii="Times New Roman" w:hAnsi="Times New Roman" w:cs="Times New Roman"/>
                <w:b w:val="0"/>
                <w:bCs/>
                <w:color w:val="000000"/>
                <w:sz w:val="24"/>
                <w:lang w:eastAsia="zh-CN"/>
              </w:rPr>
              <w:t>，</w:t>
            </w:r>
            <w:r>
              <w:rPr>
                <w:rFonts w:hint="default" w:ascii="Times New Roman" w:hAnsi="Times New Roman" w:cs="Times New Roman"/>
                <w:b w:val="0"/>
                <w:bCs/>
                <w:color w:val="000000"/>
                <w:sz w:val="24"/>
                <w:lang w:val="en-US" w:eastAsia="zh-CN"/>
              </w:rPr>
              <w:t>项目已于</w:t>
            </w:r>
            <w:r>
              <w:rPr>
                <w:rFonts w:hint="default" w:ascii="Times New Roman" w:hAnsi="Times New Roman" w:cs="Times New Roman" w:eastAsiaTheme="majorEastAsia"/>
                <w:color w:val="auto"/>
                <w:sz w:val="24"/>
                <w:lang w:val="en-US" w:eastAsia="zh-CN"/>
              </w:rPr>
              <w:t>2018年4月3日司委托北京万澈环境科学与工程技术有限责任公司进行环境影响评价工作，并于2018年6月19日取得紫阳县环境保护局“紫阳县如顺贸易有限公司斑鸠关加油站建设项目环境影响报告表的批复”（紫环发﹝2018﹞38号）；批复中项目建设内容为新建站房225m</w:t>
            </w:r>
            <w:r>
              <w:rPr>
                <w:rFonts w:hint="default" w:ascii="Times New Roman" w:hAnsi="Times New Roman" w:cs="Times New Roman" w:eastAsiaTheme="majorEastAsia"/>
                <w:color w:val="auto"/>
                <w:sz w:val="24"/>
                <w:vertAlign w:val="superscript"/>
                <w:lang w:val="en-US" w:eastAsia="zh-CN"/>
              </w:rPr>
              <w:t>2</w:t>
            </w:r>
            <w:r>
              <w:rPr>
                <w:rFonts w:hint="default" w:ascii="Times New Roman" w:hAnsi="Times New Roman" w:cs="Times New Roman" w:eastAsiaTheme="majorEastAsia"/>
                <w:color w:val="auto"/>
                <w:sz w:val="24"/>
                <w:lang w:val="en-US" w:eastAsia="zh-CN"/>
              </w:rPr>
              <w:t>、罩棚159m</w:t>
            </w:r>
            <w:r>
              <w:rPr>
                <w:rFonts w:hint="default" w:ascii="Times New Roman" w:hAnsi="Times New Roman" w:cs="Times New Roman" w:eastAsiaTheme="majorEastAsia"/>
                <w:color w:val="auto"/>
                <w:sz w:val="24"/>
                <w:vertAlign w:val="superscript"/>
                <w:lang w:val="en-US" w:eastAsia="zh-CN"/>
              </w:rPr>
              <w:t>2</w:t>
            </w:r>
            <w:r>
              <w:rPr>
                <w:rFonts w:hint="default" w:ascii="Times New Roman" w:hAnsi="Times New Roman" w:cs="Times New Roman" w:eastAsiaTheme="majorEastAsia"/>
                <w:color w:val="auto"/>
                <w:sz w:val="24"/>
                <w:lang w:val="en-US" w:eastAsia="zh-CN"/>
              </w:rPr>
              <w:t>及其他附属设施，埋设储油罐4个（30m</w:t>
            </w:r>
            <w:r>
              <w:rPr>
                <w:rFonts w:hint="default" w:ascii="Times New Roman" w:hAnsi="Times New Roman" w:cs="Times New Roman" w:eastAsiaTheme="majorEastAsia"/>
                <w:color w:val="auto"/>
                <w:sz w:val="24"/>
                <w:vertAlign w:val="superscript"/>
                <w:lang w:val="en-US" w:eastAsia="zh-CN"/>
              </w:rPr>
              <w:t>3</w:t>
            </w:r>
            <w:r>
              <w:rPr>
                <w:rFonts w:hint="default" w:ascii="Times New Roman" w:hAnsi="Times New Roman" w:cs="Times New Roman" w:eastAsiaTheme="majorEastAsia"/>
                <w:color w:val="auto"/>
                <w:sz w:val="24"/>
                <w:lang w:val="en-US" w:eastAsia="zh-CN"/>
              </w:rPr>
              <w:t>汽油储罐2台、30m</w:t>
            </w:r>
            <w:r>
              <w:rPr>
                <w:rFonts w:hint="default" w:ascii="Times New Roman" w:hAnsi="Times New Roman" w:cs="Times New Roman" w:eastAsiaTheme="majorEastAsia"/>
                <w:color w:val="auto"/>
                <w:sz w:val="24"/>
                <w:vertAlign w:val="superscript"/>
                <w:lang w:val="en-US" w:eastAsia="zh-CN"/>
              </w:rPr>
              <w:t>3</w:t>
            </w:r>
            <w:r>
              <w:rPr>
                <w:rFonts w:hint="default" w:ascii="Times New Roman" w:hAnsi="Times New Roman" w:cs="Times New Roman" w:eastAsiaTheme="majorEastAsia"/>
                <w:color w:val="auto"/>
                <w:sz w:val="24"/>
                <w:lang w:val="en-US" w:eastAsia="zh-CN"/>
              </w:rPr>
              <w:t>柴油储罐2台，库容为90立方米），购置安装加油、消防、控制、预警、救援等设备28台。</w:t>
            </w:r>
          </w:p>
          <w:p>
            <w:pPr>
              <w:keepNext w:val="0"/>
              <w:keepLines w:val="0"/>
              <w:pageBreakBefore w:val="0"/>
              <w:kinsoku/>
              <w:wordWrap/>
              <w:overflowPunct/>
              <w:topLinePunct w:val="0"/>
              <w:bidi w:val="0"/>
              <w:adjustRightInd/>
              <w:snapToGrid/>
              <w:spacing w:line="360" w:lineRule="auto"/>
              <w:ind w:left="105" w:leftChars="50" w:right="80" w:rightChars="38" w:firstLine="480" w:firstLineChars="200"/>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2、项目变更情况</w:t>
            </w:r>
          </w:p>
          <w:p>
            <w:pPr>
              <w:keepNext w:val="0"/>
              <w:keepLines w:val="0"/>
              <w:pageBreakBefore w:val="0"/>
              <w:kinsoku/>
              <w:wordWrap/>
              <w:overflowPunct/>
              <w:topLinePunct w:val="0"/>
              <w:bidi w:val="0"/>
              <w:adjustRightInd/>
              <w:snapToGrid/>
              <w:spacing w:line="360" w:lineRule="auto"/>
              <w:ind w:left="105" w:leftChars="50" w:right="80" w:rightChars="38" w:firstLine="480" w:firstLineChars="200"/>
              <w:rPr>
                <w:rFonts w:hint="default" w:ascii="Times New Roman" w:hAnsi="Times New Roman" w:cs="Times New Roman" w:eastAsiaTheme="majorEastAsia"/>
                <w:color w:val="auto"/>
                <w:sz w:val="24"/>
                <w:lang w:val="en-US"/>
              </w:rPr>
            </w:pPr>
            <w:r>
              <w:rPr>
                <w:rFonts w:hint="default" w:ascii="Times New Roman" w:hAnsi="Times New Roman" w:cs="Times New Roman" w:eastAsiaTheme="majorEastAsia"/>
                <w:color w:val="auto"/>
                <w:sz w:val="24"/>
              </w:rPr>
              <w:t>建设单位在项目实际建设与原环评内容发生了</w:t>
            </w:r>
            <w:r>
              <w:rPr>
                <w:rFonts w:hint="default" w:ascii="Times New Roman" w:hAnsi="Times New Roman" w:cs="Times New Roman" w:eastAsiaTheme="majorEastAsia"/>
                <w:color w:val="auto"/>
                <w:sz w:val="24"/>
                <w:lang w:val="en-US" w:eastAsia="zh-CN"/>
              </w:rPr>
              <w:t>变更，变更内容如下：①建设内容变更，项目建设内容由建设30m</w:t>
            </w:r>
            <w:r>
              <w:rPr>
                <w:rFonts w:hint="default" w:ascii="Times New Roman" w:hAnsi="Times New Roman" w:cs="Times New Roman" w:eastAsiaTheme="majorEastAsia"/>
                <w:color w:val="auto"/>
                <w:sz w:val="24"/>
                <w:vertAlign w:val="superscript"/>
                <w:lang w:val="en-US" w:eastAsia="zh-CN"/>
              </w:rPr>
              <w:t>3</w:t>
            </w:r>
            <w:r>
              <w:rPr>
                <w:rFonts w:hint="default" w:ascii="Times New Roman" w:hAnsi="Times New Roman" w:cs="Times New Roman" w:eastAsiaTheme="majorEastAsia"/>
                <w:color w:val="auto"/>
                <w:sz w:val="24"/>
                <w:lang w:val="en-US" w:eastAsia="zh-CN"/>
              </w:rPr>
              <w:t>汽油储罐2台、30m</w:t>
            </w:r>
            <w:r>
              <w:rPr>
                <w:rFonts w:hint="default" w:ascii="Times New Roman" w:hAnsi="Times New Roman" w:cs="Times New Roman" w:eastAsiaTheme="majorEastAsia"/>
                <w:color w:val="auto"/>
                <w:sz w:val="24"/>
                <w:vertAlign w:val="superscript"/>
                <w:lang w:val="en-US" w:eastAsia="zh-CN"/>
              </w:rPr>
              <w:t>3</w:t>
            </w:r>
            <w:r>
              <w:rPr>
                <w:rFonts w:hint="default" w:ascii="Times New Roman" w:hAnsi="Times New Roman" w:cs="Times New Roman" w:eastAsiaTheme="majorEastAsia"/>
                <w:color w:val="auto"/>
                <w:sz w:val="24"/>
                <w:lang w:val="en-US" w:eastAsia="zh-CN"/>
              </w:rPr>
              <w:t>柴油储罐2台变更为建设50m</w:t>
            </w:r>
            <w:r>
              <w:rPr>
                <w:rFonts w:hint="default" w:ascii="Times New Roman" w:hAnsi="Times New Roman" w:cs="Times New Roman" w:eastAsiaTheme="majorEastAsia"/>
                <w:color w:val="auto"/>
                <w:sz w:val="24"/>
                <w:vertAlign w:val="superscript"/>
                <w:lang w:val="en-US" w:eastAsia="zh-CN"/>
              </w:rPr>
              <w:t>3</w:t>
            </w:r>
            <w:r>
              <w:rPr>
                <w:rFonts w:hint="default" w:ascii="Times New Roman" w:hAnsi="Times New Roman" w:cs="Times New Roman" w:eastAsiaTheme="majorEastAsia"/>
                <w:color w:val="auto"/>
                <w:sz w:val="24"/>
                <w:lang w:val="en-US" w:eastAsia="zh-CN"/>
              </w:rPr>
              <w:t>汽油储罐2台、50m</w:t>
            </w:r>
            <w:r>
              <w:rPr>
                <w:rFonts w:hint="default" w:ascii="Times New Roman" w:hAnsi="Times New Roman" w:cs="Times New Roman" w:eastAsiaTheme="majorEastAsia"/>
                <w:color w:val="auto"/>
                <w:sz w:val="24"/>
                <w:vertAlign w:val="superscript"/>
                <w:lang w:val="en-US" w:eastAsia="zh-CN"/>
              </w:rPr>
              <w:t>3</w:t>
            </w:r>
            <w:r>
              <w:rPr>
                <w:rFonts w:hint="default" w:ascii="Times New Roman" w:hAnsi="Times New Roman" w:cs="Times New Roman" w:eastAsiaTheme="majorEastAsia"/>
                <w:color w:val="auto"/>
                <w:sz w:val="24"/>
                <w:lang w:val="en-US" w:eastAsia="zh-CN"/>
              </w:rPr>
              <w:t>柴油储罐2台，库容由90立方米变更为150立方米，加油站等级由三级加油站变更为二级加油站；②加油站占地面积由1500m</w:t>
            </w:r>
            <w:r>
              <w:rPr>
                <w:rFonts w:hint="default" w:ascii="Times New Roman" w:hAnsi="Times New Roman" w:cs="Times New Roman" w:eastAsiaTheme="majorEastAsia"/>
                <w:color w:val="auto"/>
                <w:sz w:val="24"/>
                <w:vertAlign w:val="superscript"/>
                <w:lang w:val="en-US" w:eastAsia="zh-CN"/>
              </w:rPr>
              <w:t>2</w:t>
            </w:r>
            <w:r>
              <w:rPr>
                <w:rFonts w:hint="default" w:ascii="Times New Roman" w:hAnsi="Times New Roman" w:cs="Times New Roman" w:eastAsiaTheme="majorEastAsia"/>
                <w:color w:val="auto"/>
                <w:sz w:val="24"/>
                <w:lang w:val="en-US" w:eastAsia="zh-CN"/>
              </w:rPr>
              <w:t>变更为1675.6m</w:t>
            </w:r>
            <w:r>
              <w:rPr>
                <w:rFonts w:hint="default" w:ascii="Times New Roman" w:hAnsi="Times New Roman" w:cs="Times New Roman" w:eastAsiaTheme="majorEastAsia"/>
                <w:color w:val="auto"/>
                <w:sz w:val="24"/>
                <w:vertAlign w:val="superscript"/>
                <w:lang w:val="en-US" w:eastAsia="zh-CN"/>
              </w:rPr>
              <w:t>2</w:t>
            </w:r>
            <w:r>
              <w:rPr>
                <w:rFonts w:hint="default" w:ascii="Times New Roman" w:hAnsi="Times New Roman" w:cs="Times New Roman" w:eastAsiaTheme="majorEastAsia"/>
                <w:color w:val="auto"/>
                <w:sz w:val="24"/>
                <w:lang w:val="en-US" w:eastAsia="zh-CN"/>
              </w:rPr>
              <w:t>，站房、罩棚占地面积略增加。变更内容</w:t>
            </w:r>
            <w:r>
              <w:rPr>
                <w:rFonts w:hint="default" w:ascii="Times New Roman" w:hAnsi="Times New Roman" w:cs="Times New Roman" w:eastAsiaTheme="majorEastAsia"/>
                <w:color w:val="auto"/>
                <w:sz w:val="24"/>
              </w:rPr>
              <w:t>详见表</w:t>
            </w:r>
            <w:r>
              <w:rPr>
                <w:rFonts w:hint="default" w:ascii="Times New Roman" w:hAnsi="Times New Roman" w:cs="Times New Roman" w:eastAsiaTheme="majorEastAsia"/>
                <w:color w:val="auto"/>
                <w:sz w:val="24"/>
                <w:lang w:val="en-US" w:eastAsia="zh-CN"/>
              </w:rPr>
              <w:t>1</w:t>
            </w:r>
            <w:r>
              <w:rPr>
                <w:rFonts w:hint="default" w:ascii="Times New Roman" w:hAnsi="Times New Roman" w:cs="Times New Roman" w:eastAsiaTheme="majorEastAsia"/>
                <w:color w:val="auto"/>
                <w:sz w:val="24"/>
              </w:rPr>
              <w:t>-</w:t>
            </w:r>
            <w:r>
              <w:rPr>
                <w:rFonts w:hint="default" w:ascii="Times New Roman" w:hAnsi="Times New Roman" w:cs="Times New Roman" w:eastAsiaTheme="majorEastAsia"/>
                <w:color w:val="auto"/>
                <w:sz w:val="24"/>
                <w:lang w:val="en-US" w:eastAsia="zh-CN"/>
              </w:rPr>
              <w:t>6，生产设备变更情况详见表1-7。</w:t>
            </w:r>
          </w:p>
          <w:p>
            <w:pPr>
              <w:keepNext w:val="0"/>
              <w:keepLines w:val="0"/>
              <w:pageBreakBefore w:val="0"/>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表</w:t>
            </w:r>
            <w:r>
              <w:rPr>
                <w:rFonts w:hint="default" w:ascii="Times New Roman" w:hAnsi="Times New Roman" w:cs="Times New Roman"/>
                <w:b/>
                <w:bCs/>
                <w:kern w:val="0"/>
                <w:sz w:val="21"/>
                <w:szCs w:val="21"/>
                <w:lang w:val="en-US" w:eastAsia="zh-CN"/>
              </w:rPr>
              <w:t>1-6</w:t>
            </w:r>
            <w:r>
              <w:rPr>
                <w:rFonts w:hint="default" w:ascii="Times New Roman" w:hAnsi="Times New Roman" w:eastAsia="宋体" w:cs="Times New Roman"/>
                <w:b/>
                <w:bCs/>
                <w:kern w:val="0"/>
                <w:sz w:val="21"/>
                <w:szCs w:val="21"/>
                <w:lang w:val="en-US" w:eastAsia="zh-CN"/>
              </w:rPr>
              <w:t xml:space="preserve">  </w:t>
            </w:r>
            <w:r>
              <w:rPr>
                <w:rFonts w:hint="default" w:ascii="Times New Roman" w:hAnsi="Times New Roman" w:eastAsia="宋体" w:cs="Times New Roman"/>
                <w:b/>
                <w:bCs/>
                <w:kern w:val="0"/>
                <w:sz w:val="21"/>
                <w:szCs w:val="21"/>
              </w:rPr>
              <w:t xml:space="preserve">  </w:t>
            </w:r>
            <w:r>
              <w:rPr>
                <w:rFonts w:hint="default" w:ascii="Times New Roman" w:hAnsi="Times New Roman" w:eastAsia="宋体" w:cs="Times New Roman"/>
                <w:b/>
                <w:kern w:val="0"/>
                <w:sz w:val="21"/>
                <w:szCs w:val="21"/>
              </w:rPr>
              <w:t>项目实际建设内容与原环评对比变化情况表</w:t>
            </w:r>
          </w:p>
          <w:tbl>
            <w:tblPr>
              <w:tblStyle w:val="36"/>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0"/>
              <w:gridCol w:w="814"/>
              <w:gridCol w:w="3061"/>
              <w:gridCol w:w="2743"/>
              <w:gridCol w:w="14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项目</w:t>
                  </w:r>
                </w:p>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组成</w:t>
                  </w:r>
                </w:p>
              </w:tc>
              <w:tc>
                <w:tcPr>
                  <w:tcW w:w="3750" w:type="dxa"/>
                  <w:gridSpan w:val="2"/>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原环评报告相关内容</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变更情况</w:t>
                  </w:r>
                </w:p>
              </w:tc>
              <w:tc>
                <w:tcPr>
                  <w:tcW w:w="1383"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等级</w:t>
                  </w:r>
                </w:p>
              </w:tc>
              <w:tc>
                <w:tcPr>
                  <w:tcW w:w="3750" w:type="dxa"/>
                  <w:gridSpan w:val="2"/>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三级加油站</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二级加油站</w:t>
                  </w:r>
                </w:p>
              </w:tc>
              <w:tc>
                <w:tcPr>
                  <w:tcW w:w="1383"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等级增高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占地面积</w:t>
                  </w:r>
                </w:p>
              </w:tc>
              <w:tc>
                <w:tcPr>
                  <w:tcW w:w="3750" w:type="dxa"/>
                  <w:gridSpan w:val="2"/>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加油站占地面积为1500m</w:t>
                  </w:r>
                  <w:r>
                    <w:rPr>
                      <w:rFonts w:hint="default" w:ascii="Times New Roman" w:hAnsi="Times New Roman" w:eastAsia="宋体" w:cs="Times New Roman"/>
                      <w:sz w:val="21"/>
                      <w:szCs w:val="21"/>
                      <w:vertAlign w:val="superscript"/>
                      <w:lang w:val="en-US" w:eastAsia="zh-CN"/>
                    </w:rPr>
                    <w:t>2</w:t>
                  </w:r>
                  <w:r>
                    <w:rPr>
                      <w:rFonts w:hint="default" w:ascii="Times New Roman" w:hAnsi="Times New Roman" w:cs="Times New Roman"/>
                      <w:color w:val="000000"/>
                      <w:sz w:val="21"/>
                      <w:szCs w:val="21"/>
                    </w:rPr>
                    <w:t>。</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加油站占地面积1675.6m</w:t>
                  </w:r>
                  <w:r>
                    <w:rPr>
                      <w:rFonts w:hint="default" w:ascii="Times New Roman" w:hAnsi="Times New Roman" w:eastAsia="宋体" w:cs="Times New Roman"/>
                      <w:sz w:val="21"/>
                      <w:szCs w:val="21"/>
                      <w:vertAlign w:val="superscript"/>
                      <w:lang w:val="en-US" w:eastAsia="zh-CN"/>
                    </w:rPr>
                    <w:t>2</w:t>
                  </w:r>
                  <w:r>
                    <w:rPr>
                      <w:rFonts w:hint="default" w:ascii="Times New Roman" w:hAnsi="Times New Roman" w:cs="Times New Roman"/>
                      <w:color w:val="000000"/>
                      <w:sz w:val="21"/>
                      <w:szCs w:val="21"/>
                    </w:rPr>
                    <w:t>。</w:t>
                  </w:r>
                </w:p>
              </w:tc>
              <w:tc>
                <w:tcPr>
                  <w:tcW w:w="1383"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占地面积增大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Merge w:val="restart"/>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主体</w:t>
                  </w:r>
                </w:p>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工程</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加油区罩棚</w:t>
                  </w:r>
                </w:p>
              </w:tc>
              <w:tc>
                <w:tcPr>
                  <w:tcW w:w="2962"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设钢网架结构加油罩棚一座，占地面积315.5m</w:t>
                  </w:r>
                  <w:r>
                    <w:rPr>
                      <w:rFonts w:hint="default" w:ascii="Times New Roman" w:hAnsi="Times New Roman" w:cs="Times New Roman"/>
                      <w:color w:val="000000"/>
                      <w:sz w:val="21"/>
                      <w:szCs w:val="21"/>
                      <w:vertAlign w:val="superscript"/>
                    </w:rPr>
                    <w:t>2</w:t>
                  </w:r>
                  <w:r>
                    <w:rPr>
                      <w:rFonts w:hint="default" w:ascii="Times New Roman" w:hAnsi="Times New Roman" w:cs="Times New Roman"/>
                      <w:color w:val="000000"/>
                      <w:sz w:val="21"/>
                      <w:szCs w:val="21"/>
                    </w:rPr>
                    <w:t>，建筑面积159m</w:t>
                  </w:r>
                  <w:r>
                    <w:rPr>
                      <w:rFonts w:hint="default" w:ascii="Times New Roman" w:hAnsi="Times New Roman" w:cs="Times New Roman"/>
                      <w:color w:val="000000"/>
                      <w:sz w:val="21"/>
                      <w:szCs w:val="21"/>
                      <w:vertAlign w:val="superscript"/>
                    </w:rPr>
                    <w:t>2</w:t>
                  </w:r>
                  <w:r>
                    <w:rPr>
                      <w:rFonts w:hint="default" w:ascii="Times New Roman" w:hAnsi="Times New Roman" w:cs="Times New Roman"/>
                      <w:color w:val="000000"/>
                      <w:sz w:val="21"/>
                      <w:szCs w:val="21"/>
                    </w:rPr>
                    <w:t>，设置两台税控双枪加油机。</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sz w:val="21"/>
                      <w:szCs w:val="21"/>
                    </w:rPr>
                    <w:t>设钢网架结构加油罩棚一座，占地面积</w:t>
                  </w:r>
                  <w:r>
                    <w:rPr>
                      <w:rFonts w:hint="default" w:ascii="Times New Roman" w:hAnsi="Times New Roman" w:cs="Times New Roman"/>
                      <w:color w:val="000000"/>
                      <w:sz w:val="21"/>
                      <w:szCs w:val="21"/>
                      <w:lang w:val="en-US" w:eastAsia="zh-CN"/>
                    </w:rPr>
                    <w:t>364</w:t>
                  </w:r>
                  <w:r>
                    <w:rPr>
                      <w:rFonts w:hint="default" w:ascii="Times New Roman" w:hAnsi="Times New Roman" w:cs="Times New Roman"/>
                      <w:color w:val="000000"/>
                      <w:sz w:val="21"/>
                      <w:szCs w:val="21"/>
                    </w:rPr>
                    <w:t>m</w:t>
                  </w:r>
                  <w:r>
                    <w:rPr>
                      <w:rFonts w:hint="default" w:ascii="Times New Roman" w:hAnsi="Times New Roman" w:cs="Times New Roman"/>
                      <w:color w:val="000000"/>
                      <w:sz w:val="21"/>
                      <w:szCs w:val="21"/>
                      <w:vertAlign w:val="superscript"/>
                    </w:rPr>
                    <w:t>2</w:t>
                  </w:r>
                  <w:r>
                    <w:rPr>
                      <w:rFonts w:hint="default" w:ascii="Times New Roman" w:hAnsi="Times New Roman" w:cs="Times New Roman"/>
                      <w:color w:val="000000"/>
                      <w:sz w:val="21"/>
                      <w:szCs w:val="21"/>
                    </w:rPr>
                    <w:t>，建筑面积</w:t>
                  </w:r>
                  <w:r>
                    <w:rPr>
                      <w:rFonts w:hint="default" w:ascii="Times New Roman" w:hAnsi="Times New Roman" w:cs="Times New Roman"/>
                      <w:color w:val="000000"/>
                      <w:sz w:val="21"/>
                      <w:szCs w:val="21"/>
                      <w:lang w:val="en-US" w:eastAsia="zh-CN"/>
                    </w:rPr>
                    <w:t>182</w:t>
                  </w:r>
                  <w:r>
                    <w:rPr>
                      <w:rFonts w:hint="default" w:ascii="Times New Roman" w:hAnsi="Times New Roman" w:cs="Times New Roman"/>
                      <w:color w:val="000000"/>
                      <w:sz w:val="21"/>
                      <w:szCs w:val="21"/>
                    </w:rPr>
                    <w:t>m</w:t>
                  </w:r>
                  <w:r>
                    <w:rPr>
                      <w:rFonts w:hint="default" w:ascii="Times New Roman" w:hAnsi="Times New Roman" w:cs="Times New Roman"/>
                      <w:color w:val="000000"/>
                      <w:sz w:val="21"/>
                      <w:szCs w:val="21"/>
                      <w:vertAlign w:val="superscript"/>
                    </w:rPr>
                    <w:t>2</w:t>
                  </w:r>
                  <w:r>
                    <w:rPr>
                      <w:rFonts w:hint="default" w:ascii="Times New Roman" w:hAnsi="Times New Roman" w:cs="Times New Roman"/>
                      <w:color w:val="000000"/>
                      <w:sz w:val="21"/>
                      <w:szCs w:val="21"/>
                    </w:rPr>
                    <w:t>，设置两台税控双枪加油机。</w:t>
                  </w:r>
                </w:p>
              </w:tc>
              <w:tc>
                <w:tcPr>
                  <w:tcW w:w="1383"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占地面积、建筑面积增大，设备、平面布置无变化。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Merge w:val="continue"/>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eastAsia="宋体" w:cs="Times New Roman"/>
                      <w:sz w:val="21"/>
                      <w:szCs w:val="21"/>
                    </w:rPr>
                  </w:pP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油罐区</w:t>
                  </w:r>
                </w:p>
              </w:tc>
              <w:tc>
                <w:tcPr>
                  <w:tcW w:w="2962"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设有埋地卧式双层油罐</w:t>
                  </w:r>
                  <w:r>
                    <w:rPr>
                      <w:rFonts w:hint="default" w:ascii="Times New Roman" w:hAnsi="Times New Roman" w:cs="Times New Roman"/>
                      <w:snapToGrid w:val="0"/>
                      <w:color w:val="000000"/>
                      <w:kern w:val="0"/>
                      <w:sz w:val="21"/>
                      <w:szCs w:val="21"/>
                    </w:rPr>
                    <w:t>4个，其中30m</w:t>
                  </w:r>
                  <w:r>
                    <w:rPr>
                      <w:rFonts w:hint="default" w:ascii="Times New Roman" w:hAnsi="Times New Roman" w:cs="Times New Roman"/>
                      <w:snapToGrid w:val="0"/>
                      <w:color w:val="000000"/>
                      <w:kern w:val="0"/>
                      <w:sz w:val="21"/>
                      <w:szCs w:val="21"/>
                      <w:vertAlign w:val="superscript"/>
                    </w:rPr>
                    <w:t>3</w:t>
                  </w:r>
                  <w:r>
                    <w:rPr>
                      <w:rFonts w:hint="default" w:ascii="Times New Roman" w:hAnsi="Times New Roman" w:cs="Times New Roman"/>
                      <w:snapToGrid w:val="0"/>
                      <w:color w:val="000000"/>
                      <w:kern w:val="0"/>
                      <w:sz w:val="21"/>
                      <w:szCs w:val="21"/>
                    </w:rPr>
                    <w:t>钢制汽油罐2个，30m</w:t>
                  </w:r>
                  <w:r>
                    <w:rPr>
                      <w:rFonts w:hint="default" w:ascii="Times New Roman" w:hAnsi="Times New Roman" w:cs="Times New Roman"/>
                      <w:snapToGrid w:val="0"/>
                      <w:color w:val="000000"/>
                      <w:kern w:val="0"/>
                      <w:sz w:val="21"/>
                      <w:szCs w:val="21"/>
                      <w:vertAlign w:val="superscript"/>
                    </w:rPr>
                    <w:t>3</w:t>
                  </w:r>
                  <w:r>
                    <w:rPr>
                      <w:rFonts w:hint="default" w:ascii="Times New Roman" w:hAnsi="Times New Roman" w:cs="Times New Roman"/>
                      <w:snapToGrid w:val="0"/>
                      <w:color w:val="000000"/>
                      <w:kern w:val="0"/>
                      <w:sz w:val="21"/>
                      <w:szCs w:val="21"/>
                    </w:rPr>
                    <w:t>钢制柴油罐2个</w:t>
                  </w:r>
                  <w:r>
                    <w:rPr>
                      <w:rFonts w:hint="default" w:ascii="Times New Roman" w:hAnsi="Times New Roman" w:cs="Times New Roman"/>
                      <w:bCs/>
                      <w:color w:val="000000"/>
                      <w:sz w:val="21"/>
                      <w:szCs w:val="21"/>
                    </w:rPr>
                    <w:t>，</w:t>
                  </w:r>
                  <w:r>
                    <w:rPr>
                      <w:rFonts w:hint="default" w:ascii="Times New Roman" w:hAnsi="Times New Roman" w:cs="Times New Roman"/>
                      <w:color w:val="000000"/>
                      <w:sz w:val="21"/>
                      <w:szCs w:val="21"/>
                    </w:rPr>
                    <w:t>总罐容为90m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rPr>
                    <w:t>（柴油总容量折半计算）。油罐采用直埋地下，周围充填细沙的方式，埋地油罐间距≥0.5m。</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设有埋地卧式双层油罐</w:t>
                  </w:r>
                  <w:r>
                    <w:rPr>
                      <w:rFonts w:hint="default" w:ascii="Times New Roman" w:hAnsi="Times New Roman" w:cs="Times New Roman"/>
                      <w:snapToGrid w:val="0"/>
                      <w:color w:val="000000"/>
                      <w:kern w:val="0"/>
                      <w:sz w:val="21"/>
                      <w:szCs w:val="21"/>
                    </w:rPr>
                    <w:t>4个，其中</w:t>
                  </w:r>
                  <w:r>
                    <w:rPr>
                      <w:rFonts w:hint="default" w:ascii="Times New Roman" w:hAnsi="Times New Roman" w:cs="Times New Roman"/>
                      <w:snapToGrid w:val="0"/>
                      <w:color w:val="000000"/>
                      <w:kern w:val="0"/>
                      <w:sz w:val="21"/>
                      <w:szCs w:val="21"/>
                      <w:lang w:val="en-US" w:eastAsia="zh-CN"/>
                    </w:rPr>
                    <w:t>5</w:t>
                  </w:r>
                  <w:r>
                    <w:rPr>
                      <w:rFonts w:hint="default" w:ascii="Times New Roman" w:hAnsi="Times New Roman" w:cs="Times New Roman"/>
                      <w:snapToGrid w:val="0"/>
                      <w:color w:val="000000"/>
                      <w:kern w:val="0"/>
                      <w:sz w:val="21"/>
                      <w:szCs w:val="21"/>
                    </w:rPr>
                    <w:t>0m</w:t>
                  </w:r>
                  <w:r>
                    <w:rPr>
                      <w:rFonts w:hint="default" w:ascii="Times New Roman" w:hAnsi="Times New Roman" w:cs="Times New Roman"/>
                      <w:snapToGrid w:val="0"/>
                      <w:color w:val="000000"/>
                      <w:kern w:val="0"/>
                      <w:sz w:val="21"/>
                      <w:szCs w:val="21"/>
                      <w:vertAlign w:val="superscript"/>
                    </w:rPr>
                    <w:t>3</w:t>
                  </w:r>
                  <w:r>
                    <w:rPr>
                      <w:rFonts w:hint="default" w:ascii="Times New Roman" w:hAnsi="Times New Roman" w:cs="Times New Roman"/>
                      <w:snapToGrid w:val="0"/>
                      <w:color w:val="000000"/>
                      <w:kern w:val="0"/>
                      <w:sz w:val="21"/>
                      <w:szCs w:val="21"/>
                    </w:rPr>
                    <w:t>钢制汽油罐2个，</w:t>
                  </w:r>
                  <w:r>
                    <w:rPr>
                      <w:rFonts w:hint="default" w:ascii="Times New Roman" w:hAnsi="Times New Roman" w:cs="Times New Roman"/>
                      <w:snapToGrid w:val="0"/>
                      <w:color w:val="000000"/>
                      <w:kern w:val="0"/>
                      <w:sz w:val="21"/>
                      <w:szCs w:val="21"/>
                      <w:lang w:val="en-US" w:eastAsia="zh-CN"/>
                    </w:rPr>
                    <w:t>5</w:t>
                  </w:r>
                  <w:r>
                    <w:rPr>
                      <w:rFonts w:hint="default" w:ascii="Times New Roman" w:hAnsi="Times New Roman" w:cs="Times New Roman"/>
                      <w:snapToGrid w:val="0"/>
                      <w:color w:val="000000"/>
                      <w:kern w:val="0"/>
                      <w:sz w:val="21"/>
                      <w:szCs w:val="21"/>
                    </w:rPr>
                    <w:t>0m</w:t>
                  </w:r>
                  <w:r>
                    <w:rPr>
                      <w:rFonts w:hint="default" w:ascii="Times New Roman" w:hAnsi="Times New Roman" w:cs="Times New Roman"/>
                      <w:snapToGrid w:val="0"/>
                      <w:color w:val="000000"/>
                      <w:kern w:val="0"/>
                      <w:sz w:val="21"/>
                      <w:szCs w:val="21"/>
                      <w:vertAlign w:val="superscript"/>
                    </w:rPr>
                    <w:t>3</w:t>
                  </w:r>
                  <w:r>
                    <w:rPr>
                      <w:rFonts w:hint="default" w:ascii="Times New Roman" w:hAnsi="Times New Roman" w:cs="Times New Roman"/>
                      <w:snapToGrid w:val="0"/>
                      <w:color w:val="000000"/>
                      <w:kern w:val="0"/>
                      <w:sz w:val="21"/>
                      <w:szCs w:val="21"/>
                    </w:rPr>
                    <w:t>钢制柴油罐2个</w:t>
                  </w:r>
                  <w:r>
                    <w:rPr>
                      <w:rFonts w:hint="default" w:ascii="Times New Roman" w:hAnsi="Times New Roman" w:cs="Times New Roman"/>
                      <w:bCs/>
                      <w:color w:val="000000"/>
                      <w:sz w:val="21"/>
                      <w:szCs w:val="21"/>
                    </w:rPr>
                    <w:t>，</w:t>
                  </w:r>
                  <w:r>
                    <w:rPr>
                      <w:rFonts w:hint="default" w:ascii="Times New Roman" w:hAnsi="Times New Roman" w:cs="Times New Roman"/>
                      <w:color w:val="000000"/>
                      <w:sz w:val="21"/>
                      <w:szCs w:val="21"/>
                    </w:rPr>
                    <w:t>总罐容为</w:t>
                  </w:r>
                  <w:r>
                    <w:rPr>
                      <w:rFonts w:hint="default" w:ascii="Times New Roman" w:hAnsi="Times New Roman" w:cs="Times New Roman"/>
                      <w:color w:val="000000"/>
                      <w:sz w:val="21"/>
                      <w:szCs w:val="21"/>
                      <w:lang w:val="en-US" w:eastAsia="zh-CN"/>
                    </w:rPr>
                    <w:t>150</w:t>
                  </w:r>
                  <w:r>
                    <w:rPr>
                      <w:rFonts w:hint="default" w:ascii="Times New Roman" w:hAnsi="Times New Roman" w:cs="Times New Roman"/>
                      <w:color w:val="000000"/>
                      <w:sz w:val="21"/>
                      <w:szCs w:val="21"/>
                    </w:rPr>
                    <w:t>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rPr>
                    <w:t>。油罐采用直埋地下，周围充填细沙的方式，埋地油罐间距≥0.5m。</w:t>
                  </w:r>
                </w:p>
              </w:tc>
              <w:tc>
                <w:tcPr>
                  <w:tcW w:w="1383"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油罐容量增大，平面布置、汽油、柴油年销售量无变化。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Merge w:val="restart"/>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公用工程</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给排水</w:t>
                  </w:r>
                </w:p>
              </w:tc>
              <w:tc>
                <w:tcPr>
                  <w:tcW w:w="2962"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项目生活用水由罐车拉运至站内储水池；生活污水均排入化粪池，定期由农户淸掏用作农肥。</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rPr>
                    <w:t>项目生活用水由罐车拉运至站内储水池；生活污水均排入化粪池，定期由农户淸掏用作农肥。</w:t>
                  </w:r>
                </w:p>
              </w:tc>
              <w:tc>
                <w:tcPr>
                  <w:tcW w:w="1383"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无变化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Merge w:val="continue"/>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eastAsia="宋体" w:cs="Times New Roman"/>
                      <w:sz w:val="21"/>
                      <w:szCs w:val="21"/>
                      <w:lang w:val="en-US" w:eastAsia="zh-CN"/>
                    </w:rPr>
                  </w:pP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供电</w:t>
                  </w:r>
                </w:p>
              </w:tc>
              <w:tc>
                <w:tcPr>
                  <w:tcW w:w="2962"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项目供电由当地城市电网供给</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由当地城市电网供给</w:t>
                  </w:r>
                  <w:r>
                    <w:rPr>
                      <w:rFonts w:hint="default" w:ascii="Times New Roman" w:hAnsi="Times New Roman" w:cs="Times New Roman"/>
                      <w:snapToGrid w:val="0"/>
                      <w:color w:val="000000"/>
                      <w:sz w:val="21"/>
                      <w:szCs w:val="21"/>
                    </w:rPr>
                    <w:t>。</w:t>
                  </w:r>
                </w:p>
              </w:tc>
              <w:tc>
                <w:tcPr>
                  <w:tcW w:w="1383"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lang w:val="en-US" w:eastAsia="zh-CN"/>
                    </w:rPr>
                    <w:t>无变化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Merge w:val="continue"/>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eastAsia="宋体" w:cs="Times New Roman"/>
                      <w:sz w:val="21"/>
                      <w:szCs w:val="21"/>
                      <w:lang w:val="en-US" w:eastAsia="zh-CN"/>
                    </w:rPr>
                  </w:pP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供暖、制冷</w:t>
                  </w:r>
                </w:p>
              </w:tc>
              <w:tc>
                <w:tcPr>
                  <w:tcW w:w="2962"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项目区供暖及制冷均采用空调</w:t>
                  </w:r>
                  <w:r>
                    <w:rPr>
                      <w:rFonts w:hint="default" w:ascii="Times New Roman" w:hAnsi="Times New Roman" w:cs="Times New Roman"/>
                      <w:snapToGrid w:val="0"/>
                      <w:color w:val="000000"/>
                      <w:sz w:val="21"/>
                      <w:szCs w:val="21"/>
                    </w:rPr>
                    <w:t>。</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供暖及制冷均采用空调</w:t>
                  </w:r>
                  <w:r>
                    <w:rPr>
                      <w:rFonts w:hint="default" w:ascii="Times New Roman" w:hAnsi="Times New Roman" w:cs="Times New Roman"/>
                      <w:snapToGrid w:val="0"/>
                      <w:color w:val="000000"/>
                      <w:sz w:val="21"/>
                      <w:szCs w:val="21"/>
                    </w:rPr>
                    <w:t>。</w:t>
                  </w:r>
                </w:p>
              </w:tc>
              <w:tc>
                <w:tcPr>
                  <w:tcW w:w="1383"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lang w:val="en-US" w:eastAsia="zh-CN"/>
                    </w:rPr>
                    <w:t>无变化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Merge w:val="continue"/>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eastAsia="宋体" w:cs="Times New Roman"/>
                      <w:sz w:val="21"/>
                      <w:szCs w:val="21"/>
                      <w:lang w:val="en-US" w:eastAsia="zh-CN"/>
                    </w:rPr>
                  </w:pP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消防</w:t>
                  </w:r>
                </w:p>
              </w:tc>
              <w:tc>
                <w:tcPr>
                  <w:tcW w:w="2962"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在加油区、地下储油区及营业厅等均设置消防灭火器等设施。</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加油区、地下储油区及营业厅等均设置消防灭火器等设施。</w:t>
                  </w:r>
                </w:p>
              </w:tc>
              <w:tc>
                <w:tcPr>
                  <w:tcW w:w="1383"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lang w:val="en-US" w:eastAsia="zh-CN"/>
                    </w:rPr>
                    <w:t>无变化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辅助工程</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加油站房</w:t>
                  </w:r>
                </w:p>
              </w:tc>
              <w:tc>
                <w:tcPr>
                  <w:tcW w:w="2962"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建筑面积225m</w:t>
                  </w:r>
                  <w:r>
                    <w:rPr>
                      <w:rFonts w:hint="default" w:ascii="Times New Roman" w:hAnsi="Times New Roman" w:cs="Times New Roman"/>
                      <w:color w:val="000000"/>
                      <w:sz w:val="21"/>
                      <w:szCs w:val="21"/>
                      <w:vertAlign w:val="superscript"/>
                    </w:rPr>
                    <w:t>2</w:t>
                  </w:r>
                  <w:r>
                    <w:rPr>
                      <w:rFonts w:hint="default" w:ascii="Times New Roman" w:hAnsi="Times New Roman" w:cs="Times New Roman"/>
                      <w:color w:val="000000"/>
                      <w:sz w:val="21"/>
                      <w:szCs w:val="21"/>
                    </w:rPr>
                    <w:t>，2F砖混结构，主要用于营业室、办公室、便利店、配电室及发电机房等</w:t>
                  </w:r>
                  <w:r>
                    <w:rPr>
                      <w:rFonts w:hint="default" w:ascii="Times New Roman" w:hAnsi="Times New Roman" w:cs="Times New Roman"/>
                      <w:snapToGrid w:val="0"/>
                      <w:color w:val="000000"/>
                      <w:sz w:val="21"/>
                      <w:szCs w:val="21"/>
                    </w:rPr>
                    <w:t>。</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建筑面积</w:t>
                  </w:r>
                  <w:r>
                    <w:rPr>
                      <w:rFonts w:hint="default" w:ascii="Times New Roman" w:hAnsi="Times New Roman" w:cs="Times New Roman"/>
                      <w:color w:val="000000"/>
                      <w:sz w:val="21"/>
                      <w:szCs w:val="21"/>
                      <w:lang w:val="en-US" w:eastAsia="zh-CN"/>
                    </w:rPr>
                    <w:t>254.92</w:t>
                  </w:r>
                  <w:r>
                    <w:rPr>
                      <w:rFonts w:hint="default" w:ascii="Times New Roman" w:hAnsi="Times New Roman" w:cs="Times New Roman"/>
                      <w:color w:val="000000"/>
                      <w:sz w:val="21"/>
                      <w:szCs w:val="21"/>
                    </w:rPr>
                    <w:t>m</w:t>
                  </w:r>
                  <w:r>
                    <w:rPr>
                      <w:rFonts w:hint="default" w:ascii="Times New Roman" w:hAnsi="Times New Roman" w:cs="Times New Roman"/>
                      <w:color w:val="000000"/>
                      <w:sz w:val="21"/>
                      <w:szCs w:val="21"/>
                      <w:vertAlign w:val="superscript"/>
                    </w:rPr>
                    <w:t>2</w:t>
                  </w:r>
                  <w:r>
                    <w:rPr>
                      <w:rFonts w:hint="default" w:ascii="Times New Roman" w:hAnsi="Times New Roman" w:cs="Times New Roman"/>
                      <w:color w:val="000000"/>
                      <w:sz w:val="21"/>
                      <w:szCs w:val="21"/>
                    </w:rPr>
                    <w:t>，2F砖混结构，主要用于营业室、办公室、便利店、配电室及发电机房等</w:t>
                  </w:r>
                  <w:r>
                    <w:rPr>
                      <w:rFonts w:hint="default" w:ascii="Times New Roman" w:hAnsi="Times New Roman" w:cs="Times New Roman"/>
                      <w:snapToGrid w:val="0"/>
                      <w:color w:val="000000"/>
                      <w:sz w:val="21"/>
                      <w:szCs w:val="21"/>
                    </w:rPr>
                    <w:t>。</w:t>
                  </w:r>
                </w:p>
              </w:tc>
              <w:tc>
                <w:tcPr>
                  <w:tcW w:w="1383"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eastAsia="宋体" w:cs="Times New Roman"/>
                      <w:sz w:val="21"/>
                      <w:szCs w:val="21"/>
                      <w:lang w:val="en-US" w:eastAsia="zh-CN"/>
                    </w:rPr>
                    <w:t>占地面积、建筑面积增大，平面布置无变化。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Merge w:val="restart"/>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环保工程</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污水处理系统</w:t>
                  </w:r>
                </w:p>
              </w:tc>
              <w:tc>
                <w:tcPr>
                  <w:tcW w:w="2962"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生活污水均排入化粪池，定期委托农户淸掏用作农肥；站区清洗地面清洗废水经隔油池处理后，用于厂区泼洒抑尘及绿化用水等。</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生活污水均排入化粪池，定期委托农户淸掏用作农肥；站区清洗地面清洗废水经隔油池处理后，用于厂区泼洒抑尘及绿化用水等。</w:t>
                  </w:r>
                </w:p>
              </w:tc>
              <w:tc>
                <w:tcPr>
                  <w:tcW w:w="1383"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lang w:val="en-US" w:eastAsia="zh-CN"/>
                    </w:rPr>
                    <w:t>无变化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Merge w:val="continue"/>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eastAsia="宋体" w:cs="Times New Roman"/>
                      <w:sz w:val="21"/>
                      <w:szCs w:val="21"/>
                      <w:lang w:val="en-US" w:eastAsia="zh-CN"/>
                    </w:rPr>
                  </w:pP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废气处理系统</w:t>
                  </w:r>
                </w:p>
              </w:tc>
              <w:tc>
                <w:tcPr>
                  <w:tcW w:w="2962"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安装三级油气回收处理设施，</w:t>
                  </w:r>
                  <w:r>
                    <w:rPr>
                      <w:rFonts w:hint="default" w:ascii="Times New Roman" w:hAnsi="Times New Roman" w:cs="Times New Roman"/>
                      <w:color w:val="000000"/>
                      <w:kern w:val="0"/>
                      <w:sz w:val="21"/>
                      <w:szCs w:val="21"/>
                    </w:rPr>
                    <w:t>卸油、加油油气回收装置各1套，储油罐排气孔安装油气回收装置1套</w:t>
                  </w:r>
                  <w:r>
                    <w:rPr>
                      <w:rFonts w:hint="default" w:ascii="Times New Roman" w:hAnsi="Times New Roman" w:cs="Times New Roman"/>
                      <w:snapToGrid w:val="0"/>
                      <w:color w:val="000000"/>
                      <w:sz w:val="21"/>
                      <w:szCs w:val="21"/>
                    </w:rPr>
                    <w:t>。</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安装三级油气回收处理设施，</w:t>
                  </w:r>
                  <w:r>
                    <w:rPr>
                      <w:rFonts w:hint="default" w:ascii="Times New Roman" w:hAnsi="Times New Roman" w:cs="Times New Roman"/>
                      <w:color w:val="000000"/>
                      <w:kern w:val="0"/>
                      <w:sz w:val="21"/>
                      <w:szCs w:val="21"/>
                    </w:rPr>
                    <w:t>卸油、加油油气回收装置各1套，储油罐排气孔安装油气回收装置1套</w:t>
                  </w:r>
                  <w:r>
                    <w:rPr>
                      <w:rFonts w:hint="default" w:ascii="Times New Roman" w:hAnsi="Times New Roman" w:cs="Times New Roman"/>
                      <w:snapToGrid w:val="0"/>
                      <w:color w:val="000000"/>
                      <w:sz w:val="21"/>
                      <w:szCs w:val="21"/>
                    </w:rPr>
                    <w:t>。</w:t>
                  </w:r>
                </w:p>
              </w:tc>
              <w:tc>
                <w:tcPr>
                  <w:tcW w:w="1383"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lang w:val="en-US" w:eastAsia="zh-CN"/>
                    </w:rPr>
                    <w:t>无变化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Merge w:val="continue"/>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eastAsia="宋体" w:cs="Times New Roman"/>
                      <w:sz w:val="21"/>
                      <w:szCs w:val="21"/>
                      <w:lang w:val="en-US" w:eastAsia="zh-CN"/>
                    </w:rPr>
                  </w:pP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噪声</w:t>
                  </w:r>
                </w:p>
              </w:tc>
              <w:tc>
                <w:tcPr>
                  <w:tcW w:w="2962"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基础减振、隔声降噪、加强机动车管理。</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基础减振、隔声降噪、加强机动车管理。</w:t>
                  </w:r>
                </w:p>
              </w:tc>
              <w:tc>
                <w:tcPr>
                  <w:tcW w:w="1383"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无变化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Merge w:val="continue"/>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eastAsia="宋体" w:cs="Times New Roman"/>
                      <w:sz w:val="21"/>
                      <w:szCs w:val="21"/>
                      <w:lang w:val="en-US" w:eastAsia="zh-CN"/>
                    </w:rPr>
                  </w:pPr>
                </w:p>
              </w:tc>
              <w:tc>
                <w:tcPr>
                  <w:tcW w:w="788" w:type="dxa"/>
                  <w:vMerge w:val="restart"/>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固废处置</w:t>
                  </w:r>
                </w:p>
              </w:tc>
              <w:tc>
                <w:tcPr>
                  <w:tcW w:w="2962"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firstLineChars="0"/>
                    <w:jc w:val="center"/>
                    <w:textAlignment w:val="auto"/>
                    <w:rPr>
                      <w:rFonts w:hint="default" w:ascii="Times New Roman" w:hAnsi="Times New Roman" w:cs="Times New Roman" w:eastAsiaTheme="minorEastAsia"/>
                      <w:snapToGrid w:val="0"/>
                      <w:color w:val="000000"/>
                      <w:kern w:val="2"/>
                      <w:sz w:val="21"/>
                      <w:szCs w:val="21"/>
                      <w:lang w:val="en-US" w:eastAsia="zh-CN" w:bidi="ar-SA"/>
                    </w:rPr>
                  </w:pPr>
                  <w:r>
                    <w:rPr>
                      <w:rFonts w:hint="default" w:ascii="Times New Roman" w:hAnsi="Times New Roman" w:cs="Times New Roman"/>
                      <w:color w:val="000000"/>
                      <w:sz w:val="21"/>
                      <w:szCs w:val="21"/>
                    </w:rPr>
                    <w:t>设垃圾收集桶，生活垃圾及废油手套等集中收集，按照环卫部门要求外运处置。</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设垃圾收集桶，生活垃圾集中收集，定期交由环卫部门清运处置；废油手套定期交由资质单位处置</w:t>
                  </w:r>
                  <w:r>
                    <w:rPr>
                      <w:rFonts w:hint="default" w:ascii="Times New Roman" w:hAnsi="Times New Roman" w:cs="Times New Roman"/>
                      <w:snapToGrid w:val="0"/>
                      <w:color w:val="000000"/>
                      <w:sz w:val="21"/>
                      <w:szCs w:val="21"/>
                    </w:rPr>
                    <w:t>。</w:t>
                  </w:r>
                </w:p>
              </w:tc>
              <w:tc>
                <w:tcPr>
                  <w:tcW w:w="1383"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废油手套交由资质单位处置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Merge w:val="continue"/>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eastAsia="宋体" w:cs="Times New Roman"/>
                      <w:sz w:val="21"/>
                      <w:szCs w:val="21"/>
                      <w:lang w:val="en-US" w:eastAsia="zh-CN"/>
                    </w:rPr>
                  </w:pPr>
                </w:p>
              </w:tc>
              <w:tc>
                <w:tcPr>
                  <w:tcW w:w="788" w:type="dxa"/>
                  <w:vMerge w:val="continue"/>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cs="Times New Roman"/>
                      <w:color w:val="000000"/>
                      <w:sz w:val="21"/>
                      <w:szCs w:val="21"/>
                    </w:rPr>
                  </w:pPr>
                </w:p>
              </w:tc>
              <w:tc>
                <w:tcPr>
                  <w:tcW w:w="2962"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油罐定期每5年清一次，委托有资质单位进行清洗并对危废进行处置</w:t>
                  </w:r>
                  <w:r>
                    <w:rPr>
                      <w:rFonts w:hint="default" w:ascii="Times New Roman" w:hAnsi="Times New Roman" w:cs="Times New Roman"/>
                      <w:snapToGrid w:val="0"/>
                      <w:color w:val="000000"/>
                      <w:sz w:val="21"/>
                      <w:szCs w:val="21"/>
                    </w:rPr>
                    <w:t>。</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rPr>
                    <w:t>油罐定期每5年清一次，委托有资质单位进行清洗并对危废进行处置</w:t>
                  </w:r>
                  <w:r>
                    <w:rPr>
                      <w:rFonts w:hint="default" w:ascii="Times New Roman" w:hAnsi="Times New Roman" w:cs="Times New Roman"/>
                      <w:snapToGrid w:val="0"/>
                      <w:color w:val="000000"/>
                      <w:sz w:val="21"/>
                      <w:szCs w:val="21"/>
                    </w:rPr>
                    <w:t>。</w:t>
                  </w:r>
                </w:p>
              </w:tc>
              <w:tc>
                <w:tcPr>
                  <w:tcW w:w="1383"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无变化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Merge w:val="continue"/>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eastAsia="宋体" w:cs="Times New Roman"/>
                      <w:sz w:val="21"/>
                      <w:szCs w:val="21"/>
                      <w:lang w:val="en-US" w:eastAsia="zh-CN"/>
                    </w:rPr>
                  </w:pP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绿化</w:t>
                  </w:r>
                </w:p>
              </w:tc>
              <w:tc>
                <w:tcPr>
                  <w:tcW w:w="2962"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站区内进行绿化，绿化面积230.1m</w:t>
                  </w:r>
                  <w:r>
                    <w:rPr>
                      <w:rFonts w:hint="default" w:ascii="Times New Roman" w:hAnsi="Times New Roman" w:cs="Times New Roman"/>
                      <w:color w:val="000000"/>
                      <w:sz w:val="21"/>
                      <w:szCs w:val="21"/>
                      <w:vertAlign w:val="superscript"/>
                    </w:rPr>
                    <w:t>2</w:t>
                  </w:r>
                  <w:r>
                    <w:rPr>
                      <w:rFonts w:hint="default" w:ascii="Times New Roman" w:hAnsi="Times New Roman" w:cs="Times New Roman"/>
                      <w:snapToGrid w:val="0"/>
                      <w:color w:val="000000"/>
                      <w:sz w:val="21"/>
                      <w:szCs w:val="21"/>
                    </w:rPr>
                    <w:t>。</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rPr>
                    <w:t>站区内进行绿化，绿化面积230.1m</w:t>
                  </w:r>
                  <w:r>
                    <w:rPr>
                      <w:rFonts w:hint="default" w:ascii="Times New Roman" w:hAnsi="Times New Roman" w:cs="Times New Roman"/>
                      <w:color w:val="000000"/>
                      <w:sz w:val="21"/>
                      <w:szCs w:val="21"/>
                      <w:vertAlign w:val="superscript"/>
                    </w:rPr>
                    <w:t>2</w:t>
                  </w:r>
                  <w:r>
                    <w:rPr>
                      <w:rFonts w:hint="default" w:ascii="Times New Roman" w:hAnsi="Times New Roman" w:cs="Times New Roman"/>
                      <w:snapToGrid w:val="0"/>
                      <w:color w:val="000000"/>
                      <w:sz w:val="21"/>
                      <w:szCs w:val="21"/>
                    </w:rPr>
                    <w:t>。</w:t>
                  </w:r>
                </w:p>
              </w:tc>
              <w:tc>
                <w:tcPr>
                  <w:tcW w:w="1383"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无变化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Merge w:val="continue"/>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eastAsia="宋体" w:cs="Times New Roman"/>
                      <w:sz w:val="21"/>
                      <w:szCs w:val="21"/>
                      <w:lang w:val="en-US" w:eastAsia="zh-CN"/>
                    </w:rPr>
                  </w:pP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环境风险</w:t>
                  </w:r>
                </w:p>
              </w:tc>
              <w:tc>
                <w:tcPr>
                  <w:tcW w:w="2962"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地埋双层卧式油罐，对汽油储罐采用HAN阻隔防爆技术，配置灭火器材和设备，加强管理，采取事故防范措施，建立风险事故应急预案</w:t>
                  </w:r>
                  <w:r>
                    <w:rPr>
                      <w:rFonts w:hint="default" w:ascii="Times New Roman" w:hAnsi="Times New Roman" w:cs="Times New Roman"/>
                      <w:snapToGrid w:val="0"/>
                      <w:color w:val="000000"/>
                      <w:sz w:val="21"/>
                      <w:szCs w:val="21"/>
                    </w:rPr>
                    <w:t>。</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地埋双层卧式油罐，汽油储罐采用HAN阻隔防爆技术，配置灭火器材和设备，加强管理，采取事故防范措施，建立风险事故应急预案</w:t>
                  </w:r>
                  <w:r>
                    <w:rPr>
                      <w:rFonts w:hint="default" w:ascii="Times New Roman" w:hAnsi="Times New Roman" w:cs="Times New Roman"/>
                      <w:snapToGrid w:val="0"/>
                      <w:color w:val="000000"/>
                      <w:sz w:val="21"/>
                      <w:szCs w:val="21"/>
                    </w:rPr>
                    <w:t>。</w:t>
                  </w:r>
                </w:p>
              </w:tc>
              <w:tc>
                <w:tcPr>
                  <w:tcW w:w="1383"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无变化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Merge w:val="continue"/>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eastAsia="宋体" w:cs="Times New Roman"/>
                      <w:sz w:val="21"/>
                      <w:szCs w:val="21"/>
                      <w:lang w:val="en-US" w:eastAsia="zh-CN"/>
                    </w:rPr>
                  </w:pPr>
                </w:p>
              </w:tc>
              <w:tc>
                <w:tcPr>
                  <w:tcW w:w="788" w:type="dxa"/>
                  <w:vMerge w:val="restart"/>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防渗</w:t>
                  </w:r>
                </w:p>
              </w:tc>
              <w:tc>
                <w:tcPr>
                  <w:tcW w:w="2962"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snapToGrid w:val="0"/>
                      <w:color w:val="000000"/>
                      <w:sz w:val="21"/>
                      <w:szCs w:val="21"/>
                    </w:rPr>
                    <w:t>装卸区及道路使用混凝土进行硬化，化粪池采用防渗处理。</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snapToGrid w:val="0"/>
                      <w:color w:val="000000"/>
                      <w:sz w:val="21"/>
                      <w:szCs w:val="21"/>
                    </w:rPr>
                    <w:t>装卸区及道路使用混凝土进行硬化，化粪池采用防渗处理。</w:t>
                  </w:r>
                </w:p>
              </w:tc>
              <w:tc>
                <w:tcPr>
                  <w:tcW w:w="1383"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无变化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Merge w:val="continue"/>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eastAsia="宋体" w:cs="Times New Roman"/>
                      <w:sz w:val="21"/>
                      <w:szCs w:val="21"/>
                      <w:lang w:val="en-US" w:eastAsia="zh-CN"/>
                    </w:rPr>
                  </w:pPr>
                </w:p>
              </w:tc>
              <w:tc>
                <w:tcPr>
                  <w:tcW w:w="788" w:type="dxa"/>
                  <w:vMerge w:val="continue"/>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cs="Times New Roman"/>
                      <w:color w:val="000000"/>
                      <w:sz w:val="21"/>
                      <w:szCs w:val="21"/>
                    </w:rPr>
                  </w:pPr>
                </w:p>
              </w:tc>
              <w:tc>
                <w:tcPr>
                  <w:tcW w:w="2962"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项目罐池采用钢筋混凝土结</w:t>
                  </w:r>
                  <w:r>
                    <w:rPr>
                      <w:rFonts w:hint="default" w:ascii="Times New Roman" w:hAnsi="Times New Roman" w:cs="Times New Roman"/>
                      <w:snapToGrid w:val="0"/>
                      <w:color w:val="000000"/>
                      <w:sz w:val="21"/>
                      <w:szCs w:val="21"/>
                    </w:rPr>
                    <w:t>构，防渗罐池内的空间采用细沙回填，隔池内设置了检测立管；</w:t>
                  </w:r>
                  <w:r>
                    <w:rPr>
                      <w:rFonts w:hint="default" w:ascii="Times New Roman" w:hAnsi="Times New Roman" w:cs="Times New Roman"/>
                      <w:color w:val="000000"/>
                      <w:sz w:val="21"/>
                      <w:szCs w:val="21"/>
                    </w:rPr>
                    <w:t>储油罐为双层储油罐并设置高液位报警装置</w:t>
                  </w:r>
                  <w:r>
                    <w:rPr>
                      <w:rFonts w:hint="default" w:ascii="Times New Roman" w:hAnsi="Times New Roman" w:cs="Times New Roman"/>
                      <w:color w:val="000000"/>
                      <w:sz w:val="21"/>
                      <w:szCs w:val="21"/>
                      <w:lang w:eastAsia="zh-CN"/>
                    </w:rPr>
                    <w:t>。</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罐池采用钢筋混凝土结</w:t>
                  </w:r>
                  <w:r>
                    <w:rPr>
                      <w:rFonts w:hint="default" w:ascii="Times New Roman" w:hAnsi="Times New Roman" w:cs="Times New Roman"/>
                      <w:snapToGrid w:val="0"/>
                      <w:color w:val="000000"/>
                      <w:sz w:val="21"/>
                      <w:szCs w:val="21"/>
                    </w:rPr>
                    <w:t>构，防渗罐池内的空间采用细沙回填，隔池内设置检测立管；</w:t>
                  </w:r>
                  <w:r>
                    <w:rPr>
                      <w:rFonts w:hint="default" w:ascii="Times New Roman" w:hAnsi="Times New Roman" w:cs="Times New Roman"/>
                      <w:color w:val="000000"/>
                      <w:sz w:val="21"/>
                      <w:szCs w:val="21"/>
                    </w:rPr>
                    <w:t>储油罐为双层储油罐并设置高液位报警装置</w:t>
                  </w:r>
                  <w:r>
                    <w:rPr>
                      <w:rFonts w:hint="default" w:ascii="Times New Roman" w:hAnsi="Times New Roman" w:cs="Times New Roman"/>
                      <w:color w:val="000000"/>
                      <w:sz w:val="21"/>
                      <w:szCs w:val="21"/>
                      <w:lang w:eastAsia="zh-CN"/>
                    </w:rPr>
                    <w:t>。</w:t>
                  </w:r>
                </w:p>
              </w:tc>
              <w:tc>
                <w:tcPr>
                  <w:tcW w:w="1383" w:type="dxa"/>
                  <w:vAlign w:val="center"/>
                </w:tcPr>
                <w:p>
                  <w:pPr>
                    <w:keepNext w:val="0"/>
                    <w:keepLines w:val="0"/>
                    <w:pageBreakBefore w:val="0"/>
                    <w:widowControl w:val="0"/>
                    <w:kinsoku/>
                    <w:wordWrap/>
                    <w:overflowPunct/>
                    <w:topLinePunct w:val="0"/>
                    <w:autoSpaceDE/>
                    <w:autoSpaceDN/>
                    <w:bidi w:val="0"/>
                    <w:adjustRightInd/>
                    <w:snapToGrid/>
                    <w:spacing w:line="279" w:lineRule="auto"/>
                    <w:ind w:firstLine="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无变化</w:t>
                  </w:r>
                </w:p>
              </w:tc>
            </w:tr>
          </w:tbl>
          <w:p>
            <w:pPr>
              <w:keepNext w:val="0"/>
              <w:keepLines w:val="0"/>
              <w:pageBreakBefore w:val="0"/>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表</w:t>
            </w:r>
            <w:r>
              <w:rPr>
                <w:rFonts w:hint="default" w:ascii="Times New Roman" w:hAnsi="Times New Roman" w:cs="Times New Roman"/>
                <w:b/>
                <w:bCs/>
                <w:kern w:val="0"/>
                <w:sz w:val="21"/>
                <w:szCs w:val="21"/>
                <w:lang w:val="en-US" w:eastAsia="zh-CN"/>
              </w:rPr>
              <w:t>1-7</w:t>
            </w:r>
            <w:r>
              <w:rPr>
                <w:rFonts w:hint="default" w:ascii="Times New Roman" w:hAnsi="Times New Roman" w:eastAsia="宋体" w:cs="Times New Roman"/>
                <w:b/>
                <w:bCs/>
                <w:kern w:val="0"/>
                <w:sz w:val="21"/>
                <w:szCs w:val="21"/>
                <w:lang w:val="en-US" w:eastAsia="zh-CN"/>
              </w:rPr>
              <w:t xml:space="preserve">  </w:t>
            </w:r>
            <w:r>
              <w:rPr>
                <w:rFonts w:hint="default" w:ascii="Times New Roman" w:hAnsi="Times New Roman" w:eastAsia="宋体" w:cs="Times New Roman"/>
                <w:b/>
                <w:bCs/>
                <w:kern w:val="0"/>
                <w:sz w:val="21"/>
                <w:szCs w:val="21"/>
              </w:rPr>
              <w:t xml:space="preserve">  </w:t>
            </w:r>
            <w:r>
              <w:rPr>
                <w:rFonts w:hint="default" w:ascii="Times New Roman" w:hAnsi="Times New Roman" w:eastAsia="宋体" w:cs="Times New Roman"/>
                <w:b/>
                <w:kern w:val="0"/>
                <w:sz w:val="21"/>
                <w:szCs w:val="21"/>
              </w:rPr>
              <w:t>项目实际</w:t>
            </w:r>
            <w:r>
              <w:rPr>
                <w:rFonts w:hint="default" w:ascii="Times New Roman" w:hAnsi="Times New Roman" w:eastAsia="宋体" w:cs="Times New Roman"/>
                <w:b/>
                <w:kern w:val="0"/>
                <w:sz w:val="21"/>
                <w:szCs w:val="21"/>
                <w:lang w:val="en-US" w:eastAsia="zh-CN"/>
              </w:rPr>
              <w:t>生产设备</w:t>
            </w:r>
            <w:r>
              <w:rPr>
                <w:rFonts w:hint="default" w:ascii="Times New Roman" w:hAnsi="Times New Roman" w:eastAsia="宋体" w:cs="Times New Roman"/>
                <w:b/>
                <w:kern w:val="0"/>
                <w:sz w:val="21"/>
                <w:szCs w:val="21"/>
              </w:rPr>
              <w:t>与原环评对比变化情况表</w:t>
            </w:r>
          </w:p>
          <w:tbl>
            <w:tblPr>
              <w:tblStyle w:val="36"/>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509"/>
              <w:gridCol w:w="1963"/>
              <w:gridCol w:w="775"/>
              <w:gridCol w:w="1244"/>
              <w:gridCol w:w="1797"/>
              <w:gridCol w:w="7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08" w:type="dxa"/>
                  <w:gridSpan w:val="4"/>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rPr>
                    <w:t>原环评报告</w:t>
                  </w:r>
                  <w:r>
                    <w:rPr>
                      <w:rFonts w:hint="default" w:ascii="Times New Roman" w:hAnsi="Times New Roman" w:eastAsia="宋体" w:cs="Times New Roman"/>
                      <w:b/>
                      <w:sz w:val="21"/>
                      <w:szCs w:val="21"/>
                      <w:lang w:val="en-US" w:eastAsia="zh-CN"/>
                    </w:rPr>
                    <w:t>生产设备</w:t>
                  </w:r>
                </w:p>
              </w:tc>
              <w:tc>
                <w:tcPr>
                  <w:tcW w:w="3696" w:type="dxa"/>
                  <w:gridSpan w:val="3"/>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变更情况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序号</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设备名称</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型号</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数量</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b/>
                      <w:sz w:val="21"/>
                      <w:szCs w:val="21"/>
                      <w:lang w:val="en-US" w:eastAsia="zh-CN"/>
                    </w:rPr>
                    <w:t>设备名称</w:t>
                  </w:r>
                </w:p>
              </w:tc>
              <w:tc>
                <w:tcPr>
                  <w:tcW w:w="1739"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b/>
                      <w:sz w:val="21"/>
                      <w:szCs w:val="21"/>
                      <w:lang w:val="en-US" w:eastAsia="zh-CN"/>
                    </w:rPr>
                    <w:t>型号</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b/>
                      <w:sz w:val="21"/>
                      <w:szCs w:val="21"/>
                      <w:lang w:val="en-US" w:eastAsia="zh-CN"/>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汽油储罐</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30m</w:t>
                  </w:r>
                  <w:r>
                    <w:rPr>
                      <w:rFonts w:hint="default" w:ascii="Times New Roman" w:hAnsi="Times New Roman" w:eastAsia="宋体" w:cs="Times New Roman"/>
                      <w:b w:val="0"/>
                      <w:bCs/>
                      <w:sz w:val="21"/>
                      <w:szCs w:val="21"/>
                      <w:vertAlign w:val="superscript"/>
                      <w:lang w:val="en-US" w:eastAsia="zh-CN"/>
                    </w:rPr>
                    <w:t>3</w:t>
                  </w:r>
                  <w:r>
                    <w:rPr>
                      <w:rFonts w:hint="default" w:ascii="Times New Roman" w:hAnsi="Times New Roman" w:eastAsia="宋体" w:cs="Times New Roman"/>
                      <w:b w:val="0"/>
                      <w:bCs/>
                      <w:sz w:val="21"/>
                      <w:szCs w:val="21"/>
                      <w:lang w:val="en-US" w:eastAsia="zh-CN"/>
                    </w:rPr>
                    <w:t>，埋地钢制卧式双层储罐，内钢外玻璃纤维增强塑料</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2个</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汽油储罐</w:t>
                  </w:r>
                </w:p>
              </w:tc>
              <w:tc>
                <w:tcPr>
                  <w:tcW w:w="1739"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50m</w:t>
                  </w:r>
                  <w:r>
                    <w:rPr>
                      <w:rFonts w:hint="default" w:ascii="Times New Roman" w:hAnsi="Times New Roman" w:eastAsia="宋体" w:cs="Times New Roman"/>
                      <w:b w:val="0"/>
                      <w:bCs/>
                      <w:sz w:val="21"/>
                      <w:szCs w:val="21"/>
                      <w:vertAlign w:val="superscript"/>
                      <w:lang w:val="en-US" w:eastAsia="zh-CN"/>
                    </w:rPr>
                    <w:t>3</w:t>
                  </w:r>
                  <w:r>
                    <w:rPr>
                      <w:rFonts w:hint="default" w:ascii="Times New Roman" w:hAnsi="Times New Roman" w:eastAsia="宋体" w:cs="Times New Roman"/>
                      <w:b w:val="0"/>
                      <w:bCs/>
                      <w:sz w:val="21"/>
                      <w:szCs w:val="21"/>
                      <w:lang w:val="en-US" w:eastAsia="zh-CN"/>
                    </w:rPr>
                    <w:t>，埋地钢制卧式双层储罐，内钢外玻璃纤维增强塑料</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2个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柴油储罐</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30m</w:t>
                  </w:r>
                  <w:r>
                    <w:rPr>
                      <w:rFonts w:hint="default" w:ascii="Times New Roman" w:hAnsi="Times New Roman" w:eastAsia="宋体" w:cs="Times New Roman"/>
                      <w:b w:val="0"/>
                      <w:bCs/>
                      <w:sz w:val="21"/>
                      <w:szCs w:val="21"/>
                      <w:vertAlign w:val="superscript"/>
                      <w:lang w:val="en-US" w:eastAsia="zh-CN"/>
                    </w:rPr>
                    <w:t>3</w:t>
                  </w:r>
                  <w:r>
                    <w:rPr>
                      <w:rFonts w:hint="default" w:ascii="Times New Roman" w:hAnsi="Times New Roman" w:eastAsia="宋体" w:cs="Times New Roman"/>
                      <w:b w:val="0"/>
                      <w:bCs/>
                      <w:sz w:val="21"/>
                      <w:szCs w:val="21"/>
                      <w:lang w:val="en-US" w:eastAsia="zh-CN"/>
                    </w:rPr>
                    <w:t>，埋地钢制卧式双层储罐，内钢外玻璃纤维增强塑料</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2个</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汽油储罐</w:t>
                  </w:r>
                </w:p>
              </w:tc>
              <w:tc>
                <w:tcPr>
                  <w:tcW w:w="1739"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50m</w:t>
                  </w:r>
                  <w:r>
                    <w:rPr>
                      <w:rFonts w:hint="default" w:ascii="Times New Roman" w:hAnsi="Times New Roman" w:eastAsia="宋体" w:cs="Times New Roman"/>
                      <w:b w:val="0"/>
                      <w:bCs/>
                      <w:sz w:val="21"/>
                      <w:szCs w:val="21"/>
                      <w:vertAlign w:val="superscript"/>
                      <w:lang w:val="en-US" w:eastAsia="zh-CN"/>
                    </w:rPr>
                    <w:t>3</w:t>
                  </w:r>
                  <w:r>
                    <w:rPr>
                      <w:rFonts w:hint="default" w:ascii="Times New Roman" w:hAnsi="Times New Roman" w:eastAsia="宋体" w:cs="Times New Roman"/>
                      <w:b w:val="0"/>
                      <w:bCs/>
                      <w:sz w:val="21"/>
                      <w:szCs w:val="21"/>
                      <w:lang w:val="en-US" w:eastAsia="zh-CN"/>
                    </w:rPr>
                    <w:t>，埋地钢制卧式双层储罐，内钢外玻璃纤维增强塑料</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2个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3</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税控加油机</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双枪</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2台</w:t>
                  </w:r>
                </w:p>
              </w:tc>
              <w:tc>
                <w:tcPr>
                  <w:tcW w:w="3696" w:type="dxa"/>
                  <w:gridSpan w:val="3"/>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无变化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4</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静电接地报警器</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2个</w:t>
                  </w:r>
                </w:p>
              </w:tc>
              <w:tc>
                <w:tcPr>
                  <w:tcW w:w="3696" w:type="dxa"/>
                  <w:gridSpan w:val="3"/>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无变化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5</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柴油发电机</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30kw</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1台</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汽油发电机</w:t>
                  </w:r>
                </w:p>
              </w:tc>
              <w:tc>
                <w:tcPr>
                  <w:tcW w:w="1739"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10kw</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6</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潜油泵</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240L/min 扬程30m</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4台</w:t>
                  </w:r>
                </w:p>
              </w:tc>
              <w:tc>
                <w:tcPr>
                  <w:tcW w:w="3696" w:type="dxa"/>
                  <w:gridSpan w:val="3"/>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无变化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7</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阻火器</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Zgb-2波纹阻火器 DN50</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3个</w:t>
                  </w:r>
                </w:p>
              </w:tc>
              <w:tc>
                <w:tcPr>
                  <w:tcW w:w="3696" w:type="dxa"/>
                  <w:gridSpan w:val="3"/>
                  <w:vAlign w:val="center"/>
                </w:tcPr>
                <w:p>
                  <w:pPr>
                    <w:keepNext w:val="0"/>
                    <w:keepLines w:val="0"/>
                    <w:pageBreakBefore w:val="0"/>
                    <w:widowControl w:val="0"/>
                    <w:kinsoku/>
                    <w:wordWrap/>
                    <w:overflowPunct/>
                    <w:topLinePunct w:val="0"/>
                    <w:autoSpaceDE/>
                    <w:autoSpaceDN/>
                    <w:bidi w:val="0"/>
                    <w:adjustRightInd/>
                    <w:snapToGrid/>
                    <w:spacing w:line="288" w:lineRule="auto"/>
                    <w:ind w:left="-63" w:leftChars="-30" w:right="-63" w:rightChars="-30"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无变化</w:t>
                  </w:r>
                </w:p>
              </w:tc>
            </w:tr>
          </w:tbl>
          <w:p>
            <w:pPr>
              <w:keepNext w:val="0"/>
              <w:keepLines w:val="0"/>
              <w:pageBreakBefore w:val="0"/>
              <w:kinsoku/>
              <w:wordWrap/>
              <w:overflowPunct/>
              <w:topLinePunct w:val="0"/>
              <w:bidi w:val="0"/>
              <w:adjustRightInd/>
              <w:snapToGrid/>
              <w:spacing w:line="360" w:lineRule="auto"/>
              <w:ind w:left="105" w:leftChars="50" w:right="80" w:rightChars="38" w:firstLine="480" w:firstLineChars="200"/>
              <w:rPr>
                <w:rFonts w:hint="default" w:ascii="Times New Roman" w:hAnsi="Times New Roman" w:cs="Times New Roman" w:eastAsiaTheme="majorEastAsia"/>
                <w:color w:val="auto"/>
                <w:sz w:val="24"/>
                <w:lang w:val="en-US" w:eastAsia="zh-CN"/>
              </w:rPr>
            </w:pPr>
          </w:p>
          <w:p>
            <w:pPr>
              <w:keepNext w:val="0"/>
              <w:keepLines w:val="0"/>
              <w:pageBreakBefore w:val="0"/>
              <w:kinsoku/>
              <w:wordWrap/>
              <w:overflowPunct/>
              <w:topLinePunct w:val="0"/>
              <w:bidi w:val="0"/>
              <w:adjustRightInd/>
              <w:snapToGrid/>
              <w:spacing w:line="360" w:lineRule="auto"/>
              <w:ind w:left="105" w:leftChars="50" w:right="80" w:rightChars="38" w:firstLine="480" w:firstLineChars="200"/>
              <w:rPr>
                <w:rFonts w:hint="default" w:ascii="Times New Roman" w:hAnsi="Times New Roman" w:cs="Times New Roman" w:eastAsiaTheme="majorEastAsia"/>
                <w:color w:val="auto"/>
                <w:sz w:val="24"/>
              </w:rPr>
            </w:pPr>
          </w:p>
          <w:p>
            <w:pPr>
              <w:keepNext w:val="0"/>
              <w:keepLines w:val="0"/>
              <w:pageBreakBefore w:val="0"/>
              <w:kinsoku/>
              <w:wordWrap/>
              <w:overflowPunct/>
              <w:topLinePunct w:val="0"/>
              <w:bidi w:val="0"/>
              <w:adjustRightInd/>
              <w:snapToGrid/>
              <w:spacing w:line="360" w:lineRule="auto"/>
              <w:ind w:left="105" w:leftChars="50" w:right="80" w:rightChars="38" w:firstLine="480" w:firstLineChars="200"/>
              <w:rPr>
                <w:rFonts w:hint="default" w:ascii="Times New Roman" w:hAnsi="Times New Roman" w:cs="Times New Roman" w:eastAsiaTheme="majorEastAsia"/>
                <w:color w:val="auto"/>
                <w:sz w:val="24"/>
                <w:lang w:val="en-US" w:eastAsia="zh-CN"/>
              </w:rPr>
            </w:pPr>
          </w:p>
          <w:p>
            <w:pPr>
              <w:keepNext w:val="0"/>
              <w:keepLines w:val="0"/>
              <w:pageBreakBefore w:val="0"/>
              <w:kinsoku/>
              <w:wordWrap/>
              <w:overflowPunct/>
              <w:topLinePunct w:val="0"/>
              <w:bidi w:val="0"/>
              <w:adjustRightInd/>
              <w:snapToGrid/>
              <w:spacing w:line="360" w:lineRule="auto"/>
              <w:ind w:left="105" w:leftChars="50" w:right="80" w:rightChars="38" w:firstLine="480" w:firstLineChars="200"/>
              <w:rPr>
                <w:rFonts w:hint="default" w:ascii="Times New Roman" w:hAnsi="Times New Roman" w:cs="Times New Roman" w:eastAsiaTheme="majorEastAsia"/>
                <w:color w:val="auto"/>
                <w:sz w:val="24"/>
              </w:rPr>
            </w:pPr>
          </w:p>
          <w:p>
            <w:pPr>
              <w:keepNext w:val="0"/>
              <w:keepLines w:val="0"/>
              <w:pageBreakBefore w:val="0"/>
              <w:kinsoku/>
              <w:wordWrap/>
              <w:overflowPunct/>
              <w:topLinePunct w:val="0"/>
              <w:bidi w:val="0"/>
              <w:adjustRightInd/>
              <w:snapToGrid/>
              <w:spacing w:line="360" w:lineRule="auto"/>
              <w:ind w:left="105" w:leftChars="50" w:right="80" w:rightChars="38" w:firstLine="480" w:firstLineChars="200"/>
              <w:rPr>
                <w:rFonts w:hint="default" w:ascii="Times New Roman" w:hAnsi="Times New Roman" w:cs="Times New Roman" w:eastAsiaTheme="majorEastAsia"/>
                <w:color w:val="auto"/>
                <w:sz w:val="24"/>
              </w:rPr>
            </w:pPr>
          </w:p>
          <w:p>
            <w:pPr>
              <w:keepNext w:val="0"/>
              <w:keepLines w:val="0"/>
              <w:pageBreakBefore w:val="0"/>
              <w:kinsoku/>
              <w:wordWrap/>
              <w:overflowPunct/>
              <w:topLinePunct w:val="0"/>
              <w:bidi w:val="0"/>
              <w:adjustRightInd/>
              <w:snapToGrid/>
              <w:spacing w:line="360" w:lineRule="auto"/>
              <w:ind w:right="80" w:rightChars="38"/>
              <w:rPr>
                <w:rFonts w:hint="default" w:ascii="Times New Roman" w:hAnsi="Times New Roman" w:cs="Times New Roman"/>
                <w:color w:val="auto"/>
              </w:rPr>
            </w:pPr>
          </w:p>
        </w:tc>
      </w:tr>
    </w:tbl>
    <w:p>
      <w:pPr>
        <w:keepNext w:val="0"/>
        <w:keepLines w:val="0"/>
        <w:pageBreakBefore w:val="0"/>
        <w:kinsoku/>
        <w:wordWrap/>
        <w:overflowPunct/>
        <w:topLinePunct w:val="0"/>
        <w:bidi w:val="0"/>
        <w:adjustRightInd/>
        <w:snapToGrid/>
        <w:spacing w:line="360" w:lineRule="auto"/>
        <w:ind w:left="10" w:leftChars="5" w:right="82" w:rightChars="39"/>
        <w:outlineLvl w:val="0"/>
        <w:rPr>
          <w:rFonts w:hint="default" w:ascii="Times New Roman" w:hAnsi="Times New Roman" w:cs="Times New Roman" w:eastAsiaTheme="majorEastAsia"/>
          <w:b/>
          <w:color w:val="auto"/>
          <w:sz w:val="30"/>
          <w:szCs w:val="30"/>
        </w:rPr>
      </w:pPr>
      <w:bookmarkStart w:id="1" w:name="_Toc11486"/>
      <w:r>
        <w:rPr>
          <w:rFonts w:hint="default" w:ascii="Times New Roman" w:hAnsi="Times New Roman" w:cs="Times New Roman" w:eastAsiaTheme="majorEastAsia"/>
          <w:b/>
          <w:color w:val="auto"/>
          <w:sz w:val="30"/>
          <w:szCs w:val="30"/>
        </w:rPr>
        <w:t>建设项目所在地自然环境简况</w:t>
      </w:r>
      <w:bookmarkEnd w:id="1"/>
    </w:p>
    <w:tbl>
      <w:tblPr>
        <w:tblStyle w:val="3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9071" w:type="dxa"/>
            <w:tcBorders>
              <w:top w:val="single" w:color="auto" w:sz="12" w:space="0"/>
              <w:left w:val="single" w:color="auto" w:sz="12" w:space="0"/>
              <w:bottom w:val="single" w:color="auto" w:sz="12" w:space="0"/>
              <w:right w:val="single" w:color="auto" w:sz="12" w:space="0"/>
            </w:tcBorders>
          </w:tcPr>
          <w:p>
            <w:pPr>
              <w:keepNext w:val="0"/>
              <w:keepLines w:val="0"/>
              <w:pageBreakBefore w:val="0"/>
              <w:kinsoku/>
              <w:wordWrap/>
              <w:overflowPunct/>
              <w:topLinePunct w:val="0"/>
              <w:autoSpaceDE w:val="0"/>
              <w:autoSpaceDN w:val="0"/>
              <w:bidi w:val="0"/>
              <w:adjustRightInd/>
              <w:snapToGrid/>
              <w:spacing w:line="360" w:lineRule="auto"/>
              <w:contextualSpacing/>
              <w:rPr>
                <w:rFonts w:hint="default" w:ascii="Times New Roman" w:hAnsi="Times New Roman" w:cs="Times New Roman" w:eastAsiaTheme="majorEastAsia"/>
                <w:color w:val="auto"/>
                <w:sz w:val="24"/>
                <w:szCs w:val="28"/>
              </w:rPr>
            </w:pPr>
            <w:r>
              <w:rPr>
                <w:rFonts w:hint="default" w:ascii="Times New Roman" w:hAnsi="Times New Roman" w:cs="Times New Roman" w:eastAsiaTheme="majorEastAsia"/>
                <w:b/>
                <w:bCs/>
                <w:color w:val="auto"/>
                <w:kern w:val="0"/>
                <w:sz w:val="28"/>
                <w:szCs w:val="28"/>
              </w:rPr>
              <w:t>自然环境简况</w:t>
            </w:r>
            <w:r>
              <w:rPr>
                <w:rFonts w:hint="default" w:ascii="Times New Roman" w:hAnsi="Times New Roman" w:cs="Times New Roman" w:eastAsiaTheme="majorEastAsia"/>
                <w:b/>
                <w:color w:val="auto"/>
                <w:sz w:val="24"/>
                <w:szCs w:val="28"/>
              </w:rPr>
              <w:t>（地形、地貌、地质、气候、气象、水文、植被、生物多样性等）</w:t>
            </w:r>
          </w:p>
          <w:p>
            <w:pPr>
              <w:keepNext w:val="0"/>
              <w:keepLines w:val="0"/>
              <w:pageBreakBefore w:val="0"/>
              <w:kinsoku/>
              <w:wordWrap/>
              <w:overflowPunct/>
              <w:topLinePunct w:val="0"/>
              <w:autoSpaceDE w:val="0"/>
              <w:autoSpaceDN w:val="0"/>
              <w:bidi w:val="0"/>
              <w:adjustRightInd/>
              <w:snapToGrid/>
              <w:spacing w:line="360" w:lineRule="auto"/>
              <w:ind w:firstLine="482" w:firstLineChars="200"/>
              <w:contextualSpacing/>
              <w:rPr>
                <w:rFonts w:hint="default" w:ascii="Times New Roman" w:hAnsi="Times New Roman" w:cs="Times New Roman" w:eastAsiaTheme="majorEastAsia"/>
                <w:b/>
                <w:bCs/>
                <w:color w:val="auto"/>
                <w:kern w:val="0"/>
                <w:sz w:val="24"/>
              </w:rPr>
            </w:pPr>
            <w:bookmarkStart w:id="2" w:name="_Toc264574985"/>
            <w:r>
              <w:rPr>
                <w:rFonts w:hint="default" w:ascii="Times New Roman" w:hAnsi="Times New Roman" w:cs="Times New Roman" w:eastAsiaTheme="majorEastAsia"/>
                <w:b/>
                <w:bCs/>
                <w:color w:val="auto"/>
                <w:kern w:val="0"/>
                <w:sz w:val="24"/>
              </w:rPr>
              <w:t>1、地理位置</w:t>
            </w:r>
          </w:p>
          <w:p>
            <w:pPr>
              <w:keepNext w:val="0"/>
              <w:keepLines w:val="0"/>
              <w:pageBreakBefore w:val="0"/>
              <w:kinsoku/>
              <w:wordWrap/>
              <w:overflowPunct/>
              <w:topLinePunct w:val="0"/>
              <w:autoSpaceDE w:val="0"/>
              <w:autoSpaceDN w:val="0"/>
              <w:bidi w:val="0"/>
              <w:adjustRightInd/>
              <w:snapToGrid/>
              <w:spacing w:line="360" w:lineRule="auto"/>
              <w:ind w:firstLine="480" w:firstLineChars="200"/>
              <w:contextualSpacing/>
              <w:rPr>
                <w:rFonts w:hint="default" w:ascii="Times New Roman" w:hAnsi="Times New Roman" w:cs="Times New Roman" w:eastAsiaTheme="majorEastAsia"/>
                <w:color w:val="auto"/>
                <w:kern w:val="0"/>
                <w:sz w:val="24"/>
              </w:rPr>
            </w:pPr>
            <w:r>
              <w:rPr>
                <w:rFonts w:hint="default" w:ascii="Times New Roman" w:hAnsi="Times New Roman" w:cs="Times New Roman" w:eastAsiaTheme="majorEastAsia"/>
                <w:color w:val="auto"/>
                <w:kern w:val="0"/>
                <w:sz w:val="24"/>
              </w:rPr>
              <w:t>紫阳县位于陕西南部，汉江中上游，大巴山北麓，东与安康市相邻，南与四川省万源市相连，西与汉中市镇巴县毗邻，北与安康市汉阴县接壤。总面积2204km</w:t>
            </w:r>
            <w:r>
              <w:rPr>
                <w:rFonts w:hint="default" w:ascii="Times New Roman" w:hAnsi="Times New Roman" w:cs="Times New Roman" w:eastAsiaTheme="majorEastAsia"/>
                <w:color w:val="auto"/>
                <w:kern w:val="0"/>
                <w:sz w:val="24"/>
                <w:vertAlign w:val="superscript"/>
              </w:rPr>
              <w:t>2</w:t>
            </w:r>
            <w:r>
              <w:rPr>
                <w:rFonts w:hint="default" w:ascii="Times New Roman" w:hAnsi="Times New Roman" w:cs="Times New Roman" w:eastAsiaTheme="majorEastAsia"/>
                <w:color w:val="auto"/>
                <w:kern w:val="0"/>
                <w:sz w:val="24"/>
              </w:rPr>
              <w:t>，辖17个镇175个村，35万人。</w:t>
            </w:r>
          </w:p>
          <w:p>
            <w:pPr>
              <w:keepNext w:val="0"/>
              <w:keepLines w:val="0"/>
              <w:pageBreakBefore w:val="0"/>
              <w:kinsoku/>
              <w:wordWrap/>
              <w:overflowPunct/>
              <w:topLinePunct w:val="0"/>
              <w:autoSpaceDE w:val="0"/>
              <w:autoSpaceDN w:val="0"/>
              <w:bidi w:val="0"/>
              <w:adjustRightInd/>
              <w:snapToGrid/>
              <w:spacing w:line="360" w:lineRule="auto"/>
              <w:ind w:firstLine="480" w:firstLineChars="200"/>
              <w:contextualSpacing/>
              <w:rPr>
                <w:rFonts w:hint="default" w:ascii="Times New Roman" w:hAnsi="Times New Roman" w:cs="Times New Roman" w:eastAsiaTheme="majorEastAsia"/>
                <w:color w:val="auto"/>
                <w:kern w:val="0"/>
                <w:sz w:val="24"/>
              </w:rPr>
            </w:pPr>
            <w:r>
              <w:rPr>
                <w:rFonts w:hint="default" w:ascii="Times New Roman" w:hAnsi="Times New Roman" w:cs="Times New Roman" w:eastAsiaTheme="majorEastAsia"/>
                <w:color w:val="auto"/>
                <w:kern w:val="0"/>
                <w:sz w:val="24"/>
              </w:rPr>
              <w:t>紫阳县斑桃镇（现与界岭镇合并，统称界岭镇）位于紫阳县东南部面积92.6km</w:t>
            </w:r>
            <w:r>
              <w:rPr>
                <w:rFonts w:hint="default" w:ascii="Times New Roman" w:hAnsi="Times New Roman" w:cs="Times New Roman" w:eastAsiaTheme="majorEastAsia"/>
                <w:color w:val="auto"/>
                <w:kern w:val="0"/>
                <w:sz w:val="24"/>
                <w:vertAlign w:val="superscript"/>
              </w:rPr>
              <w:t>2</w:t>
            </w:r>
            <w:r>
              <w:rPr>
                <w:rFonts w:hint="default" w:ascii="Times New Roman" w:hAnsi="Times New Roman" w:cs="Times New Roman" w:eastAsiaTheme="majorEastAsia"/>
                <w:color w:val="auto"/>
                <w:kern w:val="0"/>
                <w:sz w:val="24"/>
              </w:rPr>
              <w:t>，辖5个行政村，2240户1.25万余人。东临</w:t>
            </w:r>
            <w:r>
              <w:rPr>
                <w:rFonts w:hint="default" w:ascii="Times New Roman" w:hAnsi="Times New Roman" w:cs="Times New Roman" w:eastAsiaTheme="majorEastAsia"/>
                <w:color w:val="auto"/>
                <w:kern w:val="0"/>
                <w:sz w:val="24"/>
              </w:rPr>
              <w:fldChar w:fldCharType="begin"/>
            </w:r>
            <w:r>
              <w:rPr>
                <w:rFonts w:hint="default" w:ascii="Times New Roman" w:hAnsi="Times New Roman" w:cs="Times New Roman" w:eastAsiaTheme="majorEastAsia"/>
                <w:color w:val="auto"/>
                <w:kern w:val="0"/>
                <w:sz w:val="24"/>
              </w:rPr>
              <w:instrText xml:space="preserve"> HYPERLINK "https://baike.so.com/doc/5494349-5732261.html" \t "https://baike.so.com/doc/_blank" </w:instrText>
            </w:r>
            <w:r>
              <w:rPr>
                <w:rFonts w:hint="default" w:ascii="Times New Roman" w:hAnsi="Times New Roman" w:cs="Times New Roman" w:eastAsiaTheme="majorEastAsia"/>
                <w:color w:val="auto"/>
                <w:kern w:val="0"/>
                <w:sz w:val="24"/>
              </w:rPr>
              <w:fldChar w:fldCharType="separate"/>
            </w:r>
            <w:r>
              <w:rPr>
                <w:rFonts w:hint="default" w:ascii="Times New Roman" w:hAnsi="Times New Roman" w:cs="Times New Roman" w:eastAsiaTheme="majorEastAsia"/>
                <w:color w:val="auto"/>
                <w:kern w:val="0"/>
                <w:sz w:val="24"/>
              </w:rPr>
              <w:t>岚皋县</w:t>
            </w:r>
            <w:r>
              <w:rPr>
                <w:rFonts w:hint="default" w:ascii="Times New Roman" w:hAnsi="Times New Roman" w:cs="Times New Roman" w:eastAsiaTheme="majorEastAsia"/>
                <w:color w:val="auto"/>
                <w:kern w:val="0"/>
                <w:sz w:val="24"/>
              </w:rPr>
              <w:fldChar w:fldCharType="end"/>
            </w:r>
            <w:r>
              <w:rPr>
                <w:rFonts w:hint="default" w:ascii="Times New Roman" w:hAnsi="Times New Roman" w:cs="Times New Roman" w:eastAsiaTheme="majorEastAsia"/>
                <w:color w:val="auto"/>
                <w:kern w:val="0"/>
                <w:sz w:val="24"/>
              </w:rPr>
              <w:t>，西靠双桥镇，南毗界岭乡，北壤</w:t>
            </w:r>
            <w:r>
              <w:rPr>
                <w:rFonts w:hint="default" w:ascii="Times New Roman" w:hAnsi="Times New Roman" w:cs="Times New Roman" w:eastAsiaTheme="majorEastAsia"/>
                <w:color w:val="auto"/>
                <w:kern w:val="0"/>
                <w:sz w:val="24"/>
              </w:rPr>
              <w:fldChar w:fldCharType="begin"/>
            </w:r>
            <w:r>
              <w:rPr>
                <w:rFonts w:hint="default" w:ascii="Times New Roman" w:hAnsi="Times New Roman" w:cs="Times New Roman" w:eastAsiaTheme="majorEastAsia"/>
                <w:color w:val="auto"/>
                <w:kern w:val="0"/>
                <w:sz w:val="24"/>
              </w:rPr>
              <w:instrText xml:space="preserve"> HYPERLINK "https://baike.so.com/doc/5967654-6180611.html" \t "https://baike.so.com/doc/_blank" </w:instrText>
            </w:r>
            <w:r>
              <w:rPr>
                <w:rFonts w:hint="default" w:ascii="Times New Roman" w:hAnsi="Times New Roman" w:cs="Times New Roman" w:eastAsiaTheme="majorEastAsia"/>
                <w:color w:val="auto"/>
                <w:kern w:val="0"/>
                <w:sz w:val="24"/>
              </w:rPr>
              <w:fldChar w:fldCharType="separate"/>
            </w:r>
            <w:r>
              <w:rPr>
                <w:rFonts w:hint="default" w:ascii="Times New Roman" w:hAnsi="Times New Roman" w:cs="Times New Roman" w:eastAsiaTheme="majorEastAsia"/>
                <w:color w:val="auto"/>
                <w:kern w:val="0"/>
                <w:sz w:val="24"/>
              </w:rPr>
              <w:t>洄水镇</w:t>
            </w:r>
            <w:r>
              <w:rPr>
                <w:rFonts w:hint="default" w:ascii="Times New Roman" w:hAnsi="Times New Roman" w:cs="Times New Roman" w:eastAsiaTheme="majorEastAsia"/>
                <w:color w:val="auto"/>
                <w:kern w:val="0"/>
                <w:sz w:val="24"/>
              </w:rPr>
              <w:fldChar w:fldCharType="end"/>
            </w:r>
            <w:r>
              <w:rPr>
                <w:rFonts w:hint="default" w:ascii="Times New Roman" w:hAnsi="Times New Roman" w:cs="Times New Roman" w:eastAsiaTheme="majorEastAsia"/>
                <w:color w:val="auto"/>
                <w:kern w:val="0"/>
                <w:sz w:val="24"/>
              </w:rPr>
              <w:t>。权洄公路横贯全境，斑桃至官元跨县公路、斑界公路在此交汇，镇内通车里程达75km，为紫阳县东南部交通枢纽。</w:t>
            </w:r>
          </w:p>
          <w:p>
            <w:pPr>
              <w:keepNext w:val="0"/>
              <w:keepLines w:val="0"/>
              <w:pageBreakBefore w:val="0"/>
              <w:kinsoku/>
              <w:wordWrap/>
              <w:overflowPunct/>
              <w:topLinePunct w:val="0"/>
              <w:autoSpaceDE w:val="0"/>
              <w:autoSpaceDN w:val="0"/>
              <w:bidi w:val="0"/>
              <w:adjustRightInd/>
              <w:snapToGrid/>
              <w:spacing w:line="360" w:lineRule="auto"/>
              <w:ind w:firstLine="480" w:firstLineChars="200"/>
              <w:contextualSpacing/>
              <w:rPr>
                <w:rFonts w:hint="default" w:ascii="Times New Roman" w:hAnsi="Times New Roman" w:cs="Times New Roman" w:eastAsiaTheme="majorEastAsia"/>
                <w:color w:val="auto"/>
                <w:kern w:val="0"/>
                <w:sz w:val="24"/>
              </w:rPr>
            </w:pPr>
            <w:r>
              <w:rPr>
                <w:rFonts w:hint="default" w:ascii="Times New Roman" w:hAnsi="Times New Roman" w:cs="Times New Roman" w:eastAsiaTheme="majorEastAsia"/>
                <w:color w:val="auto"/>
                <w:kern w:val="0"/>
                <w:sz w:val="24"/>
              </w:rPr>
              <w:t>本项目选址位于紫阳县界岭镇斑桃村三组斑鸠关，具体位置见附图1。</w:t>
            </w:r>
          </w:p>
          <w:p>
            <w:pPr>
              <w:keepNext w:val="0"/>
              <w:keepLines w:val="0"/>
              <w:pageBreakBefore w:val="0"/>
              <w:kinsoku/>
              <w:wordWrap/>
              <w:overflowPunct/>
              <w:topLinePunct w:val="0"/>
              <w:autoSpaceDE w:val="0"/>
              <w:autoSpaceDN w:val="0"/>
              <w:bidi w:val="0"/>
              <w:adjustRightInd/>
              <w:snapToGrid/>
              <w:spacing w:line="360" w:lineRule="auto"/>
              <w:ind w:firstLine="482" w:firstLineChars="200"/>
              <w:contextualSpacing/>
              <w:rPr>
                <w:rFonts w:hint="default" w:ascii="Times New Roman" w:hAnsi="Times New Roman" w:cs="Times New Roman" w:eastAsiaTheme="majorEastAsia"/>
                <w:b/>
                <w:bCs/>
                <w:color w:val="auto"/>
                <w:kern w:val="0"/>
                <w:sz w:val="24"/>
              </w:rPr>
            </w:pPr>
            <w:r>
              <w:rPr>
                <w:rFonts w:hint="default" w:ascii="Times New Roman" w:hAnsi="Times New Roman" w:cs="Times New Roman" w:eastAsiaTheme="majorEastAsia"/>
                <w:b/>
                <w:bCs/>
                <w:color w:val="auto"/>
                <w:kern w:val="0"/>
                <w:sz w:val="24"/>
              </w:rPr>
              <w:t>2、地形地貌</w:t>
            </w:r>
          </w:p>
          <w:p>
            <w:pPr>
              <w:keepNext w:val="0"/>
              <w:keepLines w:val="0"/>
              <w:pageBreakBefore w:val="0"/>
              <w:kinsoku/>
              <w:wordWrap/>
              <w:overflowPunct/>
              <w:topLinePunct w:val="0"/>
              <w:autoSpaceDE w:val="0"/>
              <w:autoSpaceDN w:val="0"/>
              <w:bidi w:val="0"/>
              <w:adjustRightInd/>
              <w:snapToGrid/>
              <w:spacing w:line="360" w:lineRule="auto"/>
              <w:ind w:firstLine="480" w:firstLineChars="200"/>
              <w:contextualSpacing/>
              <w:rPr>
                <w:rFonts w:hint="default" w:ascii="Times New Roman" w:hAnsi="Times New Roman" w:cs="Times New Roman" w:eastAsiaTheme="majorEastAsia"/>
                <w:color w:val="auto"/>
                <w:kern w:val="0"/>
                <w:sz w:val="24"/>
              </w:rPr>
            </w:pPr>
            <w:bookmarkStart w:id="3" w:name="_Toc6746"/>
            <w:bookmarkStart w:id="4" w:name="_Toc7502"/>
            <w:bookmarkStart w:id="5" w:name="_Toc445795909"/>
            <w:r>
              <w:rPr>
                <w:rFonts w:hint="default" w:ascii="Times New Roman" w:hAnsi="Times New Roman" w:cs="Times New Roman" w:eastAsiaTheme="majorEastAsia"/>
                <w:color w:val="auto"/>
                <w:kern w:val="0"/>
                <w:sz w:val="24"/>
              </w:rPr>
              <w:t>紫阳万山综错，河溪密布，汉江自西北至东南横贯全境，任河由西南向西北注入汉水，两条河水将全县分割为东南部大巴山区、西南部米仓山区、北部凤凰山区，最低海拔277米，最高海拔2522米。加上蒿坪河川道，从而形成了紫阳“三山两水一川”的地貌特点。紫阳是世界著名的志留系弓笔石古生物化石裸露地带。</w:t>
            </w:r>
          </w:p>
          <w:p>
            <w:pPr>
              <w:keepNext w:val="0"/>
              <w:keepLines w:val="0"/>
              <w:pageBreakBefore w:val="0"/>
              <w:kinsoku/>
              <w:wordWrap/>
              <w:overflowPunct/>
              <w:topLinePunct w:val="0"/>
              <w:autoSpaceDE w:val="0"/>
              <w:autoSpaceDN w:val="0"/>
              <w:bidi w:val="0"/>
              <w:adjustRightInd/>
              <w:snapToGrid/>
              <w:spacing w:line="360" w:lineRule="auto"/>
              <w:ind w:firstLine="480" w:firstLineChars="200"/>
              <w:contextualSpacing/>
              <w:rPr>
                <w:rFonts w:hint="default" w:ascii="Times New Roman" w:hAnsi="Times New Roman" w:cs="Times New Roman" w:eastAsiaTheme="majorEastAsia"/>
                <w:color w:val="auto"/>
                <w:kern w:val="0"/>
                <w:sz w:val="24"/>
              </w:rPr>
            </w:pPr>
            <w:r>
              <w:rPr>
                <w:rFonts w:hint="default" w:ascii="Times New Roman" w:hAnsi="Times New Roman" w:cs="Times New Roman" w:eastAsiaTheme="majorEastAsia"/>
                <w:color w:val="auto"/>
                <w:kern w:val="0"/>
                <w:sz w:val="24"/>
              </w:rPr>
              <w:t>根据地层特点，分属两个地层沉积区：西南部大巴山地层分区属扬子地层沉积区；中部高滩—兵房街地层小区和北部紫阳—平利地层小区属巴颜克拉—秦岭地层区的南秦岭地层分区。</w:t>
            </w:r>
          </w:p>
          <w:bookmarkEnd w:id="3"/>
          <w:bookmarkEnd w:id="4"/>
          <w:bookmarkEnd w:id="5"/>
          <w:p>
            <w:pPr>
              <w:keepNext w:val="0"/>
              <w:keepLines w:val="0"/>
              <w:pageBreakBefore w:val="0"/>
              <w:kinsoku/>
              <w:wordWrap/>
              <w:overflowPunct/>
              <w:topLinePunct w:val="0"/>
              <w:autoSpaceDE w:val="0"/>
              <w:autoSpaceDN w:val="0"/>
              <w:bidi w:val="0"/>
              <w:adjustRightInd/>
              <w:snapToGrid/>
              <w:spacing w:line="360" w:lineRule="auto"/>
              <w:ind w:firstLine="482" w:firstLineChars="200"/>
              <w:contextualSpacing/>
              <w:rPr>
                <w:rFonts w:hint="default" w:ascii="Times New Roman" w:hAnsi="Times New Roman" w:cs="Times New Roman" w:eastAsiaTheme="majorEastAsia"/>
                <w:b/>
                <w:bCs/>
                <w:color w:val="auto"/>
                <w:kern w:val="0"/>
                <w:sz w:val="24"/>
              </w:rPr>
            </w:pPr>
            <w:r>
              <w:rPr>
                <w:rFonts w:hint="default" w:ascii="Times New Roman" w:hAnsi="Times New Roman" w:cs="Times New Roman" w:eastAsiaTheme="majorEastAsia"/>
                <w:b/>
                <w:bCs/>
                <w:color w:val="auto"/>
                <w:kern w:val="0"/>
                <w:sz w:val="24"/>
              </w:rPr>
              <w:t>3、气候气象</w:t>
            </w:r>
          </w:p>
          <w:p>
            <w:pPr>
              <w:pStyle w:val="18"/>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color w:val="auto"/>
                <w:sz w:val="24"/>
                <w:szCs w:val="24"/>
              </w:rPr>
            </w:pPr>
            <w:bookmarkStart w:id="6" w:name="_Toc189368903"/>
            <w:bookmarkStart w:id="7" w:name="_Toc332617437"/>
            <w:bookmarkStart w:id="8" w:name="_Toc397499472"/>
            <w:bookmarkStart w:id="9" w:name="_Toc287256866"/>
            <w:bookmarkStart w:id="10" w:name="_Toc201829123"/>
            <w:bookmarkStart w:id="11" w:name="_Toc320086211"/>
            <w:r>
              <w:rPr>
                <w:rFonts w:hint="default" w:ascii="Times New Roman" w:hAnsi="Times New Roman" w:cs="Times New Roman"/>
                <w:color w:val="auto"/>
                <w:sz w:val="24"/>
                <w:szCs w:val="24"/>
              </w:rPr>
              <w:t>紫阳县高滩镇属于北亚热带大陆性季风气候，四季分明，冬季寒冷，夏季炎热，昼夜温差较大。多年平均气温14.9℃，极端最高气温41.3℃，极端最低气温-7.6℃，年平均日照时数1606.8小时。平均相对湿度78%，年平均降水量975.2mm，降水多集中在7—10月份，年平均蒸发量1081.5mm。主导风向为东北偏北风，多年平均风速1.5m/s，实测瞬时最大风速2.4m/s。</w:t>
            </w:r>
          </w:p>
          <w:bookmarkEnd w:id="6"/>
          <w:bookmarkEnd w:id="7"/>
          <w:bookmarkEnd w:id="8"/>
          <w:bookmarkEnd w:id="9"/>
          <w:bookmarkEnd w:id="10"/>
          <w:bookmarkEnd w:id="11"/>
          <w:p>
            <w:pPr>
              <w:keepNext w:val="0"/>
              <w:keepLines w:val="0"/>
              <w:pageBreakBefore w:val="0"/>
              <w:kinsoku/>
              <w:wordWrap/>
              <w:overflowPunct/>
              <w:topLinePunct w:val="0"/>
              <w:autoSpaceDE w:val="0"/>
              <w:autoSpaceDN w:val="0"/>
              <w:bidi w:val="0"/>
              <w:adjustRightInd/>
              <w:snapToGrid/>
              <w:spacing w:line="360" w:lineRule="auto"/>
              <w:ind w:firstLine="482" w:firstLineChars="200"/>
              <w:contextualSpacing/>
              <w:rPr>
                <w:rFonts w:hint="default" w:ascii="Times New Roman" w:hAnsi="Times New Roman" w:cs="Times New Roman" w:eastAsiaTheme="majorEastAsia"/>
                <w:b/>
                <w:bCs/>
                <w:color w:val="auto"/>
                <w:kern w:val="0"/>
                <w:sz w:val="24"/>
              </w:rPr>
            </w:pPr>
            <w:r>
              <w:rPr>
                <w:rFonts w:hint="default" w:ascii="Times New Roman" w:hAnsi="Times New Roman" w:cs="Times New Roman" w:eastAsiaTheme="majorEastAsia"/>
                <w:b/>
                <w:bCs/>
                <w:color w:val="auto"/>
                <w:kern w:val="0"/>
                <w:sz w:val="24"/>
              </w:rPr>
              <w:t>4、水文特征</w:t>
            </w:r>
          </w:p>
          <w:p>
            <w:pPr>
              <w:keepNext w:val="0"/>
              <w:keepLines w:val="0"/>
              <w:pageBreakBefore w:val="0"/>
              <w:kinsoku/>
              <w:wordWrap/>
              <w:overflowPunct/>
              <w:topLinePunct w:val="0"/>
              <w:autoSpaceDE w:val="0"/>
              <w:autoSpaceDN w:val="0"/>
              <w:bidi w:val="0"/>
              <w:adjustRightInd/>
              <w:snapToGrid/>
              <w:spacing w:line="360" w:lineRule="auto"/>
              <w:ind w:firstLine="600" w:firstLineChars="250"/>
              <w:rPr>
                <w:rFonts w:hint="default" w:ascii="Times New Roman" w:hAnsi="Times New Roman" w:cs="Times New Roman"/>
                <w:bCs/>
                <w:color w:val="auto"/>
                <w:kern w:val="0"/>
                <w:sz w:val="24"/>
              </w:rPr>
            </w:pPr>
            <w:r>
              <w:rPr>
                <w:rFonts w:hint="default" w:ascii="Times New Roman" w:hAnsi="Times New Roman" w:cs="Times New Roman"/>
                <w:bCs/>
                <w:color w:val="auto"/>
                <w:kern w:val="0"/>
                <w:sz w:val="24"/>
              </w:rPr>
              <w:t>紫阳境内均属汉江水系。任河为汉江的1级支流；其它较大支流有流域面积在100km2以上的洞河、汝河、林本河、蒿坪河和50km2以上的绵鱼河、沔峪河等。任河1级支流有渚河、麻柳坝河、权河、绕溪河、朱溪河、盘厢河等。</w:t>
            </w:r>
          </w:p>
          <w:p>
            <w:pPr>
              <w:keepNext w:val="0"/>
              <w:keepLines w:val="0"/>
              <w:pageBreakBefore w:val="0"/>
              <w:kinsoku/>
              <w:wordWrap/>
              <w:overflowPunct/>
              <w:topLinePunct w:val="0"/>
              <w:autoSpaceDE w:val="0"/>
              <w:autoSpaceDN w:val="0"/>
              <w:bidi w:val="0"/>
              <w:adjustRightInd/>
              <w:snapToGrid/>
              <w:spacing w:line="360" w:lineRule="auto"/>
              <w:ind w:firstLine="600" w:firstLineChars="250"/>
              <w:rPr>
                <w:rFonts w:hint="default" w:ascii="Times New Roman" w:hAnsi="Times New Roman" w:cs="Times New Roman"/>
                <w:bCs/>
                <w:color w:val="auto"/>
                <w:kern w:val="0"/>
                <w:sz w:val="24"/>
              </w:rPr>
            </w:pPr>
            <w:r>
              <w:rPr>
                <w:rFonts w:hint="default" w:ascii="Times New Roman" w:hAnsi="Times New Roman" w:cs="Times New Roman"/>
                <w:bCs/>
                <w:color w:val="auto"/>
                <w:kern w:val="0"/>
                <w:sz w:val="24"/>
              </w:rPr>
              <w:t>项目所在区域地表水为南侧洞河，为Ⅱ类水体。洞河位于汝河东侧，流经界岭、斑桃、洄水、目连和岚皋县太山、七步、堰门、长春等8乡境，于洞河自然镇流入汉江。源头在大巴山脊五个包，分叉为大北河和八道河，分别在岚皋和紫阳境内。干流长69.1km，县境内长61.9km，流域总面积532km2。沿岸有斑鸠关、洄水湾、洞河3个自然村。</w:t>
            </w:r>
          </w:p>
          <w:p>
            <w:pPr>
              <w:keepNext w:val="0"/>
              <w:keepLines w:val="0"/>
              <w:pageBreakBefore w:val="0"/>
              <w:kinsoku/>
              <w:wordWrap/>
              <w:overflowPunct/>
              <w:topLinePunct w:val="0"/>
              <w:autoSpaceDE w:val="0"/>
              <w:autoSpaceDN w:val="0"/>
              <w:bidi w:val="0"/>
              <w:adjustRightInd/>
              <w:snapToGrid/>
              <w:spacing w:line="360" w:lineRule="auto"/>
              <w:ind w:firstLine="482" w:firstLineChars="200"/>
              <w:contextualSpacing/>
              <w:rPr>
                <w:rFonts w:hint="default" w:ascii="Times New Roman" w:hAnsi="Times New Roman" w:cs="Times New Roman" w:eastAsiaTheme="majorEastAsia"/>
                <w:b/>
                <w:bCs/>
                <w:color w:val="auto"/>
                <w:kern w:val="0"/>
                <w:sz w:val="24"/>
              </w:rPr>
            </w:pPr>
            <w:r>
              <w:rPr>
                <w:rFonts w:hint="default" w:ascii="Times New Roman" w:hAnsi="Times New Roman" w:cs="Times New Roman" w:eastAsiaTheme="majorEastAsia"/>
                <w:b/>
                <w:bCs/>
                <w:color w:val="auto"/>
                <w:kern w:val="0"/>
                <w:sz w:val="24"/>
              </w:rPr>
              <w:t>5、植被及生物多样性</w:t>
            </w:r>
          </w:p>
          <w:p>
            <w:pPr>
              <w:keepNext w:val="0"/>
              <w:keepLines w:val="0"/>
              <w:pageBreakBefore w:val="0"/>
              <w:kinsoku/>
              <w:wordWrap/>
              <w:overflowPunct/>
              <w:topLinePunct w:val="0"/>
              <w:autoSpaceDE w:val="0"/>
              <w:autoSpaceDN w:val="0"/>
              <w:bidi w:val="0"/>
              <w:adjustRightInd/>
              <w:snapToGrid/>
              <w:spacing w:line="360" w:lineRule="auto"/>
              <w:ind w:firstLine="480" w:firstLineChars="200"/>
              <w:contextualSpacing/>
              <w:rPr>
                <w:rFonts w:hint="default" w:ascii="Times New Roman" w:hAnsi="Times New Roman" w:cs="Times New Roman" w:eastAsiaTheme="majorEastAsia"/>
                <w:color w:val="auto"/>
                <w:kern w:val="0"/>
                <w:sz w:val="24"/>
              </w:rPr>
            </w:pPr>
            <w:bookmarkStart w:id="12" w:name="_Toc22527"/>
            <w:bookmarkStart w:id="13" w:name="_Toc31819"/>
            <w:r>
              <w:rPr>
                <w:rFonts w:hint="default" w:ascii="Times New Roman" w:hAnsi="Times New Roman" w:cs="Times New Roman" w:eastAsiaTheme="majorEastAsia"/>
                <w:color w:val="auto"/>
                <w:kern w:val="0"/>
                <w:sz w:val="24"/>
              </w:rPr>
              <w:t>项目区地处亚热带北部边缘，属亚热带常绿、落叶阔叶林地带和温带落叶阔叶林地带的分界线上，植被水平分布的过度性比较明显。项目拟建地主要植被有槐树、柳树等绿化树种，及羊胡子草、丝茅草、菊科杂草、蕨类、蒿类等草本植物。</w:t>
            </w:r>
          </w:p>
          <w:p>
            <w:pPr>
              <w:keepNext w:val="0"/>
              <w:keepLines w:val="0"/>
              <w:pageBreakBefore w:val="0"/>
              <w:kinsoku/>
              <w:wordWrap/>
              <w:overflowPunct/>
              <w:topLinePunct w:val="0"/>
              <w:autoSpaceDE w:val="0"/>
              <w:autoSpaceDN w:val="0"/>
              <w:bidi w:val="0"/>
              <w:adjustRightInd/>
              <w:snapToGrid/>
              <w:spacing w:line="360" w:lineRule="auto"/>
              <w:ind w:firstLine="480" w:firstLineChars="200"/>
              <w:contextualSpacing/>
              <w:rPr>
                <w:rFonts w:hint="default" w:ascii="Times New Roman" w:hAnsi="Times New Roman" w:cs="Times New Roman" w:eastAsiaTheme="majorEastAsia"/>
                <w:color w:val="auto"/>
                <w:kern w:val="0"/>
                <w:sz w:val="24"/>
              </w:rPr>
            </w:pPr>
            <w:r>
              <w:rPr>
                <w:rFonts w:hint="default" w:ascii="Times New Roman" w:hAnsi="Times New Roman" w:cs="Times New Roman" w:eastAsiaTheme="majorEastAsia"/>
                <w:color w:val="auto"/>
                <w:kern w:val="0"/>
                <w:sz w:val="24"/>
              </w:rPr>
              <w:t>项目范围内无国家和地方重点保护的植物，无珍稀、濒危的野生动植物，生物多样性不显著。</w:t>
            </w:r>
          </w:p>
          <w:p>
            <w:pPr>
              <w:keepNext w:val="0"/>
              <w:keepLines w:val="0"/>
              <w:pageBreakBefore w:val="0"/>
              <w:kinsoku/>
              <w:wordWrap/>
              <w:overflowPunct/>
              <w:topLinePunct w:val="0"/>
              <w:autoSpaceDE w:val="0"/>
              <w:autoSpaceDN w:val="0"/>
              <w:bidi w:val="0"/>
              <w:adjustRightInd/>
              <w:snapToGrid/>
              <w:spacing w:line="360" w:lineRule="auto"/>
              <w:ind w:firstLine="480" w:firstLineChars="200"/>
              <w:contextualSpacing/>
              <w:rPr>
                <w:rFonts w:hint="default" w:ascii="Times New Roman" w:hAnsi="Times New Roman" w:cs="Times New Roman" w:eastAsiaTheme="majorEastAsia"/>
                <w:color w:val="auto"/>
                <w:kern w:val="0"/>
                <w:sz w:val="24"/>
              </w:rPr>
            </w:pPr>
          </w:p>
          <w:p>
            <w:pPr>
              <w:keepNext w:val="0"/>
              <w:keepLines w:val="0"/>
              <w:pageBreakBefore w:val="0"/>
              <w:kinsoku/>
              <w:wordWrap/>
              <w:overflowPunct/>
              <w:topLinePunct w:val="0"/>
              <w:autoSpaceDE w:val="0"/>
              <w:autoSpaceDN w:val="0"/>
              <w:bidi w:val="0"/>
              <w:adjustRightInd/>
              <w:snapToGrid/>
              <w:spacing w:line="360" w:lineRule="auto"/>
              <w:ind w:firstLine="480" w:firstLineChars="200"/>
              <w:contextualSpacing/>
              <w:rPr>
                <w:rFonts w:hint="default" w:ascii="Times New Roman" w:hAnsi="Times New Roman" w:cs="Times New Roman" w:eastAsiaTheme="majorEastAsia"/>
                <w:color w:val="auto"/>
                <w:kern w:val="0"/>
                <w:sz w:val="24"/>
              </w:rPr>
            </w:pPr>
          </w:p>
          <w:p>
            <w:pPr>
              <w:keepNext w:val="0"/>
              <w:keepLines w:val="0"/>
              <w:pageBreakBefore w:val="0"/>
              <w:kinsoku/>
              <w:wordWrap/>
              <w:overflowPunct/>
              <w:topLinePunct w:val="0"/>
              <w:autoSpaceDE w:val="0"/>
              <w:autoSpaceDN w:val="0"/>
              <w:bidi w:val="0"/>
              <w:adjustRightInd/>
              <w:snapToGrid/>
              <w:spacing w:line="360" w:lineRule="auto"/>
              <w:ind w:firstLine="480" w:firstLineChars="200"/>
              <w:contextualSpacing/>
              <w:rPr>
                <w:rFonts w:hint="default" w:ascii="Times New Roman" w:hAnsi="Times New Roman" w:cs="Times New Roman" w:eastAsiaTheme="majorEastAsia"/>
                <w:color w:val="auto"/>
                <w:kern w:val="0"/>
                <w:sz w:val="24"/>
              </w:rPr>
            </w:pPr>
          </w:p>
          <w:p>
            <w:pPr>
              <w:keepNext w:val="0"/>
              <w:keepLines w:val="0"/>
              <w:pageBreakBefore w:val="0"/>
              <w:kinsoku/>
              <w:wordWrap/>
              <w:overflowPunct/>
              <w:topLinePunct w:val="0"/>
              <w:autoSpaceDE w:val="0"/>
              <w:autoSpaceDN w:val="0"/>
              <w:bidi w:val="0"/>
              <w:adjustRightInd/>
              <w:snapToGrid/>
              <w:spacing w:line="360" w:lineRule="auto"/>
              <w:ind w:firstLine="480" w:firstLineChars="200"/>
              <w:contextualSpacing/>
              <w:rPr>
                <w:rFonts w:hint="default" w:ascii="Times New Roman" w:hAnsi="Times New Roman" w:cs="Times New Roman" w:eastAsiaTheme="majorEastAsia"/>
                <w:color w:val="auto"/>
                <w:kern w:val="0"/>
                <w:sz w:val="24"/>
              </w:rPr>
            </w:pPr>
          </w:p>
          <w:p>
            <w:pPr>
              <w:keepNext w:val="0"/>
              <w:keepLines w:val="0"/>
              <w:pageBreakBefore w:val="0"/>
              <w:kinsoku/>
              <w:wordWrap/>
              <w:overflowPunct/>
              <w:topLinePunct w:val="0"/>
              <w:autoSpaceDE w:val="0"/>
              <w:autoSpaceDN w:val="0"/>
              <w:bidi w:val="0"/>
              <w:adjustRightInd/>
              <w:snapToGrid/>
              <w:spacing w:line="360" w:lineRule="auto"/>
              <w:ind w:firstLine="480" w:firstLineChars="200"/>
              <w:contextualSpacing/>
              <w:rPr>
                <w:rFonts w:hint="default" w:ascii="Times New Roman" w:hAnsi="Times New Roman" w:cs="Times New Roman" w:eastAsiaTheme="majorEastAsia"/>
                <w:color w:val="auto"/>
                <w:kern w:val="0"/>
                <w:sz w:val="24"/>
              </w:rPr>
            </w:pPr>
          </w:p>
          <w:p>
            <w:pPr>
              <w:keepNext w:val="0"/>
              <w:keepLines w:val="0"/>
              <w:pageBreakBefore w:val="0"/>
              <w:kinsoku/>
              <w:wordWrap/>
              <w:overflowPunct/>
              <w:topLinePunct w:val="0"/>
              <w:autoSpaceDE w:val="0"/>
              <w:autoSpaceDN w:val="0"/>
              <w:bidi w:val="0"/>
              <w:adjustRightInd/>
              <w:snapToGrid/>
              <w:spacing w:line="360" w:lineRule="auto"/>
              <w:ind w:firstLine="480" w:firstLineChars="200"/>
              <w:contextualSpacing/>
              <w:rPr>
                <w:rFonts w:hint="default" w:ascii="Times New Roman" w:hAnsi="Times New Roman" w:cs="Times New Roman" w:eastAsiaTheme="majorEastAsia"/>
                <w:color w:val="auto"/>
                <w:kern w:val="0"/>
                <w:sz w:val="24"/>
              </w:rPr>
            </w:pPr>
          </w:p>
          <w:p>
            <w:pPr>
              <w:keepNext w:val="0"/>
              <w:keepLines w:val="0"/>
              <w:pageBreakBefore w:val="0"/>
              <w:kinsoku/>
              <w:wordWrap/>
              <w:overflowPunct/>
              <w:topLinePunct w:val="0"/>
              <w:autoSpaceDE w:val="0"/>
              <w:autoSpaceDN w:val="0"/>
              <w:bidi w:val="0"/>
              <w:adjustRightInd/>
              <w:snapToGrid/>
              <w:spacing w:line="360" w:lineRule="auto"/>
              <w:ind w:firstLine="480" w:firstLineChars="200"/>
              <w:contextualSpacing/>
              <w:rPr>
                <w:rFonts w:hint="default" w:ascii="Times New Roman" w:hAnsi="Times New Roman" w:cs="Times New Roman" w:eastAsiaTheme="majorEastAsia"/>
                <w:color w:val="auto"/>
                <w:kern w:val="0"/>
                <w:sz w:val="24"/>
              </w:rPr>
            </w:pPr>
          </w:p>
          <w:p>
            <w:pPr>
              <w:keepNext w:val="0"/>
              <w:keepLines w:val="0"/>
              <w:pageBreakBefore w:val="0"/>
              <w:kinsoku/>
              <w:wordWrap/>
              <w:overflowPunct/>
              <w:topLinePunct w:val="0"/>
              <w:autoSpaceDE w:val="0"/>
              <w:autoSpaceDN w:val="0"/>
              <w:bidi w:val="0"/>
              <w:adjustRightInd/>
              <w:snapToGrid/>
              <w:spacing w:line="360" w:lineRule="auto"/>
              <w:ind w:firstLine="480" w:firstLineChars="200"/>
              <w:contextualSpacing/>
              <w:rPr>
                <w:rFonts w:hint="default" w:ascii="Times New Roman" w:hAnsi="Times New Roman" w:cs="Times New Roman" w:eastAsiaTheme="majorEastAsia"/>
                <w:color w:val="auto"/>
                <w:kern w:val="0"/>
                <w:sz w:val="24"/>
              </w:rPr>
            </w:pPr>
          </w:p>
          <w:p>
            <w:pPr>
              <w:keepNext w:val="0"/>
              <w:keepLines w:val="0"/>
              <w:pageBreakBefore w:val="0"/>
              <w:kinsoku/>
              <w:wordWrap/>
              <w:overflowPunct/>
              <w:topLinePunct w:val="0"/>
              <w:autoSpaceDE w:val="0"/>
              <w:autoSpaceDN w:val="0"/>
              <w:bidi w:val="0"/>
              <w:adjustRightInd/>
              <w:snapToGrid/>
              <w:spacing w:line="360" w:lineRule="auto"/>
              <w:ind w:firstLine="480" w:firstLineChars="200"/>
              <w:contextualSpacing/>
              <w:rPr>
                <w:rFonts w:hint="default" w:ascii="Times New Roman" w:hAnsi="Times New Roman" w:cs="Times New Roman" w:eastAsiaTheme="majorEastAsia"/>
                <w:color w:val="auto"/>
                <w:kern w:val="0"/>
                <w:sz w:val="24"/>
              </w:rPr>
            </w:pPr>
          </w:p>
          <w:p>
            <w:pPr>
              <w:keepNext w:val="0"/>
              <w:keepLines w:val="0"/>
              <w:pageBreakBefore w:val="0"/>
              <w:kinsoku/>
              <w:wordWrap/>
              <w:overflowPunct/>
              <w:topLinePunct w:val="0"/>
              <w:autoSpaceDE w:val="0"/>
              <w:autoSpaceDN w:val="0"/>
              <w:bidi w:val="0"/>
              <w:adjustRightInd/>
              <w:snapToGrid/>
              <w:spacing w:line="360" w:lineRule="auto"/>
              <w:ind w:firstLine="480" w:firstLineChars="200"/>
              <w:contextualSpacing/>
              <w:rPr>
                <w:rFonts w:hint="default" w:ascii="Times New Roman" w:hAnsi="Times New Roman" w:cs="Times New Roman" w:eastAsiaTheme="majorEastAsia"/>
                <w:color w:val="auto"/>
                <w:kern w:val="0"/>
                <w:sz w:val="24"/>
              </w:rPr>
            </w:pPr>
          </w:p>
          <w:p>
            <w:pPr>
              <w:keepNext w:val="0"/>
              <w:keepLines w:val="0"/>
              <w:pageBreakBefore w:val="0"/>
              <w:kinsoku/>
              <w:wordWrap/>
              <w:overflowPunct/>
              <w:topLinePunct w:val="0"/>
              <w:autoSpaceDE w:val="0"/>
              <w:autoSpaceDN w:val="0"/>
              <w:bidi w:val="0"/>
              <w:adjustRightInd/>
              <w:snapToGrid/>
              <w:spacing w:line="360" w:lineRule="auto"/>
              <w:ind w:firstLine="480" w:firstLineChars="200"/>
              <w:contextualSpacing/>
              <w:rPr>
                <w:rFonts w:hint="default" w:ascii="Times New Roman" w:hAnsi="Times New Roman" w:cs="Times New Roman" w:eastAsiaTheme="majorEastAsia"/>
                <w:color w:val="auto"/>
                <w:kern w:val="0"/>
                <w:sz w:val="24"/>
              </w:rPr>
            </w:pPr>
          </w:p>
          <w:p>
            <w:pPr>
              <w:keepNext w:val="0"/>
              <w:keepLines w:val="0"/>
              <w:pageBreakBefore w:val="0"/>
              <w:kinsoku/>
              <w:wordWrap/>
              <w:overflowPunct/>
              <w:topLinePunct w:val="0"/>
              <w:autoSpaceDE w:val="0"/>
              <w:autoSpaceDN w:val="0"/>
              <w:bidi w:val="0"/>
              <w:adjustRightInd/>
              <w:snapToGrid/>
              <w:spacing w:line="360" w:lineRule="auto"/>
              <w:ind w:firstLine="480" w:firstLineChars="200"/>
              <w:contextualSpacing/>
              <w:rPr>
                <w:rFonts w:hint="default" w:ascii="Times New Roman" w:hAnsi="Times New Roman" w:cs="Times New Roman" w:eastAsiaTheme="majorEastAsia"/>
                <w:color w:val="auto"/>
                <w:kern w:val="0"/>
                <w:sz w:val="24"/>
              </w:rPr>
            </w:pPr>
          </w:p>
          <w:p>
            <w:pPr>
              <w:keepNext w:val="0"/>
              <w:keepLines w:val="0"/>
              <w:pageBreakBefore w:val="0"/>
              <w:kinsoku/>
              <w:wordWrap/>
              <w:overflowPunct/>
              <w:topLinePunct w:val="0"/>
              <w:autoSpaceDE w:val="0"/>
              <w:autoSpaceDN w:val="0"/>
              <w:bidi w:val="0"/>
              <w:adjustRightInd/>
              <w:snapToGrid/>
              <w:spacing w:line="360" w:lineRule="auto"/>
              <w:ind w:firstLine="480" w:firstLineChars="200"/>
              <w:contextualSpacing/>
              <w:rPr>
                <w:rFonts w:hint="default" w:ascii="Times New Roman" w:hAnsi="Times New Roman" w:cs="Times New Roman" w:eastAsiaTheme="majorEastAsia"/>
                <w:color w:val="auto"/>
                <w:kern w:val="0"/>
                <w:sz w:val="24"/>
              </w:rPr>
            </w:pPr>
          </w:p>
          <w:p>
            <w:pPr>
              <w:keepNext w:val="0"/>
              <w:keepLines w:val="0"/>
              <w:pageBreakBefore w:val="0"/>
              <w:kinsoku/>
              <w:wordWrap/>
              <w:overflowPunct/>
              <w:topLinePunct w:val="0"/>
              <w:autoSpaceDE w:val="0"/>
              <w:autoSpaceDN w:val="0"/>
              <w:bidi w:val="0"/>
              <w:adjustRightInd/>
              <w:snapToGrid/>
              <w:spacing w:line="360" w:lineRule="auto"/>
              <w:ind w:firstLine="480" w:firstLineChars="200"/>
              <w:contextualSpacing/>
              <w:rPr>
                <w:rFonts w:hint="default" w:ascii="Times New Roman" w:hAnsi="Times New Roman" w:cs="Times New Roman" w:eastAsiaTheme="majorEastAsia"/>
                <w:color w:val="auto"/>
                <w:kern w:val="0"/>
                <w:sz w:val="24"/>
              </w:rPr>
            </w:pPr>
          </w:p>
          <w:p>
            <w:pPr>
              <w:keepNext w:val="0"/>
              <w:keepLines w:val="0"/>
              <w:pageBreakBefore w:val="0"/>
              <w:kinsoku/>
              <w:wordWrap/>
              <w:overflowPunct/>
              <w:topLinePunct w:val="0"/>
              <w:autoSpaceDE w:val="0"/>
              <w:autoSpaceDN w:val="0"/>
              <w:bidi w:val="0"/>
              <w:adjustRightInd/>
              <w:snapToGrid/>
              <w:spacing w:line="360" w:lineRule="auto"/>
              <w:ind w:firstLine="480" w:firstLineChars="200"/>
              <w:contextualSpacing/>
              <w:rPr>
                <w:rFonts w:hint="default" w:ascii="Times New Roman" w:hAnsi="Times New Roman" w:cs="Times New Roman" w:eastAsiaTheme="majorEastAsia"/>
                <w:color w:val="auto"/>
                <w:kern w:val="0"/>
                <w:sz w:val="24"/>
              </w:rPr>
            </w:pPr>
          </w:p>
          <w:p>
            <w:pPr>
              <w:keepNext w:val="0"/>
              <w:keepLines w:val="0"/>
              <w:pageBreakBefore w:val="0"/>
              <w:kinsoku/>
              <w:wordWrap/>
              <w:overflowPunct/>
              <w:topLinePunct w:val="0"/>
              <w:autoSpaceDE w:val="0"/>
              <w:autoSpaceDN w:val="0"/>
              <w:bidi w:val="0"/>
              <w:adjustRightInd/>
              <w:snapToGrid/>
              <w:spacing w:line="360" w:lineRule="auto"/>
              <w:ind w:firstLine="480" w:firstLineChars="200"/>
              <w:contextualSpacing/>
              <w:rPr>
                <w:rFonts w:hint="default" w:ascii="Times New Roman" w:hAnsi="Times New Roman" w:cs="Times New Roman" w:eastAsiaTheme="majorEastAsia"/>
                <w:color w:val="auto"/>
                <w:kern w:val="0"/>
                <w:sz w:val="24"/>
              </w:rPr>
            </w:pPr>
          </w:p>
          <w:bookmarkEnd w:id="12"/>
          <w:bookmarkEnd w:id="13"/>
          <w:p>
            <w:pPr>
              <w:keepNext w:val="0"/>
              <w:keepLines w:val="0"/>
              <w:pageBreakBefore w:val="0"/>
              <w:kinsoku/>
              <w:wordWrap/>
              <w:overflowPunct/>
              <w:topLinePunct w:val="0"/>
              <w:autoSpaceDE w:val="0"/>
              <w:autoSpaceDN w:val="0"/>
              <w:bidi w:val="0"/>
              <w:adjustRightInd/>
              <w:snapToGrid/>
              <w:spacing w:line="360" w:lineRule="auto"/>
              <w:ind w:firstLine="480" w:firstLineChars="200"/>
              <w:contextualSpacing/>
              <w:rPr>
                <w:rFonts w:hint="default" w:ascii="Times New Roman" w:hAnsi="Times New Roman" w:cs="Times New Roman" w:eastAsiaTheme="majorEastAsia"/>
                <w:color w:val="auto"/>
                <w:kern w:val="0"/>
                <w:sz w:val="24"/>
              </w:rPr>
            </w:pPr>
          </w:p>
          <w:bookmarkEnd w:id="2"/>
          <w:p>
            <w:pPr>
              <w:keepNext w:val="0"/>
              <w:keepLines w:val="0"/>
              <w:pageBreakBefore w:val="0"/>
              <w:tabs>
                <w:tab w:val="left" w:pos="720"/>
              </w:tabs>
              <w:kinsoku/>
              <w:wordWrap/>
              <w:overflowPunct/>
              <w:topLinePunct w:val="0"/>
              <w:bidi w:val="0"/>
              <w:adjustRightInd/>
              <w:snapToGrid/>
              <w:spacing w:line="360" w:lineRule="auto"/>
              <w:contextualSpacing/>
              <w:rPr>
                <w:rFonts w:hint="default" w:ascii="Times New Roman" w:hAnsi="Times New Roman" w:cs="Times New Roman" w:eastAsiaTheme="majorEastAsia"/>
                <w:b/>
                <w:color w:val="auto"/>
                <w:sz w:val="24"/>
              </w:rPr>
            </w:pPr>
          </w:p>
        </w:tc>
      </w:tr>
    </w:tbl>
    <w:p>
      <w:pPr>
        <w:keepNext w:val="0"/>
        <w:keepLines w:val="0"/>
        <w:pageBreakBefore w:val="0"/>
        <w:kinsoku/>
        <w:wordWrap/>
        <w:overflowPunct/>
        <w:topLinePunct w:val="0"/>
        <w:bidi w:val="0"/>
        <w:adjustRightInd/>
        <w:snapToGrid/>
        <w:spacing w:line="360" w:lineRule="auto"/>
        <w:ind w:left="10" w:leftChars="5" w:right="82" w:rightChars="39"/>
        <w:outlineLvl w:val="0"/>
        <w:rPr>
          <w:rFonts w:hint="default" w:ascii="Times New Roman" w:hAnsi="Times New Roman" w:cs="Times New Roman" w:eastAsiaTheme="majorEastAsia"/>
          <w:b/>
          <w:color w:val="auto"/>
          <w:sz w:val="30"/>
          <w:szCs w:val="30"/>
        </w:rPr>
      </w:pPr>
      <w:bookmarkStart w:id="14" w:name="_Toc12307"/>
      <w:r>
        <w:rPr>
          <w:rFonts w:hint="default" w:ascii="Times New Roman" w:hAnsi="Times New Roman" w:cs="Times New Roman" w:eastAsiaTheme="majorEastAsia"/>
          <w:b/>
          <w:color w:val="auto"/>
          <w:sz w:val="30"/>
          <w:szCs w:val="30"/>
        </w:rPr>
        <w:t>环境质量状况</w:t>
      </w:r>
      <w:bookmarkEnd w:id="14"/>
    </w:p>
    <w:tbl>
      <w:tblPr>
        <w:tblStyle w:val="36"/>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61" w:hRule="atLeast"/>
          <w:jc w:val="center"/>
        </w:trPr>
        <w:tc>
          <w:tcPr>
            <w:tcW w:w="9071" w:type="dxa"/>
            <w:tcBorders>
              <w:top w:val="single" w:color="auto" w:sz="12" w:space="0"/>
            </w:tcBorders>
            <w:vAlign w:val="top"/>
          </w:tcPr>
          <w:p>
            <w:pPr>
              <w:keepNext w:val="0"/>
              <w:keepLines w:val="0"/>
              <w:pageBreakBefore w:val="0"/>
              <w:kinsoku/>
              <w:wordWrap/>
              <w:overflowPunct/>
              <w:topLinePunct w:val="0"/>
              <w:autoSpaceDE w:val="0"/>
              <w:autoSpaceDN w:val="0"/>
              <w:bidi w:val="0"/>
              <w:adjustRightInd/>
              <w:snapToGrid/>
              <w:spacing w:line="360" w:lineRule="auto"/>
              <w:ind w:left="10" w:leftChars="5" w:right="82" w:rightChars="39"/>
              <w:jc w:val="left"/>
              <w:rPr>
                <w:rFonts w:hint="default" w:ascii="Times New Roman" w:hAnsi="Times New Roman" w:cs="Times New Roman" w:eastAsiaTheme="majorEastAsia"/>
                <w:b/>
                <w:bCs/>
                <w:color w:val="auto"/>
                <w:kern w:val="0"/>
                <w:sz w:val="28"/>
                <w:szCs w:val="28"/>
              </w:rPr>
            </w:pPr>
            <w:r>
              <w:rPr>
                <w:rFonts w:hint="default" w:ascii="Times New Roman" w:hAnsi="Times New Roman" w:cs="Times New Roman" w:eastAsiaTheme="majorEastAsia"/>
                <w:b/>
                <w:bCs/>
                <w:color w:val="auto"/>
                <w:kern w:val="0"/>
                <w:sz w:val="28"/>
                <w:szCs w:val="28"/>
              </w:rPr>
              <w:t>主要环境保护目标</w:t>
            </w:r>
            <w:r>
              <w:rPr>
                <w:rFonts w:hint="default" w:ascii="Times New Roman" w:hAnsi="Times New Roman" w:cs="Times New Roman" w:eastAsiaTheme="majorEastAsia"/>
                <w:b/>
                <w:color w:val="auto"/>
                <w:kern w:val="0"/>
                <w:sz w:val="24"/>
              </w:rPr>
              <w:t>（列出名单及保护级别）</w:t>
            </w:r>
            <w:r>
              <w:rPr>
                <w:rFonts w:hint="default" w:ascii="Times New Roman" w:hAnsi="Times New Roman" w:cs="Times New Roman" w:eastAsiaTheme="majorEastAsia"/>
                <w:color w:val="auto"/>
                <w:kern w:val="0"/>
                <w:sz w:val="24"/>
              </w:rPr>
              <w:t>：</w:t>
            </w:r>
          </w:p>
          <w:p>
            <w:pPr>
              <w:keepNext w:val="0"/>
              <w:keepLines w:val="0"/>
              <w:pageBreakBefore w:val="0"/>
              <w:kinsoku/>
              <w:wordWrap/>
              <w:overflowPunct/>
              <w:topLinePunct w:val="0"/>
              <w:autoSpaceDE w:val="0"/>
              <w:autoSpaceDN w:val="0"/>
              <w:bidi w:val="0"/>
              <w:adjustRightInd/>
              <w:snapToGrid/>
              <w:spacing w:line="360" w:lineRule="auto"/>
              <w:ind w:left="10" w:leftChars="5" w:right="82" w:rightChars="39" w:firstLine="480" w:firstLineChars="200"/>
              <w:jc w:val="left"/>
              <w:rPr>
                <w:rFonts w:hint="default" w:ascii="Times New Roman" w:hAnsi="Times New Roman" w:cs="Times New Roman" w:eastAsiaTheme="majorEastAsia"/>
                <w:color w:val="auto"/>
                <w:kern w:val="0"/>
                <w:sz w:val="24"/>
              </w:rPr>
            </w:pPr>
            <w:r>
              <w:rPr>
                <w:rFonts w:hint="default" w:ascii="Times New Roman" w:hAnsi="Times New Roman" w:cs="Times New Roman" w:eastAsiaTheme="majorEastAsia"/>
                <w:color w:val="auto"/>
                <w:kern w:val="0"/>
                <w:sz w:val="24"/>
              </w:rPr>
              <w:t>根据现场踏勘，项目2500m范围内无需特殊保护的风景名胜、自然保护区、未发现文物古迹。项目周边敏感点为居民点。经过对项目评价范围内环境敏感目标的调查分析，确定主要环境保护敏感目标见表3-</w:t>
            </w:r>
            <w:r>
              <w:rPr>
                <w:rFonts w:hint="default" w:ascii="Times New Roman" w:hAnsi="Times New Roman" w:cs="Times New Roman" w:eastAsiaTheme="majorEastAsia"/>
                <w:color w:val="auto"/>
                <w:kern w:val="0"/>
                <w:sz w:val="24"/>
                <w:lang w:val="en-US" w:eastAsia="zh-CN"/>
              </w:rPr>
              <w:t>1</w:t>
            </w:r>
            <w:r>
              <w:rPr>
                <w:rFonts w:hint="default" w:ascii="Times New Roman" w:hAnsi="Times New Roman" w:cs="Times New Roman" w:eastAsiaTheme="majorEastAsia"/>
                <w:color w:val="auto"/>
                <w:kern w:val="0"/>
                <w:sz w:val="24"/>
              </w:rPr>
              <w:t>及附图</w:t>
            </w:r>
            <w:r>
              <w:rPr>
                <w:rFonts w:hint="default" w:ascii="Times New Roman" w:hAnsi="Times New Roman" w:cs="Times New Roman" w:eastAsiaTheme="majorEastAsia"/>
                <w:color w:val="auto"/>
                <w:kern w:val="0"/>
                <w:sz w:val="24"/>
                <w:lang w:val="en-US" w:eastAsia="zh-CN"/>
              </w:rPr>
              <w:t>4</w:t>
            </w:r>
            <w:r>
              <w:rPr>
                <w:rFonts w:hint="default" w:ascii="Times New Roman" w:hAnsi="Times New Roman" w:cs="Times New Roman" w:eastAsiaTheme="majorEastAsia"/>
                <w:color w:val="auto"/>
                <w:kern w:val="0"/>
                <w:sz w:val="24"/>
              </w:rPr>
              <w:t>。</w:t>
            </w:r>
          </w:p>
          <w:p>
            <w:pPr>
              <w:keepNext w:val="0"/>
              <w:keepLines w:val="0"/>
              <w:pageBreakBefore w:val="0"/>
              <w:kinsoku/>
              <w:wordWrap/>
              <w:overflowPunct/>
              <w:topLinePunct w:val="0"/>
              <w:bidi w:val="0"/>
              <w:adjustRightInd/>
              <w:snapToGrid/>
              <w:ind w:left="10" w:leftChars="5" w:right="82" w:rightChars="39"/>
              <w:jc w:val="center"/>
              <w:rPr>
                <w:rFonts w:hint="default" w:ascii="Times New Roman" w:hAnsi="Times New Roman" w:cs="Times New Roman" w:eastAsiaTheme="majorEastAsia"/>
                <w:b/>
                <w:bCs/>
                <w:color w:val="auto"/>
                <w:szCs w:val="21"/>
              </w:rPr>
            </w:pPr>
            <w:r>
              <w:rPr>
                <w:rFonts w:hint="default" w:ascii="Times New Roman" w:hAnsi="Times New Roman" w:cs="Times New Roman" w:eastAsiaTheme="majorEastAsia"/>
                <w:b/>
                <w:bCs/>
                <w:color w:val="auto"/>
                <w:szCs w:val="21"/>
              </w:rPr>
              <w:t>表3-</w:t>
            </w:r>
            <w:r>
              <w:rPr>
                <w:rFonts w:hint="default" w:ascii="Times New Roman" w:hAnsi="Times New Roman" w:cs="Times New Roman" w:eastAsiaTheme="majorEastAsia"/>
                <w:b/>
                <w:bCs/>
                <w:color w:val="auto"/>
                <w:szCs w:val="21"/>
                <w:lang w:val="en-US" w:eastAsia="zh-CN"/>
              </w:rPr>
              <w:t>1</w:t>
            </w:r>
            <w:r>
              <w:rPr>
                <w:rFonts w:hint="default" w:ascii="Times New Roman" w:hAnsi="Times New Roman" w:cs="Times New Roman" w:eastAsiaTheme="majorEastAsia"/>
                <w:b/>
                <w:bCs/>
                <w:color w:val="auto"/>
                <w:szCs w:val="21"/>
              </w:rPr>
              <w:t xml:space="preserve"> </w:t>
            </w:r>
            <w:r>
              <w:rPr>
                <w:rFonts w:hint="eastAsia" w:ascii="Times New Roman" w:hAnsi="Times New Roman" w:cs="Times New Roman" w:eastAsiaTheme="majorEastAsia"/>
                <w:b/>
                <w:bCs/>
                <w:color w:val="auto"/>
                <w:szCs w:val="21"/>
                <w:lang w:val="en-US" w:eastAsia="zh-CN"/>
              </w:rPr>
              <w:t xml:space="preserve">  </w:t>
            </w:r>
            <w:r>
              <w:rPr>
                <w:rFonts w:hint="default" w:ascii="Times New Roman" w:hAnsi="Times New Roman" w:cs="Times New Roman" w:eastAsiaTheme="majorEastAsia"/>
                <w:b/>
                <w:bCs/>
                <w:color w:val="auto"/>
                <w:szCs w:val="21"/>
              </w:rPr>
              <w:t xml:space="preserve"> 主要环境保护目标</w:t>
            </w:r>
          </w:p>
          <w:tbl>
            <w:tblPr>
              <w:tblStyle w:val="36"/>
              <w:tblW w:w="87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10"/>
              <w:gridCol w:w="1065"/>
              <w:gridCol w:w="1080"/>
              <w:gridCol w:w="915"/>
              <w:gridCol w:w="615"/>
              <w:gridCol w:w="1906"/>
              <w:gridCol w:w="1267"/>
              <w:gridCol w:w="652"/>
              <w:gridCol w:w="7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10" w:type="dxa"/>
                  <w:vMerge w:val="restart"/>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环境要素</w:t>
                  </w:r>
                </w:p>
              </w:tc>
              <w:tc>
                <w:tcPr>
                  <w:tcW w:w="2145" w:type="dxa"/>
                  <w:gridSpan w:val="2"/>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坐标/m</w:t>
                  </w:r>
                </w:p>
              </w:tc>
              <w:tc>
                <w:tcPr>
                  <w:tcW w:w="915" w:type="dxa"/>
                  <w:vMerge w:val="restart"/>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保护对象</w:t>
                  </w:r>
                </w:p>
              </w:tc>
              <w:tc>
                <w:tcPr>
                  <w:tcW w:w="615" w:type="dxa"/>
                  <w:vMerge w:val="restart"/>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保护</w:t>
                  </w:r>
                </w:p>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内容</w:t>
                  </w:r>
                </w:p>
              </w:tc>
              <w:tc>
                <w:tcPr>
                  <w:tcW w:w="1906" w:type="dxa"/>
                  <w:vMerge w:val="restart"/>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环境功能区</w:t>
                  </w:r>
                </w:p>
              </w:tc>
              <w:tc>
                <w:tcPr>
                  <w:tcW w:w="1267" w:type="dxa"/>
                  <w:vMerge w:val="restart"/>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规模</w:t>
                  </w:r>
                </w:p>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（人）</w:t>
                  </w:r>
                </w:p>
              </w:tc>
              <w:tc>
                <w:tcPr>
                  <w:tcW w:w="1431" w:type="dxa"/>
                  <w:gridSpan w:val="2"/>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相对厂址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10" w:type="dxa"/>
                  <w:vMerge w:val="continue"/>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color w:val="auto"/>
                      <w:szCs w:val="21"/>
                    </w:rPr>
                  </w:pPr>
                </w:p>
              </w:tc>
              <w:tc>
                <w:tcPr>
                  <w:tcW w:w="1065" w:type="dxa"/>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color w:val="auto"/>
                      <w:szCs w:val="21"/>
                    </w:rPr>
                  </w:pPr>
                  <w:r>
                    <w:rPr>
                      <w:rFonts w:hint="default" w:ascii="Times New Roman" w:hAnsi="Times New Roman" w:cs="Times New Roman"/>
                      <w:color w:val="auto"/>
                      <w:szCs w:val="21"/>
                    </w:rPr>
                    <w:t>X</w:t>
                  </w:r>
                </w:p>
              </w:tc>
              <w:tc>
                <w:tcPr>
                  <w:tcW w:w="1080" w:type="dxa"/>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color w:val="auto"/>
                      <w:szCs w:val="21"/>
                    </w:rPr>
                  </w:pPr>
                  <w:r>
                    <w:rPr>
                      <w:rFonts w:hint="default" w:ascii="Times New Roman" w:hAnsi="Times New Roman" w:cs="Times New Roman"/>
                      <w:color w:val="auto"/>
                      <w:szCs w:val="21"/>
                    </w:rPr>
                    <w:t>Y</w:t>
                  </w:r>
                </w:p>
              </w:tc>
              <w:tc>
                <w:tcPr>
                  <w:tcW w:w="915" w:type="dxa"/>
                  <w:vMerge w:val="continue"/>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color w:val="auto"/>
                      <w:szCs w:val="21"/>
                    </w:rPr>
                  </w:pPr>
                </w:p>
              </w:tc>
              <w:tc>
                <w:tcPr>
                  <w:tcW w:w="615" w:type="dxa"/>
                  <w:vMerge w:val="continue"/>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color w:val="auto"/>
                      <w:szCs w:val="21"/>
                    </w:rPr>
                  </w:pPr>
                </w:p>
              </w:tc>
              <w:tc>
                <w:tcPr>
                  <w:tcW w:w="1906" w:type="dxa"/>
                  <w:vMerge w:val="continue"/>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color w:val="auto"/>
                      <w:szCs w:val="21"/>
                    </w:rPr>
                  </w:pPr>
                </w:p>
              </w:tc>
              <w:tc>
                <w:tcPr>
                  <w:tcW w:w="1267" w:type="dxa"/>
                  <w:vMerge w:val="continue"/>
                  <w:vAlign w:val="center"/>
                </w:tcPr>
                <w:p>
                  <w:pPr>
                    <w:keepNext w:val="0"/>
                    <w:keepLines w:val="0"/>
                    <w:pageBreakBefore w:val="0"/>
                    <w:widowControl/>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color w:val="auto"/>
                      <w:szCs w:val="21"/>
                    </w:rPr>
                  </w:pPr>
                </w:p>
              </w:tc>
              <w:tc>
                <w:tcPr>
                  <w:tcW w:w="652" w:type="dxa"/>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b/>
                      <w:color w:val="auto"/>
                      <w:szCs w:val="21"/>
                    </w:rPr>
                  </w:pPr>
                  <w:r>
                    <w:rPr>
                      <w:rFonts w:hint="default" w:ascii="Times New Roman" w:hAnsi="Times New Roman" w:cs="Times New Roman"/>
                      <w:b/>
                      <w:color w:val="auto"/>
                      <w:szCs w:val="21"/>
                    </w:rPr>
                    <w:t>方位</w:t>
                  </w:r>
                </w:p>
              </w:tc>
              <w:tc>
                <w:tcPr>
                  <w:tcW w:w="779" w:type="dxa"/>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b/>
                      <w:color w:val="auto"/>
                      <w:szCs w:val="21"/>
                    </w:rPr>
                  </w:pPr>
                  <w:r>
                    <w:rPr>
                      <w:rFonts w:hint="default" w:ascii="Times New Roman" w:hAnsi="Times New Roman" w:cs="Times New Roman"/>
                      <w:b/>
                      <w:color w:val="auto"/>
                      <w:szCs w:val="21"/>
                    </w:rPr>
                    <w:t>距离（m）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10" w:type="dxa"/>
                  <w:vMerge w:val="restart"/>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color w:val="auto"/>
                      <w:szCs w:val="21"/>
                    </w:rPr>
                  </w:pPr>
                  <w:r>
                    <w:rPr>
                      <w:rFonts w:hint="default" w:ascii="Times New Roman" w:hAnsi="Times New Roman" w:cs="Times New Roman"/>
                      <w:color w:val="auto"/>
                      <w:szCs w:val="21"/>
                    </w:rPr>
                    <w:t>环境空气</w:t>
                  </w:r>
                </w:p>
              </w:tc>
              <w:tc>
                <w:tcPr>
                  <w:tcW w:w="1065"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278801.71</w:t>
                  </w:r>
                </w:p>
              </w:tc>
              <w:tc>
                <w:tcPr>
                  <w:tcW w:w="1080"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3576916.4</w:t>
                  </w:r>
                </w:p>
              </w:tc>
              <w:tc>
                <w:tcPr>
                  <w:tcW w:w="915"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t>东木村</w:t>
                  </w:r>
                </w:p>
              </w:tc>
              <w:tc>
                <w:tcPr>
                  <w:tcW w:w="615" w:type="dxa"/>
                  <w:vMerge w:val="restart"/>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color w:val="auto"/>
                      <w:szCs w:val="21"/>
                    </w:rPr>
                  </w:pPr>
                  <w:r>
                    <w:rPr>
                      <w:rFonts w:hint="default" w:ascii="Times New Roman" w:hAnsi="Times New Roman" w:cs="Times New Roman"/>
                      <w:color w:val="auto"/>
                      <w:szCs w:val="21"/>
                    </w:rPr>
                    <w:t>空气</w:t>
                  </w:r>
                </w:p>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color w:val="auto"/>
                      <w:szCs w:val="21"/>
                    </w:rPr>
                  </w:pPr>
                  <w:r>
                    <w:rPr>
                      <w:rFonts w:hint="default" w:ascii="Times New Roman" w:hAnsi="Times New Roman" w:cs="Times New Roman"/>
                      <w:color w:val="auto"/>
                      <w:szCs w:val="21"/>
                    </w:rPr>
                    <w:t>质量</w:t>
                  </w:r>
                </w:p>
              </w:tc>
              <w:tc>
                <w:tcPr>
                  <w:tcW w:w="1906" w:type="dxa"/>
                  <w:vMerge w:val="restart"/>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color w:val="auto"/>
                      <w:szCs w:val="21"/>
                    </w:rPr>
                  </w:pPr>
                  <w:r>
                    <w:rPr>
                      <w:rFonts w:hint="default" w:ascii="Times New Roman" w:hAnsi="Times New Roman" w:cs="Times New Roman"/>
                      <w:color w:val="auto"/>
                      <w:szCs w:val="21"/>
                    </w:rPr>
                    <w:t>《环境空气质量标准》（GB3095-2012）二级标准</w:t>
                  </w:r>
                </w:p>
              </w:tc>
              <w:tc>
                <w:tcPr>
                  <w:tcW w:w="1267"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16户，50人</w:t>
                  </w:r>
                </w:p>
              </w:tc>
              <w:tc>
                <w:tcPr>
                  <w:tcW w:w="652"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N</w:t>
                  </w:r>
                </w:p>
              </w:tc>
              <w:tc>
                <w:tcPr>
                  <w:tcW w:w="779"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620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10" w:type="dxa"/>
                  <w:vMerge w:val="continue"/>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color w:val="auto"/>
                      <w:szCs w:val="21"/>
                    </w:rPr>
                  </w:pPr>
                </w:p>
              </w:tc>
              <w:tc>
                <w:tcPr>
                  <w:tcW w:w="1065"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278860.02</w:t>
                  </w:r>
                </w:p>
              </w:tc>
              <w:tc>
                <w:tcPr>
                  <w:tcW w:w="1080"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3577369.76</w:t>
                  </w:r>
                </w:p>
              </w:tc>
              <w:tc>
                <w:tcPr>
                  <w:tcW w:w="915"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t>莲花寨</w:t>
                  </w:r>
                </w:p>
              </w:tc>
              <w:tc>
                <w:tcPr>
                  <w:tcW w:w="615" w:type="dxa"/>
                  <w:vMerge w:val="continue"/>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color w:val="auto"/>
                      <w:szCs w:val="21"/>
                    </w:rPr>
                  </w:pPr>
                </w:p>
              </w:tc>
              <w:tc>
                <w:tcPr>
                  <w:tcW w:w="1906" w:type="dxa"/>
                  <w:vMerge w:val="continue"/>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color w:val="auto"/>
                      <w:szCs w:val="21"/>
                    </w:rPr>
                  </w:pPr>
                </w:p>
              </w:tc>
              <w:tc>
                <w:tcPr>
                  <w:tcW w:w="1267"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19户，57人</w:t>
                  </w:r>
                </w:p>
              </w:tc>
              <w:tc>
                <w:tcPr>
                  <w:tcW w:w="652"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N</w:t>
                  </w:r>
                </w:p>
              </w:tc>
              <w:tc>
                <w:tcPr>
                  <w:tcW w:w="779"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950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10" w:type="dxa"/>
                  <w:vMerge w:val="continue"/>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color w:val="auto"/>
                      <w:szCs w:val="21"/>
                    </w:rPr>
                  </w:pPr>
                </w:p>
              </w:tc>
              <w:tc>
                <w:tcPr>
                  <w:tcW w:w="1065"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278029.58</w:t>
                  </w:r>
                </w:p>
              </w:tc>
              <w:tc>
                <w:tcPr>
                  <w:tcW w:w="1080"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3577027.43</w:t>
                  </w:r>
                </w:p>
              </w:tc>
              <w:tc>
                <w:tcPr>
                  <w:tcW w:w="915"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t>漆杨沟</w:t>
                  </w:r>
                </w:p>
              </w:tc>
              <w:tc>
                <w:tcPr>
                  <w:tcW w:w="615" w:type="dxa"/>
                  <w:vMerge w:val="continue"/>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color w:val="auto"/>
                      <w:szCs w:val="21"/>
                    </w:rPr>
                  </w:pPr>
                </w:p>
              </w:tc>
              <w:tc>
                <w:tcPr>
                  <w:tcW w:w="1906" w:type="dxa"/>
                  <w:vMerge w:val="continue"/>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color w:val="auto"/>
                      <w:szCs w:val="21"/>
                    </w:rPr>
                  </w:pPr>
                </w:p>
              </w:tc>
              <w:tc>
                <w:tcPr>
                  <w:tcW w:w="1267"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10户，30人</w:t>
                  </w:r>
                </w:p>
              </w:tc>
              <w:tc>
                <w:tcPr>
                  <w:tcW w:w="652"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NW</w:t>
                  </w:r>
                </w:p>
              </w:tc>
              <w:tc>
                <w:tcPr>
                  <w:tcW w:w="779"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970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10" w:type="dxa"/>
                  <w:vMerge w:val="continue"/>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color w:val="auto"/>
                      <w:szCs w:val="21"/>
                    </w:rPr>
                  </w:pPr>
                </w:p>
              </w:tc>
              <w:tc>
                <w:tcPr>
                  <w:tcW w:w="1065"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277920.02</w:t>
                  </w:r>
                </w:p>
              </w:tc>
              <w:tc>
                <w:tcPr>
                  <w:tcW w:w="1080"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3576631.61</w:t>
                  </w:r>
                </w:p>
              </w:tc>
              <w:tc>
                <w:tcPr>
                  <w:tcW w:w="915"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t>阴沟河村</w:t>
                  </w:r>
                </w:p>
              </w:tc>
              <w:tc>
                <w:tcPr>
                  <w:tcW w:w="615" w:type="dxa"/>
                  <w:vMerge w:val="continue"/>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textAlignment w:val="baseline"/>
                    <w:rPr>
                      <w:rFonts w:hint="default" w:ascii="Times New Roman" w:hAnsi="Times New Roman" w:cs="Times New Roman"/>
                      <w:color w:val="auto"/>
                      <w:szCs w:val="21"/>
                    </w:rPr>
                  </w:pPr>
                </w:p>
              </w:tc>
              <w:tc>
                <w:tcPr>
                  <w:tcW w:w="1906" w:type="dxa"/>
                  <w:vMerge w:val="continue"/>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textAlignment w:val="baseline"/>
                    <w:rPr>
                      <w:rFonts w:hint="default" w:ascii="Times New Roman" w:hAnsi="Times New Roman" w:cs="Times New Roman"/>
                      <w:color w:val="auto"/>
                      <w:szCs w:val="21"/>
                    </w:rPr>
                  </w:pPr>
                </w:p>
              </w:tc>
              <w:tc>
                <w:tcPr>
                  <w:tcW w:w="1267"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13户，30人</w:t>
                  </w:r>
                </w:p>
              </w:tc>
              <w:tc>
                <w:tcPr>
                  <w:tcW w:w="652"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S</w:t>
                  </w:r>
                </w:p>
              </w:tc>
              <w:tc>
                <w:tcPr>
                  <w:tcW w:w="779"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320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10" w:type="dxa"/>
                  <w:vMerge w:val="continue"/>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color w:val="auto"/>
                      <w:szCs w:val="21"/>
                    </w:rPr>
                  </w:pPr>
                </w:p>
              </w:tc>
              <w:tc>
                <w:tcPr>
                  <w:tcW w:w="1065"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277470.47</w:t>
                  </w:r>
                </w:p>
              </w:tc>
              <w:tc>
                <w:tcPr>
                  <w:tcW w:w="1080"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3576006.39</w:t>
                  </w:r>
                </w:p>
              </w:tc>
              <w:tc>
                <w:tcPr>
                  <w:tcW w:w="915"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t>斑桃村</w:t>
                  </w:r>
                </w:p>
              </w:tc>
              <w:tc>
                <w:tcPr>
                  <w:tcW w:w="615" w:type="dxa"/>
                  <w:vMerge w:val="continue"/>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textAlignment w:val="baseline"/>
                    <w:rPr>
                      <w:rFonts w:hint="default" w:ascii="Times New Roman" w:hAnsi="Times New Roman" w:cs="Times New Roman"/>
                      <w:color w:val="auto"/>
                      <w:szCs w:val="21"/>
                    </w:rPr>
                  </w:pPr>
                </w:p>
              </w:tc>
              <w:tc>
                <w:tcPr>
                  <w:tcW w:w="1906" w:type="dxa"/>
                  <w:vMerge w:val="continue"/>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textAlignment w:val="baseline"/>
                    <w:rPr>
                      <w:rFonts w:hint="default" w:ascii="Times New Roman" w:hAnsi="Times New Roman" w:cs="Times New Roman"/>
                      <w:color w:val="auto"/>
                      <w:szCs w:val="21"/>
                    </w:rPr>
                  </w:pPr>
                </w:p>
              </w:tc>
              <w:tc>
                <w:tcPr>
                  <w:tcW w:w="1267"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70户，210人</w:t>
                  </w:r>
                </w:p>
              </w:tc>
              <w:tc>
                <w:tcPr>
                  <w:tcW w:w="652"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W</w:t>
                  </w:r>
                </w:p>
              </w:tc>
              <w:tc>
                <w:tcPr>
                  <w:tcW w:w="779"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1500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10" w:type="dxa"/>
                  <w:vMerge w:val="continue"/>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color w:val="auto"/>
                      <w:szCs w:val="21"/>
                    </w:rPr>
                  </w:pPr>
                </w:p>
              </w:tc>
              <w:tc>
                <w:tcPr>
                  <w:tcW w:w="1065"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278023.39</w:t>
                  </w:r>
                </w:p>
              </w:tc>
              <w:tc>
                <w:tcPr>
                  <w:tcW w:w="1080"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3575457.9</w:t>
                  </w:r>
                </w:p>
              </w:tc>
              <w:tc>
                <w:tcPr>
                  <w:tcW w:w="915"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t>初制厂</w:t>
                  </w:r>
                </w:p>
              </w:tc>
              <w:tc>
                <w:tcPr>
                  <w:tcW w:w="615" w:type="dxa"/>
                  <w:vMerge w:val="continue"/>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textAlignment w:val="baseline"/>
                    <w:rPr>
                      <w:rFonts w:hint="default" w:ascii="Times New Roman" w:hAnsi="Times New Roman" w:cs="Times New Roman"/>
                      <w:color w:val="auto"/>
                      <w:szCs w:val="21"/>
                    </w:rPr>
                  </w:pPr>
                </w:p>
              </w:tc>
              <w:tc>
                <w:tcPr>
                  <w:tcW w:w="1906" w:type="dxa"/>
                  <w:vMerge w:val="continue"/>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textAlignment w:val="baseline"/>
                    <w:rPr>
                      <w:rFonts w:hint="default" w:ascii="Times New Roman" w:hAnsi="Times New Roman" w:cs="Times New Roman"/>
                      <w:color w:val="auto"/>
                      <w:szCs w:val="21"/>
                    </w:rPr>
                  </w:pPr>
                </w:p>
              </w:tc>
              <w:tc>
                <w:tcPr>
                  <w:tcW w:w="1267"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3户，10人</w:t>
                  </w:r>
                </w:p>
              </w:tc>
              <w:tc>
                <w:tcPr>
                  <w:tcW w:w="652"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SW</w:t>
                  </w:r>
                </w:p>
              </w:tc>
              <w:tc>
                <w:tcPr>
                  <w:tcW w:w="779"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1000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10" w:type="dxa"/>
                  <w:vMerge w:val="continue"/>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color w:val="auto"/>
                      <w:szCs w:val="21"/>
                    </w:rPr>
                  </w:pPr>
                </w:p>
              </w:tc>
              <w:tc>
                <w:tcPr>
                  <w:tcW w:w="1065"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278476.7</w:t>
                  </w:r>
                </w:p>
              </w:tc>
              <w:tc>
                <w:tcPr>
                  <w:tcW w:w="1080"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3575153.22</w:t>
                  </w:r>
                </w:p>
              </w:tc>
              <w:tc>
                <w:tcPr>
                  <w:tcW w:w="915"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t>石仓铺</w:t>
                  </w:r>
                </w:p>
              </w:tc>
              <w:tc>
                <w:tcPr>
                  <w:tcW w:w="615" w:type="dxa"/>
                  <w:vMerge w:val="continue"/>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textAlignment w:val="baseline"/>
                    <w:rPr>
                      <w:rFonts w:hint="default" w:ascii="Times New Roman" w:hAnsi="Times New Roman" w:cs="Times New Roman"/>
                      <w:color w:val="auto"/>
                      <w:szCs w:val="21"/>
                    </w:rPr>
                  </w:pPr>
                </w:p>
              </w:tc>
              <w:tc>
                <w:tcPr>
                  <w:tcW w:w="1906" w:type="dxa"/>
                  <w:vMerge w:val="continue"/>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textAlignment w:val="baseline"/>
                    <w:rPr>
                      <w:rFonts w:hint="default" w:ascii="Times New Roman" w:hAnsi="Times New Roman" w:cs="Times New Roman"/>
                      <w:color w:val="auto"/>
                      <w:szCs w:val="21"/>
                    </w:rPr>
                  </w:pPr>
                </w:p>
              </w:tc>
              <w:tc>
                <w:tcPr>
                  <w:tcW w:w="1267"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55户，165人</w:t>
                  </w:r>
                </w:p>
              </w:tc>
              <w:tc>
                <w:tcPr>
                  <w:tcW w:w="652"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WE</w:t>
                  </w:r>
                </w:p>
              </w:tc>
              <w:tc>
                <w:tcPr>
                  <w:tcW w:w="779"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1500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10" w:type="dxa"/>
                  <w:vMerge w:val="continue"/>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color w:val="auto"/>
                      <w:szCs w:val="21"/>
                    </w:rPr>
                  </w:pPr>
                </w:p>
              </w:tc>
              <w:tc>
                <w:tcPr>
                  <w:tcW w:w="1065"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280691.11</w:t>
                  </w:r>
                </w:p>
              </w:tc>
              <w:tc>
                <w:tcPr>
                  <w:tcW w:w="1080"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3577188.95</w:t>
                  </w:r>
                </w:p>
              </w:tc>
              <w:tc>
                <w:tcPr>
                  <w:tcW w:w="915"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t>对窝坝</w:t>
                  </w:r>
                </w:p>
              </w:tc>
              <w:tc>
                <w:tcPr>
                  <w:tcW w:w="615" w:type="dxa"/>
                  <w:vMerge w:val="continue"/>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textAlignment w:val="baseline"/>
                    <w:rPr>
                      <w:rFonts w:hint="default" w:ascii="Times New Roman" w:hAnsi="Times New Roman" w:cs="Times New Roman"/>
                      <w:color w:val="auto"/>
                      <w:szCs w:val="21"/>
                    </w:rPr>
                  </w:pPr>
                </w:p>
              </w:tc>
              <w:tc>
                <w:tcPr>
                  <w:tcW w:w="1906" w:type="dxa"/>
                  <w:vMerge w:val="continue"/>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textAlignment w:val="baseline"/>
                    <w:rPr>
                      <w:rFonts w:hint="default" w:ascii="Times New Roman" w:hAnsi="Times New Roman" w:cs="Times New Roman"/>
                      <w:color w:val="auto"/>
                      <w:szCs w:val="21"/>
                    </w:rPr>
                  </w:pPr>
                </w:p>
              </w:tc>
              <w:tc>
                <w:tcPr>
                  <w:tcW w:w="1267"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13户，39人</w:t>
                  </w:r>
                </w:p>
              </w:tc>
              <w:tc>
                <w:tcPr>
                  <w:tcW w:w="652"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WE</w:t>
                  </w:r>
                </w:p>
              </w:tc>
              <w:tc>
                <w:tcPr>
                  <w:tcW w:w="779"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1600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10" w:type="dxa"/>
                  <w:vMerge w:val="continue"/>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color w:val="auto"/>
                      <w:szCs w:val="21"/>
                    </w:rPr>
                  </w:pPr>
                </w:p>
              </w:tc>
              <w:tc>
                <w:tcPr>
                  <w:tcW w:w="1065"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280568.28</w:t>
                  </w:r>
                </w:p>
              </w:tc>
              <w:tc>
                <w:tcPr>
                  <w:tcW w:w="1080"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3575243.91</w:t>
                  </w:r>
                </w:p>
              </w:tc>
              <w:tc>
                <w:tcPr>
                  <w:tcW w:w="915"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t>码头上</w:t>
                  </w:r>
                </w:p>
              </w:tc>
              <w:tc>
                <w:tcPr>
                  <w:tcW w:w="615" w:type="dxa"/>
                  <w:vMerge w:val="continue"/>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textAlignment w:val="baseline"/>
                    <w:rPr>
                      <w:rFonts w:hint="default" w:ascii="Times New Roman" w:hAnsi="Times New Roman" w:cs="Times New Roman"/>
                      <w:color w:val="auto"/>
                      <w:szCs w:val="21"/>
                    </w:rPr>
                  </w:pPr>
                </w:p>
              </w:tc>
              <w:tc>
                <w:tcPr>
                  <w:tcW w:w="1906" w:type="dxa"/>
                  <w:vMerge w:val="continue"/>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textAlignment w:val="baseline"/>
                    <w:rPr>
                      <w:rFonts w:hint="default" w:ascii="Times New Roman" w:hAnsi="Times New Roman" w:cs="Times New Roman"/>
                      <w:color w:val="auto"/>
                      <w:szCs w:val="21"/>
                    </w:rPr>
                  </w:pPr>
                </w:p>
              </w:tc>
              <w:tc>
                <w:tcPr>
                  <w:tcW w:w="1267"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18户，50人</w:t>
                  </w:r>
                </w:p>
              </w:tc>
              <w:tc>
                <w:tcPr>
                  <w:tcW w:w="652"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SE</w:t>
                  </w:r>
                </w:p>
              </w:tc>
              <w:tc>
                <w:tcPr>
                  <w:tcW w:w="779"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1800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10" w:type="dxa"/>
                  <w:vMerge w:val="restart"/>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color w:val="auto"/>
                      <w:szCs w:val="21"/>
                    </w:rPr>
                  </w:pPr>
                  <w:r>
                    <w:rPr>
                      <w:rFonts w:hint="default" w:ascii="Times New Roman" w:hAnsi="Times New Roman" w:cs="Times New Roman"/>
                      <w:color w:val="auto"/>
                      <w:szCs w:val="21"/>
                    </w:rPr>
                    <w:t>地表水</w:t>
                  </w:r>
                </w:p>
              </w:tc>
              <w:tc>
                <w:tcPr>
                  <w:tcW w:w="1065" w:type="dxa"/>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textAlignment w:val="baseline"/>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080" w:type="dxa"/>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textAlignment w:val="baseline"/>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15"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洞河</w:t>
                  </w:r>
                </w:p>
              </w:tc>
              <w:tc>
                <w:tcPr>
                  <w:tcW w:w="615" w:type="dxa"/>
                  <w:vMerge w:val="restart"/>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color w:val="auto"/>
                      <w:szCs w:val="21"/>
                    </w:rPr>
                  </w:pPr>
                  <w:r>
                    <w:rPr>
                      <w:rFonts w:hint="default" w:ascii="Times New Roman" w:hAnsi="Times New Roman" w:cs="Times New Roman"/>
                      <w:color w:val="auto"/>
                      <w:szCs w:val="21"/>
                    </w:rPr>
                    <w:t>地表水水质</w:t>
                  </w:r>
                </w:p>
              </w:tc>
              <w:tc>
                <w:tcPr>
                  <w:tcW w:w="1906" w:type="dxa"/>
                  <w:vMerge w:val="restart"/>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color w:val="auto"/>
                      <w:szCs w:val="21"/>
                    </w:rPr>
                  </w:pPr>
                  <w:r>
                    <w:rPr>
                      <w:rFonts w:hint="default" w:ascii="Times New Roman" w:hAnsi="Times New Roman" w:cs="Times New Roman"/>
                      <w:color w:val="auto"/>
                      <w:szCs w:val="21"/>
                    </w:rPr>
                    <w:t>《地表水环境质量标准》</w:t>
                  </w:r>
                  <w:r>
                    <w:rPr>
                      <w:rFonts w:hint="default" w:ascii="Times New Roman" w:hAnsi="Times New Roman" w:cs="Times New Roman"/>
                      <w:color w:val="auto"/>
                      <w:szCs w:val="21"/>
                      <w:lang w:val="en-US" w:eastAsia="zh-CN"/>
                    </w:rPr>
                    <w:t>(</w:t>
                  </w:r>
                  <w:r>
                    <w:rPr>
                      <w:rFonts w:hint="default" w:ascii="Times New Roman" w:hAnsi="Times New Roman" w:cs="Times New Roman"/>
                      <w:color w:val="auto"/>
                      <w:szCs w:val="21"/>
                    </w:rPr>
                    <w:t>GB3838-2002</w:t>
                  </w:r>
                  <w:r>
                    <w:rPr>
                      <w:rFonts w:hint="default" w:ascii="Times New Roman" w:hAnsi="Times New Roman" w:cs="Times New Roman"/>
                      <w:color w:val="auto"/>
                      <w:szCs w:val="21"/>
                      <w:lang w:val="en-US" w:eastAsia="zh-CN"/>
                    </w:rPr>
                    <w:t>)Ⅱ</w:t>
                  </w:r>
                  <w:r>
                    <w:rPr>
                      <w:rFonts w:hint="default" w:ascii="Times New Roman" w:hAnsi="Times New Roman" w:cs="Times New Roman"/>
                      <w:color w:val="auto"/>
                      <w:szCs w:val="21"/>
                    </w:rPr>
                    <w:t>类标准</w:t>
                  </w:r>
                </w:p>
              </w:tc>
              <w:tc>
                <w:tcPr>
                  <w:tcW w:w="1267" w:type="dxa"/>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652"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S</w:t>
                  </w:r>
                </w:p>
              </w:tc>
              <w:tc>
                <w:tcPr>
                  <w:tcW w:w="779"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紧邻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10" w:type="dxa"/>
                  <w:vMerge w:val="continue"/>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color w:val="auto"/>
                      <w:szCs w:val="21"/>
                    </w:rPr>
                  </w:pPr>
                </w:p>
              </w:tc>
              <w:tc>
                <w:tcPr>
                  <w:tcW w:w="1065" w:type="dxa"/>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w:t>
                  </w:r>
                </w:p>
              </w:tc>
              <w:tc>
                <w:tcPr>
                  <w:tcW w:w="1080" w:type="dxa"/>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w:t>
                  </w:r>
                </w:p>
              </w:tc>
              <w:tc>
                <w:tcPr>
                  <w:tcW w:w="915"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斑桃村电站水库</w:t>
                  </w:r>
                </w:p>
              </w:tc>
              <w:tc>
                <w:tcPr>
                  <w:tcW w:w="615" w:type="dxa"/>
                  <w:vMerge w:val="continue"/>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color w:val="auto"/>
                      <w:szCs w:val="21"/>
                    </w:rPr>
                  </w:pPr>
                </w:p>
              </w:tc>
              <w:tc>
                <w:tcPr>
                  <w:tcW w:w="1906" w:type="dxa"/>
                  <w:vMerge w:val="continue"/>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color w:val="auto"/>
                      <w:szCs w:val="21"/>
                    </w:rPr>
                  </w:pPr>
                </w:p>
              </w:tc>
              <w:tc>
                <w:tcPr>
                  <w:tcW w:w="1267" w:type="dxa"/>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c>
                <w:tcPr>
                  <w:tcW w:w="652"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W</w:t>
                  </w:r>
                </w:p>
              </w:tc>
              <w:tc>
                <w:tcPr>
                  <w:tcW w:w="779"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220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10" w:type="dxa"/>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地下水</w:t>
                  </w:r>
                </w:p>
              </w:tc>
              <w:tc>
                <w:tcPr>
                  <w:tcW w:w="1065" w:type="dxa"/>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textAlignment w:val="baseline"/>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c>
                <w:tcPr>
                  <w:tcW w:w="1080" w:type="dxa"/>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textAlignment w:val="baseline"/>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c>
                <w:tcPr>
                  <w:tcW w:w="915"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厂址所在区域浅层地下水</w:t>
                  </w:r>
                </w:p>
              </w:tc>
              <w:tc>
                <w:tcPr>
                  <w:tcW w:w="615" w:type="dxa"/>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地下水水质</w:t>
                  </w:r>
                </w:p>
              </w:tc>
              <w:tc>
                <w:tcPr>
                  <w:tcW w:w="1906" w:type="dxa"/>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default" w:ascii="Times New Roman" w:hAnsi="Times New Roman" w:cs="Times New Roman"/>
                      <w:color w:val="auto"/>
                      <w:szCs w:val="21"/>
                    </w:rPr>
                  </w:pPr>
                  <w:r>
                    <w:rPr>
                      <w:rFonts w:hint="default" w:ascii="Times New Roman" w:hAnsi="Times New Roman" w:cs="Times New Roman"/>
                      <w:color w:val="auto"/>
                      <w:szCs w:val="21"/>
                    </w:rPr>
                    <w:t>《地下水环境质量标准》（GB/T14848-2017）中Ⅲ类标准</w:t>
                  </w:r>
                </w:p>
              </w:tc>
              <w:tc>
                <w:tcPr>
                  <w:tcW w:w="1267" w:type="dxa"/>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lang w:val="en-US" w:eastAsia="zh-CN"/>
                    </w:rPr>
                    <w:t>/</w:t>
                  </w:r>
                </w:p>
              </w:tc>
              <w:tc>
                <w:tcPr>
                  <w:tcW w:w="652" w:type="dxa"/>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lang w:val="en-US" w:eastAsia="zh-CN"/>
                    </w:rPr>
                    <w:t>/</w:t>
                  </w:r>
                </w:p>
              </w:tc>
              <w:tc>
                <w:tcPr>
                  <w:tcW w:w="779" w:type="dxa"/>
                  <w:vAlign w:val="center"/>
                </w:tcPr>
                <w:p>
                  <w:pPr>
                    <w:keepNext w:val="0"/>
                    <w:keepLines w:val="0"/>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r>
          </w:tbl>
          <w:p>
            <w:pPr>
              <w:keepNext w:val="0"/>
              <w:keepLines w:val="0"/>
              <w:pageBreakBefore w:val="0"/>
              <w:kinsoku/>
              <w:wordWrap/>
              <w:overflowPunct/>
              <w:topLinePunct w:val="0"/>
              <w:bidi w:val="0"/>
              <w:adjustRightInd/>
              <w:snapToGrid/>
              <w:jc w:val="center"/>
              <w:rPr>
                <w:rFonts w:hint="default" w:ascii="Times New Roman" w:hAnsi="Times New Roman" w:cs="Times New Roman" w:eastAsiaTheme="majorEastAsia"/>
                <w:color w:val="auto"/>
                <w:sz w:val="24"/>
              </w:rPr>
            </w:pPr>
          </w:p>
        </w:tc>
      </w:tr>
    </w:tbl>
    <w:p>
      <w:pPr>
        <w:keepNext w:val="0"/>
        <w:keepLines w:val="0"/>
        <w:pageBreakBefore w:val="0"/>
        <w:tabs>
          <w:tab w:val="left" w:pos="1935"/>
        </w:tabs>
        <w:kinsoku/>
        <w:wordWrap/>
        <w:overflowPunct/>
        <w:topLinePunct w:val="0"/>
        <w:bidi w:val="0"/>
        <w:adjustRightInd/>
        <w:snapToGrid/>
        <w:ind w:left="10" w:leftChars="5" w:right="82" w:rightChars="39"/>
        <w:outlineLvl w:val="0"/>
        <w:rPr>
          <w:rFonts w:hint="default" w:ascii="Times New Roman" w:hAnsi="Times New Roman" w:cs="Times New Roman" w:eastAsiaTheme="majorEastAsia"/>
          <w:b/>
          <w:color w:val="auto"/>
          <w:sz w:val="32"/>
          <w:szCs w:val="32"/>
        </w:rPr>
      </w:pPr>
      <w:bookmarkStart w:id="15" w:name="_Toc8120"/>
      <w:r>
        <w:rPr>
          <w:rFonts w:hint="default" w:ascii="Times New Roman" w:hAnsi="Times New Roman" w:cs="Times New Roman" w:eastAsiaTheme="majorEastAsia"/>
          <w:b/>
          <w:color w:val="auto"/>
          <w:sz w:val="32"/>
          <w:szCs w:val="32"/>
        </w:rPr>
        <w:t>评价适用标准</w:t>
      </w:r>
      <w:bookmarkEnd w:id="15"/>
    </w:p>
    <w:tbl>
      <w:tblPr>
        <w:tblStyle w:val="36"/>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6"/>
        <w:gridCol w:w="85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dxa"/>
            <w:vAlign w:val="center"/>
          </w:tcPr>
          <w:p>
            <w:pPr>
              <w:keepNext w:val="0"/>
              <w:keepLines w:val="0"/>
              <w:pageBreakBefore w:val="0"/>
              <w:kinsoku/>
              <w:wordWrap/>
              <w:overflowPunct/>
              <w:topLinePunct w:val="0"/>
              <w:bidi w:val="0"/>
              <w:adjustRightInd/>
              <w:snapToGrid/>
              <w:spacing w:before="100" w:beforeAutospacing="1" w:after="100" w:afterAutospacing="1" w:line="260" w:lineRule="exact"/>
              <w:ind w:left="10" w:leftChars="5" w:right="82" w:rightChars="39"/>
              <w:jc w:val="center"/>
              <w:rPr>
                <w:rFonts w:hint="default" w:ascii="Times New Roman" w:hAnsi="Times New Roman" w:cs="Times New Roman" w:eastAsiaTheme="majorEastAsia"/>
                <w:b/>
                <w:color w:val="auto"/>
                <w:sz w:val="24"/>
              </w:rPr>
            </w:pPr>
            <w:r>
              <w:rPr>
                <w:rFonts w:hint="default" w:ascii="Times New Roman" w:hAnsi="Times New Roman" w:cs="Times New Roman" w:eastAsiaTheme="majorEastAsia"/>
                <w:b/>
                <w:color w:val="auto"/>
                <w:sz w:val="24"/>
              </w:rPr>
              <w:t>环</w:t>
            </w:r>
          </w:p>
          <w:p>
            <w:pPr>
              <w:keepNext w:val="0"/>
              <w:keepLines w:val="0"/>
              <w:pageBreakBefore w:val="0"/>
              <w:kinsoku/>
              <w:wordWrap/>
              <w:overflowPunct/>
              <w:topLinePunct w:val="0"/>
              <w:bidi w:val="0"/>
              <w:adjustRightInd/>
              <w:snapToGrid/>
              <w:spacing w:before="100" w:beforeAutospacing="1" w:after="100" w:afterAutospacing="1" w:line="260" w:lineRule="exact"/>
              <w:ind w:left="10" w:leftChars="5" w:right="82" w:rightChars="39"/>
              <w:jc w:val="center"/>
              <w:rPr>
                <w:rFonts w:hint="default" w:ascii="Times New Roman" w:hAnsi="Times New Roman" w:cs="Times New Roman" w:eastAsiaTheme="majorEastAsia"/>
                <w:b/>
                <w:color w:val="auto"/>
                <w:sz w:val="24"/>
              </w:rPr>
            </w:pPr>
            <w:r>
              <w:rPr>
                <w:rFonts w:hint="default" w:ascii="Times New Roman" w:hAnsi="Times New Roman" w:cs="Times New Roman" w:eastAsiaTheme="majorEastAsia"/>
                <w:b/>
                <w:color w:val="auto"/>
                <w:sz w:val="24"/>
              </w:rPr>
              <w:t>境</w:t>
            </w:r>
          </w:p>
          <w:p>
            <w:pPr>
              <w:keepNext w:val="0"/>
              <w:keepLines w:val="0"/>
              <w:pageBreakBefore w:val="0"/>
              <w:kinsoku/>
              <w:wordWrap/>
              <w:overflowPunct/>
              <w:topLinePunct w:val="0"/>
              <w:bidi w:val="0"/>
              <w:adjustRightInd/>
              <w:snapToGrid/>
              <w:spacing w:before="100" w:beforeAutospacing="1" w:after="100" w:afterAutospacing="1" w:line="260" w:lineRule="exact"/>
              <w:ind w:left="10" w:leftChars="5" w:right="82" w:rightChars="39"/>
              <w:jc w:val="center"/>
              <w:rPr>
                <w:rFonts w:hint="default" w:ascii="Times New Roman" w:hAnsi="Times New Roman" w:cs="Times New Roman" w:eastAsiaTheme="majorEastAsia"/>
                <w:b/>
                <w:color w:val="auto"/>
                <w:sz w:val="24"/>
              </w:rPr>
            </w:pPr>
            <w:r>
              <w:rPr>
                <w:rFonts w:hint="default" w:ascii="Times New Roman" w:hAnsi="Times New Roman" w:cs="Times New Roman" w:eastAsiaTheme="majorEastAsia"/>
                <w:b/>
                <w:color w:val="auto"/>
                <w:sz w:val="24"/>
              </w:rPr>
              <w:t>质</w:t>
            </w:r>
          </w:p>
          <w:p>
            <w:pPr>
              <w:keepNext w:val="0"/>
              <w:keepLines w:val="0"/>
              <w:pageBreakBefore w:val="0"/>
              <w:kinsoku/>
              <w:wordWrap/>
              <w:overflowPunct/>
              <w:topLinePunct w:val="0"/>
              <w:bidi w:val="0"/>
              <w:adjustRightInd/>
              <w:snapToGrid/>
              <w:spacing w:before="100" w:beforeAutospacing="1" w:after="100" w:afterAutospacing="1" w:line="260" w:lineRule="exact"/>
              <w:ind w:left="10" w:leftChars="5" w:right="82" w:rightChars="39"/>
              <w:jc w:val="center"/>
              <w:rPr>
                <w:rFonts w:hint="default" w:ascii="Times New Roman" w:hAnsi="Times New Roman" w:cs="Times New Roman" w:eastAsiaTheme="majorEastAsia"/>
                <w:b/>
                <w:color w:val="auto"/>
                <w:sz w:val="24"/>
              </w:rPr>
            </w:pPr>
            <w:r>
              <w:rPr>
                <w:rFonts w:hint="default" w:ascii="Times New Roman" w:hAnsi="Times New Roman" w:cs="Times New Roman" w:eastAsiaTheme="majorEastAsia"/>
                <w:b/>
                <w:color w:val="auto"/>
                <w:sz w:val="24"/>
              </w:rPr>
              <w:t>量</w:t>
            </w:r>
          </w:p>
          <w:p>
            <w:pPr>
              <w:keepNext w:val="0"/>
              <w:keepLines w:val="0"/>
              <w:pageBreakBefore w:val="0"/>
              <w:kinsoku/>
              <w:wordWrap/>
              <w:overflowPunct/>
              <w:topLinePunct w:val="0"/>
              <w:bidi w:val="0"/>
              <w:adjustRightInd/>
              <w:snapToGrid/>
              <w:spacing w:before="100" w:beforeAutospacing="1" w:after="100" w:afterAutospacing="1" w:line="260" w:lineRule="exact"/>
              <w:ind w:left="10" w:leftChars="5" w:right="82" w:rightChars="39"/>
              <w:jc w:val="center"/>
              <w:rPr>
                <w:rFonts w:hint="default" w:ascii="Times New Roman" w:hAnsi="Times New Roman" w:cs="Times New Roman" w:eastAsiaTheme="majorEastAsia"/>
                <w:b/>
                <w:color w:val="auto"/>
                <w:sz w:val="24"/>
              </w:rPr>
            </w:pPr>
            <w:r>
              <w:rPr>
                <w:rFonts w:hint="default" w:ascii="Times New Roman" w:hAnsi="Times New Roman" w:cs="Times New Roman" w:eastAsiaTheme="majorEastAsia"/>
                <w:b/>
                <w:color w:val="auto"/>
                <w:sz w:val="24"/>
              </w:rPr>
              <w:t>标</w:t>
            </w:r>
          </w:p>
          <w:p>
            <w:pPr>
              <w:keepNext w:val="0"/>
              <w:keepLines w:val="0"/>
              <w:pageBreakBefore w:val="0"/>
              <w:kinsoku/>
              <w:wordWrap/>
              <w:overflowPunct/>
              <w:topLinePunct w:val="0"/>
              <w:bidi w:val="0"/>
              <w:adjustRightInd/>
              <w:snapToGrid/>
              <w:spacing w:before="100" w:beforeAutospacing="1" w:after="100" w:afterAutospacing="1" w:line="260" w:lineRule="exact"/>
              <w:ind w:left="10" w:leftChars="5" w:right="82" w:rightChars="39"/>
              <w:jc w:val="center"/>
              <w:rPr>
                <w:rFonts w:hint="default" w:ascii="Times New Roman" w:hAnsi="Times New Roman" w:cs="Times New Roman" w:eastAsiaTheme="majorEastAsia"/>
                <w:b/>
                <w:color w:val="auto"/>
                <w:sz w:val="24"/>
              </w:rPr>
            </w:pPr>
            <w:r>
              <w:rPr>
                <w:rFonts w:hint="default" w:ascii="Times New Roman" w:hAnsi="Times New Roman" w:cs="Times New Roman" w:eastAsiaTheme="majorEastAsia"/>
                <w:b/>
                <w:color w:val="auto"/>
                <w:sz w:val="24"/>
              </w:rPr>
              <w:t>准</w:t>
            </w:r>
          </w:p>
        </w:tc>
        <w:tc>
          <w:tcPr>
            <w:tcW w:w="8535" w:type="dxa"/>
            <w:vAlign w:val="center"/>
          </w:tcPr>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（1）环境空气：环境空气质量执行《环境空气质量标准》（GB3095－2012）中的二级标准；</w:t>
            </w:r>
          </w:p>
          <w:p>
            <w:pPr>
              <w:keepNext w:val="0"/>
              <w:keepLines w:val="0"/>
              <w:pageBreakBefore w:val="0"/>
              <w:kinsoku/>
              <w:wordWrap/>
              <w:overflowPunct/>
              <w:topLinePunct w:val="0"/>
              <w:bidi w:val="0"/>
              <w:adjustRightInd/>
              <w:snapToGrid/>
              <w:ind w:left="10" w:leftChars="5" w:right="82" w:rightChars="39"/>
              <w:jc w:val="center"/>
              <w:rPr>
                <w:rFonts w:hint="default" w:ascii="Times New Roman" w:hAnsi="Times New Roman" w:cs="Times New Roman"/>
                <w:b/>
                <w:bCs/>
                <w:color w:val="auto"/>
              </w:rPr>
            </w:pPr>
            <w:r>
              <w:rPr>
                <w:rFonts w:hint="default" w:ascii="Times New Roman" w:hAnsi="Times New Roman" w:cs="Times New Roman"/>
                <w:b/>
                <w:bCs/>
                <w:color w:val="auto"/>
              </w:rPr>
              <w:t>表4-1  环境空气质量执行标准</w:t>
            </w:r>
          </w:p>
          <w:tbl>
            <w:tblPr>
              <w:tblStyle w:val="36"/>
              <w:tblW w:w="822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
            <w:tblGrid>
              <w:gridCol w:w="7"/>
              <w:gridCol w:w="1255"/>
              <w:gridCol w:w="902"/>
              <w:gridCol w:w="768"/>
              <w:gridCol w:w="980"/>
              <w:gridCol w:w="2"/>
              <w:gridCol w:w="841"/>
              <w:gridCol w:w="839"/>
              <w:gridCol w:w="839"/>
              <w:gridCol w:w="838"/>
              <w:gridCol w:w="1"/>
              <w:gridCol w:w="9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gridBefore w:val="1"/>
                <w:wBefore w:w="7" w:type="dxa"/>
                <w:trHeight w:val="23" w:hRule="atLeast"/>
                <w:jc w:val="center"/>
              </w:trPr>
              <w:tc>
                <w:tcPr>
                  <w:tcW w:w="1255"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b/>
                      <w:color w:val="auto"/>
                      <w:szCs w:val="21"/>
                    </w:rPr>
                  </w:pPr>
                  <w:r>
                    <w:rPr>
                      <w:rFonts w:hint="default" w:ascii="Times New Roman" w:hAnsi="Times New Roman" w:cs="Times New Roman"/>
                      <w:b/>
                      <w:color w:val="auto"/>
                      <w:kern w:val="0"/>
                      <w:szCs w:val="21"/>
                      <w:lang w:bidi="ar"/>
                    </w:rPr>
                    <w:t>污染物项目</w:t>
                  </w:r>
                </w:p>
              </w:tc>
              <w:tc>
                <w:tcPr>
                  <w:tcW w:w="2652" w:type="dxa"/>
                  <w:gridSpan w:val="4"/>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b/>
                      <w:color w:val="auto"/>
                      <w:szCs w:val="21"/>
                    </w:rPr>
                  </w:pPr>
                  <w:r>
                    <w:rPr>
                      <w:rFonts w:hint="default" w:ascii="Times New Roman" w:hAnsi="Times New Roman" w:cs="Times New Roman"/>
                      <w:b/>
                      <w:color w:val="auto"/>
                      <w:kern w:val="0"/>
                      <w:szCs w:val="21"/>
                      <w:lang w:bidi="ar"/>
                    </w:rPr>
                    <w:t>SO</w:t>
                  </w:r>
                  <w:r>
                    <w:rPr>
                      <w:rStyle w:val="107"/>
                      <w:rFonts w:hint="default" w:ascii="Times New Roman" w:hAnsi="Times New Roman" w:cs="Times New Roman"/>
                      <w:b/>
                      <w:color w:val="auto"/>
                      <w:lang w:bidi="ar"/>
                    </w:rPr>
                    <w:t>2</w:t>
                  </w:r>
                </w:p>
              </w:tc>
              <w:tc>
                <w:tcPr>
                  <w:tcW w:w="2519" w:type="dxa"/>
                  <w:gridSpan w:val="3"/>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b/>
                      <w:color w:val="auto"/>
                      <w:szCs w:val="21"/>
                    </w:rPr>
                  </w:pPr>
                  <w:r>
                    <w:rPr>
                      <w:rFonts w:hint="default" w:ascii="Times New Roman" w:hAnsi="Times New Roman" w:cs="Times New Roman"/>
                      <w:b/>
                      <w:color w:val="auto"/>
                      <w:kern w:val="0"/>
                      <w:szCs w:val="21"/>
                      <w:lang w:bidi="ar"/>
                    </w:rPr>
                    <w:t>NO</w:t>
                  </w:r>
                  <w:r>
                    <w:rPr>
                      <w:rStyle w:val="108"/>
                      <w:rFonts w:hint="default" w:ascii="Times New Roman" w:hAnsi="Times New Roman" w:cs="Times New Roman"/>
                      <w:b/>
                      <w:color w:val="auto"/>
                      <w:lang w:bidi="ar"/>
                    </w:rPr>
                    <w:t>2</w:t>
                  </w:r>
                </w:p>
              </w:tc>
              <w:tc>
                <w:tcPr>
                  <w:tcW w:w="1788" w:type="dxa"/>
                  <w:gridSpan w:val="3"/>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b/>
                      <w:color w:val="auto"/>
                      <w:szCs w:val="21"/>
                    </w:rPr>
                  </w:pPr>
                  <w:r>
                    <w:rPr>
                      <w:rFonts w:hint="default" w:ascii="Times New Roman" w:hAnsi="Times New Roman" w:cs="Times New Roman"/>
                      <w:b/>
                      <w:color w:val="auto"/>
                      <w:kern w:val="0"/>
                      <w:szCs w:val="21"/>
                      <w:lang w:bidi="ar"/>
                    </w:rPr>
                    <w:t>CO</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62" w:type="dxa"/>
                  <w:gridSpan w:val="2"/>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平均时间</w:t>
                  </w:r>
                </w:p>
              </w:tc>
              <w:tc>
                <w:tcPr>
                  <w:tcW w:w="902"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年平均</w:t>
                  </w:r>
                </w:p>
              </w:tc>
              <w:tc>
                <w:tcPr>
                  <w:tcW w:w="768"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24小时平均</w:t>
                  </w:r>
                </w:p>
              </w:tc>
              <w:tc>
                <w:tcPr>
                  <w:tcW w:w="982" w:type="dxa"/>
                  <w:gridSpan w:val="2"/>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1小时平均</w:t>
                  </w:r>
                </w:p>
              </w:tc>
              <w:tc>
                <w:tcPr>
                  <w:tcW w:w="841"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年平均</w:t>
                  </w:r>
                </w:p>
              </w:tc>
              <w:tc>
                <w:tcPr>
                  <w:tcW w:w="839"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24小时平均</w:t>
                  </w:r>
                </w:p>
              </w:tc>
              <w:tc>
                <w:tcPr>
                  <w:tcW w:w="839"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1小时平均</w:t>
                  </w:r>
                </w:p>
              </w:tc>
              <w:tc>
                <w:tcPr>
                  <w:tcW w:w="839" w:type="dxa"/>
                  <w:gridSpan w:val="2"/>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24小时平均</w:t>
                  </w:r>
                </w:p>
              </w:tc>
              <w:tc>
                <w:tcPr>
                  <w:tcW w:w="949"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1小时平均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62" w:type="dxa"/>
                  <w:gridSpan w:val="2"/>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浓度限值（</w:t>
                  </w:r>
                  <w:r>
                    <w:rPr>
                      <w:rStyle w:val="109"/>
                      <w:rFonts w:hint="default" w:ascii="Times New Roman" w:hAnsi="Times New Roman" w:cs="Times New Roman"/>
                      <w:color w:val="auto"/>
                      <w:lang w:bidi="ar"/>
                    </w:rPr>
                    <w:t>μg/m</w:t>
                  </w:r>
                  <w:r>
                    <w:rPr>
                      <w:rStyle w:val="110"/>
                      <w:rFonts w:hint="default" w:ascii="Times New Roman" w:hAnsi="Times New Roman" w:cs="Times New Roman"/>
                      <w:color w:val="auto"/>
                      <w:lang w:bidi="ar"/>
                    </w:rPr>
                    <w:t>3</w:t>
                  </w:r>
                  <w:r>
                    <w:rPr>
                      <w:rStyle w:val="111"/>
                      <w:rFonts w:hint="default" w:ascii="Times New Roman" w:hAnsi="Times New Roman" w:cs="Times New Roman"/>
                      <w:color w:val="auto"/>
                      <w:lang w:bidi="ar"/>
                    </w:rPr>
                    <w:t>）</w:t>
                  </w:r>
                </w:p>
              </w:tc>
              <w:tc>
                <w:tcPr>
                  <w:tcW w:w="902"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60</w:t>
                  </w:r>
                </w:p>
              </w:tc>
              <w:tc>
                <w:tcPr>
                  <w:tcW w:w="768"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150</w:t>
                  </w:r>
                </w:p>
              </w:tc>
              <w:tc>
                <w:tcPr>
                  <w:tcW w:w="982" w:type="dxa"/>
                  <w:gridSpan w:val="2"/>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500</w:t>
                  </w:r>
                </w:p>
              </w:tc>
              <w:tc>
                <w:tcPr>
                  <w:tcW w:w="841"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40</w:t>
                  </w:r>
                </w:p>
              </w:tc>
              <w:tc>
                <w:tcPr>
                  <w:tcW w:w="839"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80</w:t>
                  </w:r>
                </w:p>
              </w:tc>
              <w:tc>
                <w:tcPr>
                  <w:tcW w:w="839"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200</w:t>
                  </w:r>
                </w:p>
              </w:tc>
              <w:tc>
                <w:tcPr>
                  <w:tcW w:w="839" w:type="dxa"/>
                  <w:gridSpan w:val="2"/>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4</w:t>
                  </w:r>
                </w:p>
              </w:tc>
              <w:tc>
                <w:tcPr>
                  <w:tcW w:w="949"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62" w:type="dxa"/>
                  <w:gridSpan w:val="2"/>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b/>
                      <w:color w:val="auto"/>
                      <w:kern w:val="0"/>
                      <w:szCs w:val="21"/>
                      <w:lang w:bidi="ar"/>
                    </w:rPr>
                  </w:pPr>
                  <w:r>
                    <w:rPr>
                      <w:rFonts w:hint="default" w:ascii="Times New Roman" w:hAnsi="Times New Roman" w:cs="Times New Roman"/>
                      <w:b/>
                      <w:color w:val="auto"/>
                      <w:kern w:val="0"/>
                      <w:szCs w:val="21"/>
                      <w:lang w:bidi="ar"/>
                    </w:rPr>
                    <w:t>污染物项目</w:t>
                  </w:r>
                </w:p>
              </w:tc>
              <w:tc>
                <w:tcPr>
                  <w:tcW w:w="1670" w:type="dxa"/>
                  <w:gridSpan w:val="2"/>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b/>
                      <w:color w:val="auto"/>
                      <w:kern w:val="0"/>
                      <w:szCs w:val="21"/>
                      <w:lang w:bidi="ar"/>
                    </w:rPr>
                  </w:pPr>
                  <w:r>
                    <w:rPr>
                      <w:rFonts w:hint="default" w:ascii="Times New Roman" w:hAnsi="Times New Roman" w:cs="Times New Roman"/>
                      <w:b/>
                      <w:color w:val="auto"/>
                      <w:kern w:val="0"/>
                      <w:szCs w:val="21"/>
                      <w:lang w:bidi="ar"/>
                    </w:rPr>
                    <w:t>O</w:t>
                  </w:r>
                  <w:r>
                    <w:rPr>
                      <w:rStyle w:val="108"/>
                      <w:rFonts w:hint="default" w:ascii="Times New Roman" w:hAnsi="Times New Roman" w:cs="Times New Roman"/>
                      <w:b/>
                      <w:color w:val="auto"/>
                      <w:lang w:bidi="ar"/>
                    </w:rPr>
                    <w:t>3</w:t>
                  </w:r>
                </w:p>
              </w:tc>
              <w:tc>
                <w:tcPr>
                  <w:tcW w:w="1823" w:type="dxa"/>
                  <w:gridSpan w:val="3"/>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b/>
                      <w:color w:val="auto"/>
                      <w:kern w:val="0"/>
                      <w:szCs w:val="21"/>
                      <w:lang w:bidi="ar"/>
                    </w:rPr>
                  </w:pPr>
                  <w:r>
                    <w:rPr>
                      <w:rFonts w:hint="default" w:ascii="Times New Roman" w:hAnsi="Times New Roman" w:cs="Times New Roman"/>
                      <w:b/>
                      <w:color w:val="auto"/>
                      <w:kern w:val="0"/>
                      <w:szCs w:val="21"/>
                      <w:lang w:bidi="ar"/>
                    </w:rPr>
                    <w:t>PM</w:t>
                  </w:r>
                  <w:r>
                    <w:rPr>
                      <w:rStyle w:val="108"/>
                      <w:rFonts w:hint="default" w:ascii="Times New Roman" w:hAnsi="Times New Roman" w:cs="Times New Roman"/>
                      <w:b/>
                      <w:color w:val="auto"/>
                      <w:lang w:bidi="ar"/>
                    </w:rPr>
                    <w:t>10</w:t>
                  </w:r>
                </w:p>
              </w:tc>
              <w:tc>
                <w:tcPr>
                  <w:tcW w:w="1678" w:type="dxa"/>
                  <w:gridSpan w:val="2"/>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b/>
                      <w:color w:val="auto"/>
                      <w:kern w:val="0"/>
                      <w:szCs w:val="21"/>
                      <w:lang w:bidi="ar"/>
                    </w:rPr>
                  </w:pPr>
                  <w:r>
                    <w:rPr>
                      <w:rFonts w:hint="default" w:ascii="Times New Roman" w:hAnsi="Times New Roman" w:cs="Times New Roman"/>
                      <w:b/>
                      <w:color w:val="auto"/>
                      <w:kern w:val="0"/>
                      <w:szCs w:val="21"/>
                      <w:lang w:bidi="ar"/>
                    </w:rPr>
                    <w:t>PM</w:t>
                  </w:r>
                  <w:r>
                    <w:rPr>
                      <w:rStyle w:val="108"/>
                      <w:rFonts w:hint="default" w:ascii="Times New Roman" w:hAnsi="Times New Roman" w:cs="Times New Roman"/>
                      <w:b/>
                      <w:color w:val="auto"/>
                      <w:lang w:bidi="ar"/>
                    </w:rPr>
                    <w:t>2.5</w:t>
                  </w:r>
                </w:p>
              </w:tc>
              <w:tc>
                <w:tcPr>
                  <w:tcW w:w="838"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b/>
                      <w:color w:val="auto"/>
                      <w:kern w:val="0"/>
                      <w:szCs w:val="21"/>
                      <w:lang w:bidi="ar"/>
                    </w:rPr>
                  </w:pPr>
                </w:p>
              </w:tc>
              <w:tc>
                <w:tcPr>
                  <w:tcW w:w="950" w:type="dxa"/>
                  <w:gridSpan w:val="2"/>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b/>
                      <w:color w:val="auto"/>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62" w:type="dxa"/>
                  <w:gridSpan w:val="2"/>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bidi="ar"/>
                    </w:rPr>
                    <w:t>平均时间</w:t>
                  </w:r>
                </w:p>
              </w:tc>
              <w:tc>
                <w:tcPr>
                  <w:tcW w:w="902"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bidi="ar"/>
                    </w:rPr>
                    <w:t>日最大</w:t>
                  </w:r>
                  <w:r>
                    <w:rPr>
                      <w:rStyle w:val="109"/>
                      <w:rFonts w:hint="default" w:ascii="Times New Roman" w:hAnsi="Times New Roman" w:cs="Times New Roman"/>
                      <w:color w:val="auto"/>
                      <w:lang w:bidi="ar"/>
                    </w:rPr>
                    <w:t>8</w:t>
                  </w:r>
                  <w:r>
                    <w:rPr>
                      <w:rStyle w:val="111"/>
                      <w:rFonts w:hint="default" w:ascii="Times New Roman" w:hAnsi="Times New Roman" w:cs="Times New Roman"/>
                      <w:color w:val="auto"/>
                      <w:lang w:bidi="ar"/>
                    </w:rPr>
                    <w:t>小时平均</w:t>
                  </w:r>
                </w:p>
              </w:tc>
              <w:tc>
                <w:tcPr>
                  <w:tcW w:w="768"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bidi="ar"/>
                    </w:rPr>
                    <w:t>1小时平均</w:t>
                  </w:r>
                </w:p>
              </w:tc>
              <w:tc>
                <w:tcPr>
                  <w:tcW w:w="980"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bidi="ar"/>
                    </w:rPr>
                    <w:t>年平均</w:t>
                  </w:r>
                </w:p>
              </w:tc>
              <w:tc>
                <w:tcPr>
                  <w:tcW w:w="843" w:type="dxa"/>
                  <w:gridSpan w:val="2"/>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bidi="ar"/>
                    </w:rPr>
                    <w:t>24小时平均</w:t>
                  </w:r>
                </w:p>
              </w:tc>
              <w:tc>
                <w:tcPr>
                  <w:tcW w:w="839"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bidi="ar"/>
                    </w:rPr>
                    <w:t>年平均</w:t>
                  </w:r>
                </w:p>
              </w:tc>
              <w:tc>
                <w:tcPr>
                  <w:tcW w:w="839"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bidi="ar"/>
                    </w:rPr>
                    <w:t>24小时平均</w:t>
                  </w:r>
                </w:p>
              </w:tc>
              <w:tc>
                <w:tcPr>
                  <w:tcW w:w="838"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color w:val="auto"/>
                      <w:kern w:val="0"/>
                      <w:szCs w:val="21"/>
                      <w:lang w:bidi="ar"/>
                    </w:rPr>
                  </w:pPr>
                </w:p>
              </w:tc>
              <w:tc>
                <w:tcPr>
                  <w:tcW w:w="950" w:type="dxa"/>
                  <w:gridSpan w:val="2"/>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color w:val="auto"/>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62" w:type="dxa"/>
                  <w:gridSpan w:val="2"/>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bidi="ar"/>
                    </w:rPr>
                    <w:t>浓度限值（</w:t>
                  </w:r>
                  <w:r>
                    <w:rPr>
                      <w:rStyle w:val="109"/>
                      <w:rFonts w:hint="default" w:ascii="Times New Roman" w:hAnsi="Times New Roman" w:cs="Times New Roman"/>
                      <w:color w:val="auto"/>
                      <w:lang w:bidi="ar"/>
                    </w:rPr>
                    <w:t>μg/m</w:t>
                  </w:r>
                  <w:r>
                    <w:rPr>
                      <w:rStyle w:val="110"/>
                      <w:rFonts w:hint="default" w:ascii="Times New Roman" w:hAnsi="Times New Roman" w:cs="Times New Roman"/>
                      <w:color w:val="auto"/>
                      <w:lang w:bidi="ar"/>
                    </w:rPr>
                    <w:t>3</w:t>
                  </w:r>
                  <w:r>
                    <w:rPr>
                      <w:rStyle w:val="111"/>
                      <w:rFonts w:hint="default" w:ascii="Times New Roman" w:hAnsi="Times New Roman" w:cs="Times New Roman"/>
                      <w:color w:val="auto"/>
                      <w:lang w:bidi="ar"/>
                    </w:rPr>
                    <w:t>）</w:t>
                  </w:r>
                </w:p>
              </w:tc>
              <w:tc>
                <w:tcPr>
                  <w:tcW w:w="902"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bidi="ar"/>
                    </w:rPr>
                    <w:t>160</w:t>
                  </w:r>
                </w:p>
              </w:tc>
              <w:tc>
                <w:tcPr>
                  <w:tcW w:w="768"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bidi="ar"/>
                    </w:rPr>
                    <w:t>200</w:t>
                  </w:r>
                </w:p>
              </w:tc>
              <w:tc>
                <w:tcPr>
                  <w:tcW w:w="980"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bidi="ar"/>
                    </w:rPr>
                    <w:t>70</w:t>
                  </w:r>
                </w:p>
              </w:tc>
              <w:tc>
                <w:tcPr>
                  <w:tcW w:w="843" w:type="dxa"/>
                  <w:gridSpan w:val="2"/>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bidi="ar"/>
                    </w:rPr>
                    <w:t>150</w:t>
                  </w:r>
                </w:p>
              </w:tc>
              <w:tc>
                <w:tcPr>
                  <w:tcW w:w="839"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bidi="ar"/>
                    </w:rPr>
                    <w:t>35</w:t>
                  </w:r>
                </w:p>
              </w:tc>
              <w:tc>
                <w:tcPr>
                  <w:tcW w:w="839"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bidi="ar"/>
                    </w:rPr>
                    <w:t>75</w:t>
                  </w:r>
                </w:p>
              </w:tc>
              <w:tc>
                <w:tcPr>
                  <w:tcW w:w="838"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color w:val="auto"/>
                      <w:kern w:val="0"/>
                      <w:szCs w:val="21"/>
                      <w:lang w:bidi="ar"/>
                    </w:rPr>
                  </w:pPr>
                </w:p>
              </w:tc>
              <w:tc>
                <w:tcPr>
                  <w:tcW w:w="950" w:type="dxa"/>
                  <w:gridSpan w:val="2"/>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color w:val="auto"/>
                      <w:kern w:val="0"/>
                      <w:szCs w:val="21"/>
                      <w:lang w:bidi="ar"/>
                    </w:rPr>
                  </w:pPr>
                </w:p>
              </w:tc>
            </w:tr>
          </w:tbl>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（2）地表水执行《地表水环境质量标准》（GB3838-2002）中Ⅱ类标准。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表</w:t>
            </w:r>
            <w:r>
              <w:rPr>
                <w:rFonts w:hint="default" w:ascii="Times New Roman" w:hAnsi="Times New Roman" w:cs="Times New Roman"/>
                <w:b/>
                <w:bCs/>
                <w:color w:val="000000"/>
                <w:sz w:val="21"/>
                <w:szCs w:val="21"/>
                <w:lang w:val="en-US" w:eastAsia="zh-CN"/>
              </w:rPr>
              <w:t>4-2</w:t>
            </w:r>
            <w:r>
              <w:rPr>
                <w:rFonts w:hint="default" w:ascii="Times New Roman" w:hAnsi="Times New Roman" w:cs="Times New Roman"/>
                <w:b/>
                <w:bCs/>
                <w:color w:val="000000"/>
                <w:sz w:val="21"/>
                <w:szCs w:val="21"/>
              </w:rPr>
              <w:t xml:space="preserve">    地表水环境质量标准</w:t>
            </w:r>
          </w:p>
          <w:tbl>
            <w:tblPr>
              <w:tblStyle w:val="36"/>
              <w:tblW w:w="822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84"/>
              <w:gridCol w:w="1572"/>
              <w:gridCol w:w="1711"/>
              <w:gridCol w:w="1629"/>
              <w:gridCol w:w="202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 w:hRule="atLeast"/>
                <w:jc w:val="center"/>
              </w:trPr>
              <w:tc>
                <w:tcPr>
                  <w:tcW w:w="1214" w:type="dxa"/>
                  <w:noWrap w:val="0"/>
                  <w:vAlign w:val="center"/>
                </w:tcPr>
                <w:p>
                  <w:pPr>
                    <w:pStyle w:val="90"/>
                    <w:keepNext w:val="0"/>
                    <w:keepLines w:val="0"/>
                    <w:pageBreakBefore w:val="0"/>
                    <w:widowControl w:val="0"/>
                    <w:kinsoku/>
                    <w:wordWrap/>
                    <w:overflowPunct/>
                    <w:topLinePunct w:val="0"/>
                    <w:autoSpaceDE/>
                    <w:autoSpaceDN/>
                    <w:bidi w:val="0"/>
                    <w:adjustRightInd/>
                    <w:snapToGrid/>
                    <w:spacing w:before="0" w:after="0"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序号</w:t>
                  </w:r>
                </w:p>
              </w:tc>
              <w:tc>
                <w:tcPr>
                  <w:tcW w:w="1485"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before="0" w:after="0"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污染物名称</w:t>
                  </w:r>
                </w:p>
              </w:tc>
              <w:tc>
                <w:tcPr>
                  <w:tcW w:w="1617"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before="0" w:after="0"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单位</w:t>
                  </w:r>
                </w:p>
              </w:tc>
              <w:tc>
                <w:tcPr>
                  <w:tcW w:w="1539"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before="0" w:after="0"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标准值</w:t>
                  </w:r>
                </w:p>
              </w:tc>
              <w:tc>
                <w:tcPr>
                  <w:tcW w:w="1912"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before="0" w:after="0"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标准来源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 w:hRule="atLeast"/>
                <w:jc w:val="center"/>
              </w:trPr>
              <w:tc>
                <w:tcPr>
                  <w:tcW w:w="1214" w:type="dxa"/>
                  <w:noWrap w:val="0"/>
                  <w:vAlign w:val="center"/>
                </w:tcPr>
                <w:p>
                  <w:pPr>
                    <w:pStyle w:val="90"/>
                    <w:keepNext w:val="0"/>
                    <w:keepLines w:val="0"/>
                    <w:pageBreakBefore w:val="0"/>
                    <w:widowControl w:val="0"/>
                    <w:kinsoku/>
                    <w:wordWrap/>
                    <w:overflowPunct/>
                    <w:topLinePunct w:val="0"/>
                    <w:autoSpaceDE/>
                    <w:autoSpaceDN/>
                    <w:bidi w:val="0"/>
                    <w:adjustRightInd/>
                    <w:snapToGrid/>
                    <w:spacing w:before="0" w:after="0"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1485"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before="0" w:after="0"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pH值</w:t>
                  </w:r>
                </w:p>
              </w:tc>
              <w:tc>
                <w:tcPr>
                  <w:tcW w:w="1617"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before="0" w:after="0"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t>
                  </w:r>
                </w:p>
              </w:tc>
              <w:tc>
                <w:tcPr>
                  <w:tcW w:w="1539"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before="0" w:after="0"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6～9</w:t>
                  </w:r>
                </w:p>
              </w:tc>
              <w:tc>
                <w:tcPr>
                  <w:tcW w:w="1912" w:type="dxa"/>
                  <w:vMerge w:val="restart"/>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before="0" w:after="0"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《地表水环境质量标准》(GB3838-2002) </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eastAsia="仿宋" w:cs="Times New Roman"/>
                      <w:color w:val="000000"/>
                      <w:sz w:val="21"/>
                      <w:szCs w:val="21"/>
                    </w:rPr>
                    <w:t>Ⅱ</w:t>
                  </w:r>
                  <w:r>
                    <w:rPr>
                      <w:rFonts w:hint="default" w:ascii="Times New Roman" w:hAnsi="Times New Roman" w:cs="Times New Roman"/>
                      <w:color w:val="000000"/>
                      <w:sz w:val="21"/>
                      <w:szCs w:val="21"/>
                    </w:rPr>
                    <w:t>类标准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 w:hRule="atLeast"/>
                <w:jc w:val="center"/>
              </w:trPr>
              <w:tc>
                <w:tcPr>
                  <w:tcW w:w="1214" w:type="dxa"/>
                  <w:noWrap w:val="0"/>
                  <w:vAlign w:val="center"/>
                </w:tcPr>
                <w:p>
                  <w:pPr>
                    <w:pStyle w:val="90"/>
                    <w:keepNext w:val="0"/>
                    <w:keepLines w:val="0"/>
                    <w:pageBreakBefore w:val="0"/>
                    <w:widowControl w:val="0"/>
                    <w:kinsoku/>
                    <w:wordWrap/>
                    <w:overflowPunct/>
                    <w:topLinePunct w:val="0"/>
                    <w:autoSpaceDE/>
                    <w:autoSpaceDN/>
                    <w:bidi w:val="0"/>
                    <w:adjustRightInd/>
                    <w:snapToGrid/>
                    <w:spacing w:before="0" w:after="0"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p>
              </w:tc>
              <w:tc>
                <w:tcPr>
                  <w:tcW w:w="1485"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before="0" w:after="0"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溶解氧</w:t>
                  </w:r>
                </w:p>
              </w:tc>
              <w:tc>
                <w:tcPr>
                  <w:tcW w:w="1617"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before="0" w:after="0"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mg/L</w:t>
                  </w:r>
                </w:p>
              </w:tc>
              <w:tc>
                <w:tcPr>
                  <w:tcW w:w="1539"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before="0" w:after="0"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w:t>
                  </w:r>
                </w:p>
              </w:tc>
              <w:tc>
                <w:tcPr>
                  <w:tcW w:w="1912" w:type="dxa"/>
                  <w:vMerge w:val="continue"/>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before="0" w:after="0" w:line="288" w:lineRule="auto"/>
                    <w:textAlignment w:val="auto"/>
                    <w:rPr>
                      <w:rFonts w:hint="default" w:ascii="Times New Roman" w:hAnsi="Times New Roman"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 w:hRule="atLeast"/>
                <w:jc w:val="center"/>
              </w:trPr>
              <w:tc>
                <w:tcPr>
                  <w:tcW w:w="1214" w:type="dxa"/>
                  <w:noWrap w:val="0"/>
                  <w:vAlign w:val="center"/>
                </w:tcPr>
                <w:p>
                  <w:pPr>
                    <w:pStyle w:val="90"/>
                    <w:keepNext w:val="0"/>
                    <w:keepLines w:val="0"/>
                    <w:pageBreakBefore w:val="0"/>
                    <w:widowControl w:val="0"/>
                    <w:kinsoku/>
                    <w:wordWrap/>
                    <w:overflowPunct/>
                    <w:topLinePunct w:val="0"/>
                    <w:autoSpaceDE/>
                    <w:autoSpaceDN/>
                    <w:bidi w:val="0"/>
                    <w:adjustRightInd/>
                    <w:snapToGrid/>
                    <w:spacing w:before="0" w:after="0"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w:t>
                  </w:r>
                </w:p>
              </w:tc>
              <w:tc>
                <w:tcPr>
                  <w:tcW w:w="1485"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before="0" w:after="0"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高锰酸盐指数</w:t>
                  </w:r>
                </w:p>
              </w:tc>
              <w:tc>
                <w:tcPr>
                  <w:tcW w:w="1617"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before="0" w:after="0"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mg/L</w:t>
                  </w:r>
                </w:p>
              </w:tc>
              <w:tc>
                <w:tcPr>
                  <w:tcW w:w="1539"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before="0" w:after="0"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w:t>
                  </w:r>
                </w:p>
              </w:tc>
              <w:tc>
                <w:tcPr>
                  <w:tcW w:w="1912" w:type="dxa"/>
                  <w:vMerge w:val="continue"/>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before="0" w:after="0" w:line="288" w:lineRule="auto"/>
                    <w:textAlignment w:val="auto"/>
                    <w:rPr>
                      <w:rFonts w:hint="default" w:ascii="Times New Roman" w:hAnsi="Times New Roman"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 w:hRule="atLeast"/>
                <w:jc w:val="center"/>
              </w:trPr>
              <w:tc>
                <w:tcPr>
                  <w:tcW w:w="1214" w:type="dxa"/>
                  <w:noWrap w:val="0"/>
                  <w:vAlign w:val="center"/>
                </w:tcPr>
                <w:p>
                  <w:pPr>
                    <w:pStyle w:val="90"/>
                    <w:keepNext w:val="0"/>
                    <w:keepLines w:val="0"/>
                    <w:pageBreakBefore w:val="0"/>
                    <w:widowControl w:val="0"/>
                    <w:kinsoku/>
                    <w:wordWrap/>
                    <w:overflowPunct/>
                    <w:topLinePunct w:val="0"/>
                    <w:autoSpaceDE/>
                    <w:autoSpaceDN/>
                    <w:bidi w:val="0"/>
                    <w:adjustRightInd/>
                    <w:snapToGrid/>
                    <w:spacing w:before="0" w:after="0"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w:t>
                  </w:r>
                </w:p>
              </w:tc>
              <w:tc>
                <w:tcPr>
                  <w:tcW w:w="1485"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before="0" w:after="0"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BOD</w:t>
                  </w:r>
                  <w:r>
                    <w:rPr>
                      <w:rFonts w:hint="default" w:ascii="Times New Roman" w:hAnsi="Times New Roman" w:cs="Times New Roman"/>
                      <w:color w:val="000000"/>
                      <w:sz w:val="21"/>
                      <w:szCs w:val="21"/>
                      <w:vertAlign w:val="subscript"/>
                    </w:rPr>
                    <w:t>5</w:t>
                  </w:r>
                </w:p>
              </w:tc>
              <w:tc>
                <w:tcPr>
                  <w:tcW w:w="1617"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before="0" w:after="0"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mg/L</w:t>
                  </w:r>
                </w:p>
              </w:tc>
              <w:tc>
                <w:tcPr>
                  <w:tcW w:w="1539"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before="0" w:after="0"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w:t>
                  </w:r>
                </w:p>
              </w:tc>
              <w:tc>
                <w:tcPr>
                  <w:tcW w:w="1912" w:type="dxa"/>
                  <w:vMerge w:val="continue"/>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before="0" w:after="0" w:line="288" w:lineRule="auto"/>
                    <w:textAlignment w:val="auto"/>
                    <w:rPr>
                      <w:rFonts w:hint="default" w:ascii="Times New Roman" w:hAnsi="Times New Roman"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 w:hRule="atLeast"/>
                <w:jc w:val="center"/>
              </w:trPr>
              <w:tc>
                <w:tcPr>
                  <w:tcW w:w="1214" w:type="dxa"/>
                  <w:noWrap w:val="0"/>
                  <w:vAlign w:val="center"/>
                </w:tcPr>
                <w:p>
                  <w:pPr>
                    <w:pStyle w:val="90"/>
                    <w:keepNext w:val="0"/>
                    <w:keepLines w:val="0"/>
                    <w:pageBreakBefore w:val="0"/>
                    <w:widowControl w:val="0"/>
                    <w:kinsoku/>
                    <w:wordWrap/>
                    <w:overflowPunct/>
                    <w:topLinePunct w:val="0"/>
                    <w:autoSpaceDE/>
                    <w:autoSpaceDN/>
                    <w:bidi w:val="0"/>
                    <w:adjustRightInd/>
                    <w:snapToGrid/>
                    <w:spacing w:before="0" w:after="0"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w:t>
                  </w:r>
                </w:p>
              </w:tc>
              <w:tc>
                <w:tcPr>
                  <w:tcW w:w="1485"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before="0" w:after="0"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NH</w:t>
                  </w:r>
                  <w:r>
                    <w:rPr>
                      <w:rFonts w:hint="default" w:ascii="Times New Roman" w:hAnsi="Times New Roman" w:cs="Times New Roman"/>
                      <w:color w:val="000000"/>
                      <w:sz w:val="21"/>
                      <w:szCs w:val="21"/>
                      <w:vertAlign w:val="subscript"/>
                    </w:rPr>
                    <w:t>3</w:t>
                  </w:r>
                  <w:r>
                    <w:rPr>
                      <w:rFonts w:hint="default" w:ascii="Times New Roman" w:hAnsi="Times New Roman" w:cs="Times New Roman"/>
                      <w:color w:val="000000"/>
                      <w:sz w:val="21"/>
                      <w:szCs w:val="21"/>
                    </w:rPr>
                    <w:t>-N</w:t>
                  </w:r>
                </w:p>
              </w:tc>
              <w:tc>
                <w:tcPr>
                  <w:tcW w:w="1617"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before="0" w:after="0"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mg/L</w:t>
                  </w:r>
                </w:p>
              </w:tc>
              <w:tc>
                <w:tcPr>
                  <w:tcW w:w="1539"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before="0" w:after="0"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≤0.5</w:t>
                  </w:r>
                </w:p>
              </w:tc>
              <w:tc>
                <w:tcPr>
                  <w:tcW w:w="1912" w:type="dxa"/>
                  <w:vMerge w:val="continue"/>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before="0" w:after="0" w:line="288" w:lineRule="auto"/>
                    <w:textAlignment w:val="auto"/>
                    <w:rPr>
                      <w:rFonts w:hint="default" w:ascii="Times New Roman" w:hAnsi="Times New Roman"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 w:hRule="atLeast"/>
                <w:jc w:val="center"/>
              </w:trPr>
              <w:tc>
                <w:tcPr>
                  <w:tcW w:w="1214" w:type="dxa"/>
                  <w:noWrap w:val="0"/>
                  <w:vAlign w:val="center"/>
                </w:tcPr>
                <w:p>
                  <w:pPr>
                    <w:pStyle w:val="90"/>
                    <w:keepNext w:val="0"/>
                    <w:keepLines w:val="0"/>
                    <w:pageBreakBefore w:val="0"/>
                    <w:widowControl w:val="0"/>
                    <w:kinsoku/>
                    <w:wordWrap/>
                    <w:overflowPunct/>
                    <w:topLinePunct w:val="0"/>
                    <w:autoSpaceDE/>
                    <w:autoSpaceDN/>
                    <w:bidi w:val="0"/>
                    <w:adjustRightInd/>
                    <w:snapToGrid/>
                    <w:spacing w:before="0" w:after="0"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w:t>
                  </w:r>
                </w:p>
              </w:tc>
              <w:tc>
                <w:tcPr>
                  <w:tcW w:w="1485"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before="0" w:after="0"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COD </w:t>
                  </w:r>
                </w:p>
              </w:tc>
              <w:tc>
                <w:tcPr>
                  <w:tcW w:w="1617"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before="0" w:after="0"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mg/L</w:t>
                  </w:r>
                </w:p>
              </w:tc>
              <w:tc>
                <w:tcPr>
                  <w:tcW w:w="1539"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before="0" w:after="0"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≤15</w:t>
                  </w:r>
                </w:p>
              </w:tc>
              <w:tc>
                <w:tcPr>
                  <w:tcW w:w="1912" w:type="dxa"/>
                  <w:vMerge w:val="continue"/>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before="0" w:after="0" w:line="288" w:lineRule="auto"/>
                    <w:textAlignment w:val="auto"/>
                    <w:rPr>
                      <w:rFonts w:hint="default" w:ascii="Times New Roman" w:hAnsi="Times New Roman" w:cs="Times New Roman"/>
                      <w:color w:val="000000"/>
                      <w:sz w:val="21"/>
                      <w:szCs w:val="21"/>
                    </w:rPr>
                  </w:pPr>
                </w:p>
              </w:tc>
            </w:tr>
          </w:tbl>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3</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 xml:space="preserve">地下水环境质量执行《地下水质量标准》(GB/T14848-2017)Ⅲ类标准。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表</w:t>
            </w:r>
            <w:r>
              <w:rPr>
                <w:rFonts w:hint="default" w:ascii="Times New Roman" w:hAnsi="Times New Roman" w:cs="Times New Roman"/>
                <w:b/>
                <w:bCs/>
                <w:color w:val="000000"/>
                <w:sz w:val="21"/>
                <w:szCs w:val="21"/>
                <w:lang w:val="en-US" w:eastAsia="zh-CN"/>
              </w:rPr>
              <w:t>4-3</w:t>
            </w:r>
            <w:r>
              <w:rPr>
                <w:rFonts w:hint="default" w:ascii="Times New Roman" w:hAnsi="Times New Roman" w:cs="Times New Roman"/>
                <w:b/>
                <w:bCs/>
                <w:color w:val="000000"/>
                <w:sz w:val="21"/>
                <w:szCs w:val="21"/>
              </w:rPr>
              <w:t xml:space="preserve">    地下水环境质量标准</w:t>
            </w:r>
          </w:p>
          <w:tbl>
            <w:tblPr>
              <w:tblStyle w:val="36"/>
              <w:tblW w:w="822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71"/>
              <w:gridCol w:w="2355"/>
              <w:gridCol w:w="1341"/>
              <w:gridCol w:w="1629"/>
              <w:gridCol w:w="202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24" w:type="dxa"/>
                  <w:noWrap w:val="0"/>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序号</w:t>
                  </w:r>
                </w:p>
              </w:tc>
              <w:tc>
                <w:tcPr>
                  <w:tcW w:w="2225"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污染物名称</w:t>
                  </w:r>
                </w:p>
              </w:tc>
              <w:tc>
                <w:tcPr>
                  <w:tcW w:w="1267"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单位</w:t>
                  </w:r>
                </w:p>
              </w:tc>
              <w:tc>
                <w:tcPr>
                  <w:tcW w:w="1539"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标准值</w:t>
                  </w:r>
                </w:p>
              </w:tc>
              <w:tc>
                <w:tcPr>
                  <w:tcW w:w="1912"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标准来源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24" w:type="dxa"/>
                  <w:noWrap w:val="0"/>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222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pH（无量纲）</w:t>
                  </w:r>
                </w:p>
              </w:tc>
              <w:tc>
                <w:tcPr>
                  <w:tcW w:w="1267"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t>
                  </w:r>
                </w:p>
              </w:tc>
              <w:tc>
                <w:tcPr>
                  <w:tcW w:w="153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6.5~8.5</w:t>
                  </w:r>
                </w:p>
              </w:tc>
              <w:tc>
                <w:tcPr>
                  <w:tcW w:w="1912" w:type="dxa"/>
                  <w:vMerge w:val="restart"/>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《地下水质量标准》(GB/T14848-2017)Ⅲ</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24" w:type="dxa"/>
                  <w:noWrap w:val="0"/>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p>
              </w:tc>
              <w:tc>
                <w:tcPr>
                  <w:tcW w:w="222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氨氮</w:t>
                  </w:r>
                </w:p>
              </w:tc>
              <w:tc>
                <w:tcPr>
                  <w:tcW w:w="1267"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mg/L</w:t>
                  </w:r>
                </w:p>
              </w:tc>
              <w:tc>
                <w:tcPr>
                  <w:tcW w:w="153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≤0.5</w:t>
                  </w:r>
                </w:p>
              </w:tc>
              <w:tc>
                <w:tcPr>
                  <w:tcW w:w="1912" w:type="dxa"/>
                  <w:vMerge w:val="continue"/>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24" w:type="dxa"/>
                  <w:noWrap w:val="0"/>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w:t>
                  </w:r>
                </w:p>
              </w:tc>
              <w:tc>
                <w:tcPr>
                  <w:tcW w:w="222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硝酸盐（以N计）</w:t>
                  </w:r>
                </w:p>
              </w:tc>
              <w:tc>
                <w:tcPr>
                  <w:tcW w:w="1267"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mg/L</w:t>
                  </w:r>
                </w:p>
              </w:tc>
              <w:tc>
                <w:tcPr>
                  <w:tcW w:w="153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≤20.0</w:t>
                  </w:r>
                </w:p>
              </w:tc>
              <w:tc>
                <w:tcPr>
                  <w:tcW w:w="1912" w:type="dxa"/>
                  <w:vMerge w:val="continue"/>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24" w:type="dxa"/>
                  <w:noWrap w:val="0"/>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w:t>
                  </w:r>
                </w:p>
              </w:tc>
              <w:tc>
                <w:tcPr>
                  <w:tcW w:w="222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亚硝酸盐（以N计）</w:t>
                  </w:r>
                </w:p>
              </w:tc>
              <w:tc>
                <w:tcPr>
                  <w:tcW w:w="1267"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mg/L</w:t>
                  </w:r>
                </w:p>
              </w:tc>
              <w:tc>
                <w:tcPr>
                  <w:tcW w:w="153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≤1.00</w:t>
                  </w:r>
                </w:p>
              </w:tc>
              <w:tc>
                <w:tcPr>
                  <w:tcW w:w="1912" w:type="dxa"/>
                  <w:vMerge w:val="continue"/>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24" w:type="dxa"/>
                  <w:noWrap w:val="0"/>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w:t>
                  </w:r>
                </w:p>
              </w:tc>
              <w:tc>
                <w:tcPr>
                  <w:tcW w:w="222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挥发性酚类(以苯酚计)</w:t>
                  </w:r>
                </w:p>
              </w:tc>
              <w:tc>
                <w:tcPr>
                  <w:tcW w:w="1267"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mg/L</w:t>
                  </w:r>
                </w:p>
              </w:tc>
              <w:tc>
                <w:tcPr>
                  <w:tcW w:w="153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≤0.002</w:t>
                  </w:r>
                </w:p>
              </w:tc>
              <w:tc>
                <w:tcPr>
                  <w:tcW w:w="1912" w:type="dxa"/>
                  <w:vMerge w:val="continue"/>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24" w:type="dxa"/>
                  <w:noWrap w:val="0"/>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w:t>
                  </w:r>
                </w:p>
              </w:tc>
              <w:tc>
                <w:tcPr>
                  <w:tcW w:w="222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氰化物</w:t>
                  </w:r>
                </w:p>
              </w:tc>
              <w:tc>
                <w:tcPr>
                  <w:tcW w:w="1267"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mg/L</w:t>
                  </w:r>
                </w:p>
              </w:tc>
              <w:tc>
                <w:tcPr>
                  <w:tcW w:w="153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≤0.05</w:t>
                  </w:r>
                </w:p>
              </w:tc>
              <w:tc>
                <w:tcPr>
                  <w:tcW w:w="1912" w:type="dxa"/>
                  <w:vMerge w:val="continue"/>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24" w:type="dxa"/>
                  <w:noWrap w:val="0"/>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w:t>
                  </w:r>
                </w:p>
              </w:tc>
              <w:tc>
                <w:tcPr>
                  <w:tcW w:w="222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汞</w:t>
                  </w:r>
                </w:p>
              </w:tc>
              <w:tc>
                <w:tcPr>
                  <w:tcW w:w="1267"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mg/L</w:t>
                  </w:r>
                </w:p>
              </w:tc>
              <w:tc>
                <w:tcPr>
                  <w:tcW w:w="153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≤0.001</w:t>
                  </w:r>
                </w:p>
              </w:tc>
              <w:tc>
                <w:tcPr>
                  <w:tcW w:w="1912" w:type="dxa"/>
                  <w:vMerge w:val="continue"/>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24" w:type="dxa"/>
                  <w:noWrap w:val="0"/>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w:t>
                  </w:r>
                </w:p>
              </w:tc>
              <w:tc>
                <w:tcPr>
                  <w:tcW w:w="222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铬(六价)</w:t>
                  </w:r>
                </w:p>
              </w:tc>
              <w:tc>
                <w:tcPr>
                  <w:tcW w:w="1267"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mg/L</w:t>
                  </w:r>
                </w:p>
              </w:tc>
              <w:tc>
                <w:tcPr>
                  <w:tcW w:w="153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≤0.05</w:t>
                  </w:r>
                </w:p>
              </w:tc>
              <w:tc>
                <w:tcPr>
                  <w:tcW w:w="1912" w:type="dxa"/>
                  <w:vMerge w:val="continue"/>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24" w:type="dxa"/>
                  <w:noWrap w:val="0"/>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w:t>
                  </w:r>
                </w:p>
              </w:tc>
              <w:tc>
                <w:tcPr>
                  <w:tcW w:w="222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总硬度</w:t>
                  </w:r>
                </w:p>
              </w:tc>
              <w:tc>
                <w:tcPr>
                  <w:tcW w:w="1267"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mg/L</w:t>
                  </w:r>
                </w:p>
              </w:tc>
              <w:tc>
                <w:tcPr>
                  <w:tcW w:w="153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≤0.05</w:t>
                  </w:r>
                </w:p>
              </w:tc>
              <w:tc>
                <w:tcPr>
                  <w:tcW w:w="1912" w:type="dxa"/>
                  <w:vMerge w:val="continue"/>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24" w:type="dxa"/>
                  <w:noWrap w:val="0"/>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w:t>
                  </w:r>
                </w:p>
              </w:tc>
              <w:tc>
                <w:tcPr>
                  <w:tcW w:w="222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铅</w:t>
                  </w:r>
                </w:p>
              </w:tc>
              <w:tc>
                <w:tcPr>
                  <w:tcW w:w="1267"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mg/L</w:t>
                  </w:r>
                </w:p>
              </w:tc>
              <w:tc>
                <w:tcPr>
                  <w:tcW w:w="153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w:t>
                  </w:r>
                </w:p>
              </w:tc>
              <w:tc>
                <w:tcPr>
                  <w:tcW w:w="1912" w:type="dxa"/>
                  <w:vMerge w:val="continue"/>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24" w:type="dxa"/>
                  <w:noWrap w:val="0"/>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11</w:t>
                  </w:r>
                </w:p>
              </w:tc>
              <w:tc>
                <w:tcPr>
                  <w:tcW w:w="222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氟化物</w:t>
                  </w:r>
                </w:p>
              </w:tc>
              <w:tc>
                <w:tcPr>
                  <w:tcW w:w="1267"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mg/L</w:t>
                  </w:r>
                </w:p>
              </w:tc>
              <w:tc>
                <w:tcPr>
                  <w:tcW w:w="153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w:t>
                  </w:r>
                </w:p>
              </w:tc>
              <w:tc>
                <w:tcPr>
                  <w:tcW w:w="1912" w:type="dxa"/>
                  <w:vMerge w:val="continue"/>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24" w:type="dxa"/>
                  <w:noWrap w:val="0"/>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12</w:t>
                  </w:r>
                </w:p>
              </w:tc>
              <w:tc>
                <w:tcPr>
                  <w:tcW w:w="222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镉</w:t>
                  </w:r>
                </w:p>
              </w:tc>
              <w:tc>
                <w:tcPr>
                  <w:tcW w:w="1267"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mg/L</w:t>
                  </w:r>
                </w:p>
              </w:tc>
              <w:tc>
                <w:tcPr>
                  <w:tcW w:w="153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≤0.005</w:t>
                  </w:r>
                </w:p>
              </w:tc>
              <w:tc>
                <w:tcPr>
                  <w:tcW w:w="1912" w:type="dxa"/>
                  <w:vMerge w:val="continue"/>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24" w:type="dxa"/>
                  <w:noWrap w:val="0"/>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13</w:t>
                  </w:r>
                </w:p>
              </w:tc>
              <w:tc>
                <w:tcPr>
                  <w:tcW w:w="222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铁</w:t>
                  </w:r>
                </w:p>
              </w:tc>
              <w:tc>
                <w:tcPr>
                  <w:tcW w:w="1267"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mg/L</w:t>
                  </w:r>
                </w:p>
              </w:tc>
              <w:tc>
                <w:tcPr>
                  <w:tcW w:w="153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≤0.3</w:t>
                  </w:r>
                </w:p>
              </w:tc>
              <w:tc>
                <w:tcPr>
                  <w:tcW w:w="1912" w:type="dxa"/>
                  <w:vMerge w:val="continue"/>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24" w:type="dxa"/>
                  <w:noWrap w:val="0"/>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14</w:t>
                  </w:r>
                </w:p>
              </w:tc>
              <w:tc>
                <w:tcPr>
                  <w:tcW w:w="222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锰</w:t>
                  </w:r>
                </w:p>
              </w:tc>
              <w:tc>
                <w:tcPr>
                  <w:tcW w:w="1267"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mg/L</w:t>
                  </w:r>
                </w:p>
              </w:tc>
              <w:tc>
                <w:tcPr>
                  <w:tcW w:w="153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≤0.1</w:t>
                  </w:r>
                </w:p>
              </w:tc>
              <w:tc>
                <w:tcPr>
                  <w:tcW w:w="1912" w:type="dxa"/>
                  <w:vMerge w:val="continue"/>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24" w:type="dxa"/>
                  <w:noWrap w:val="0"/>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15</w:t>
                  </w:r>
                </w:p>
              </w:tc>
              <w:tc>
                <w:tcPr>
                  <w:tcW w:w="222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溶解性总固体</w:t>
                  </w:r>
                </w:p>
              </w:tc>
              <w:tc>
                <w:tcPr>
                  <w:tcW w:w="1267"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mg/L</w:t>
                  </w:r>
                </w:p>
              </w:tc>
              <w:tc>
                <w:tcPr>
                  <w:tcW w:w="153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≤1000</w:t>
                  </w:r>
                </w:p>
              </w:tc>
              <w:tc>
                <w:tcPr>
                  <w:tcW w:w="1912" w:type="dxa"/>
                  <w:vMerge w:val="continue"/>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24" w:type="dxa"/>
                  <w:noWrap w:val="0"/>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16</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硫酸盐</w:t>
                  </w:r>
                </w:p>
              </w:tc>
              <w:tc>
                <w:tcPr>
                  <w:tcW w:w="1267" w:type="dxa"/>
                  <w:noWrap w:val="0"/>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mg/L</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≤250</w:t>
                  </w:r>
                </w:p>
              </w:tc>
              <w:tc>
                <w:tcPr>
                  <w:tcW w:w="1912" w:type="dxa"/>
                  <w:vMerge w:val="continue"/>
                  <w:noWrap w:val="0"/>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824" w:type="dxa"/>
                  <w:noWrap w:val="0"/>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17</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氯化物</w:t>
                  </w:r>
                </w:p>
              </w:tc>
              <w:tc>
                <w:tcPr>
                  <w:tcW w:w="1267" w:type="dxa"/>
                  <w:noWrap w:val="0"/>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mg/L</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≤250</w:t>
                  </w:r>
                </w:p>
              </w:tc>
              <w:tc>
                <w:tcPr>
                  <w:tcW w:w="1912" w:type="dxa"/>
                  <w:vMerge w:val="continue"/>
                  <w:noWrap w:val="0"/>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24" w:type="dxa"/>
                  <w:noWrap w:val="0"/>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18</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总大肠菌群</w:t>
                  </w:r>
                </w:p>
              </w:tc>
              <w:tc>
                <w:tcPr>
                  <w:tcW w:w="1267" w:type="dxa"/>
                  <w:noWrap w:val="0"/>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mg/L</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≤3.0</w:t>
                  </w:r>
                </w:p>
              </w:tc>
              <w:tc>
                <w:tcPr>
                  <w:tcW w:w="1912" w:type="dxa"/>
                  <w:vMerge w:val="continue"/>
                  <w:noWrap w:val="0"/>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24" w:type="dxa"/>
                  <w:noWrap w:val="0"/>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19</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细菌总数</w:t>
                  </w:r>
                </w:p>
              </w:tc>
              <w:tc>
                <w:tcPr>
                  <w:tcW w:w="1267" w:type="dxa"/>
                  <w:noWrap w:val="0"/>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mg/L</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≤100</w:t>
                  </w:r>
                </w:p>
              </w:tc>
              <w:tc>
                <w:tcPr>
                  <w:tcW w:w="1912" w:type="dxa"/>
                  <w:vMerge w:val="continue"/>
                  <w:noWrap w:val="0"/>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4</w:t>
            </w:r>
            <w:r>
              <w:rPr>
                <w:rFonts w:hint="default" w:ascii="Times New Roman" w:hAnsi="Times New Roman" w:cs="Times New Roman"/>
                <w:color w:val="auto"/>
                <w:sz w:val="24"/>
                <w:lang w:eastAsia="zh-CN"/>
              </w:rPr>
              <w:t>）</w:t>
            </w:r>
            <w:r>
              <w:rPr>
                <w:rFonts w:hint="default" w:ascii="Times New Roman" w:hAnsi="Times New Roman" w:cs="Times New Roman"/>
                <w:color w:val="000000"/>
                <w:sz w:val="24"/>
              </w:rPr>
              <w:t>声环境：执行《声环境质量标准》（GB3096-2008）中2类标准，其中北厂界执行4a类标准。</w:t>
            </w:r>
          </w:p>
          <w:p>
            <w:pPr>
              <w:keepNext w:val="0"/>
              <w:keepLines w:val="0"/>
              <w:pageBreakBefore w:val="0"/>
              <w:kinsoku/>
              <w:wordWrap/>
              <w:overflowPunct/>
              <w:topLinePunct w:val="0"/>
              <w:bidi w:val="0"/>
              <w:adjustRightInd/>
              <w:snapToGrid/>
              <w:spacing w:before="120" w:beforeLines="50"/>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表</w:t>
            </w:r>
            <w:r>
              <w:rPr>
                <w:rFonts w:hint="default" w:ascii="Times New Roman" w:hAnsi="Times New Roman" w:cs="Times New Roman"/>
                <w:b/>
                <w:color w:val="000000"/>
                <w:sz w:val="21"/>
                <w:szCs w:val="21"/>
                <w:lang w:val="en-US" w:eastAsia="zh-CN"/>
              </w:rPr>
              <w:t>4-4</w:t>
            </w:r>
            <w:r>
              <w:rPr>
                <w:rFonts w:hint="default" w:ascii="Times New Roman" w:hAnsi="Times New Roman" w:cs="Times New Roman"/>
                <w:b/>
                <w:color w:val="000000"/>
                <w:sz w:val="21"/>
                <w:szCs w:val="21"/>
              </w:rPr>
              <w:t xml:space="preserve">    声环境质量标准    单位：dB（A）</w:t>
            </w:r>
          </w:p>
          <w:tbl>
            <w:tblPr>
              <w:tblStyle w:val="36"/>
              <w:tblW w:w="822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70"/>
              <w:gridCol w:w="943"/>
              <w:gridCol w:w="739"/>
              <w:gridCol w:w="755"/>
              <w:gridCol w:w="723"/>
              <w:gridCol w:w="761"/>
              <w:gridCol w:w="302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1270" w:type="dxa"/>
                  <w:vMerge w:val="restart"/>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污染物名称</w:t>
                  </w:r>
                </w:p>
              </w:tc>
              <w:tc>
                <w:tcPr>
                  <w:tcW w:w="943" w:type="dxa"/>
                  <w:vMerge w:val="restart"/>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监控点</w:t>
                  </w:r>
                </w:p>
              </w:tc>
              <w:tc>
                <w:tcPr>
                  <w:tcW w:w="2978" w:type="dxa"/>
                  <w:gridSpan w:val="4"/>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标准值</w:t>
                  </w:r>
                </w:p>
              </w:tc>
              <w:tc>
                <w:tcPr>
                  <w:tcW w:w="3029" w:type="dxa"/>
                  <w:vMerge w:val="restart"/>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标准来源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1270" w:type="dxa"/>
                  <w:vMerge w:val="continue"/>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kern w:val="2"/>
                      <w:sz w:val="21"/>
                      <w:szCs w:val="21"/>
                    </w:rPr>
                  </w:pPr>
                </w:p>
              </w:tc>
              <w:tc>
                <w:tcPr>
                  <w:tcW w:w="943" w:type="dxa"/>
                  <w:vMerge w:val="continue"/>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kern w:val="2"/>
                      <w:sz w:val="21"/>
                      <w:szCs w:val="21"/>
                    </w:rPr>
                  </w:pPr>
                </w:p>
              </w:tc>
              <w:tc>
                <w:tcPr>
                  <w:tcW w:w="1494" w:type="dxa"/>
                  <w:gridSpan w:val="2"/>
                  <w:tcBorders>
                    <w:bottom w:val="single" w:color="auto" w:sz="4" w:space="0"/>
                  </w:tcBorders>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昼间</w:t>
                  </w:r>
                </w:p>
              </w:tc>
              <w:tc>
                <w:tcPr>
                  <w:tcW w:w="1484" w:type="dxa"/>
                  <w:gridSpan w:val="2"/>
                  <w:tcBorders>
                    <w:bottom w:val="single" w:color="auto" w:sz="4" w:space="0"/>
                  </w:tcBorders>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夜间</w:t>
                  </w:r>
                </w:p>
              </w:tc>
              <w:tc>
                <w:tcPr>
                  <w:tcW w:w="3029" w:type="dxa"/>
                  <w:vMerge w:val="continue"/>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1270" w:type="dxa"/>
                  <w:vMerge w:val="continue"/>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kern w:val="2"/>
                      <w:sz w:val="21"/>
                      <w:szCs w:val="21"/>
                    </w:rPr>
                  </w:pPr>
                </w:p>
              </w:tc>
              <w:tc>
                <w:tcPr>
                  <w:tcW w:w="943" w:type="dxa"/>
                  <w:vMerge w:val="continue"/>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kern w:val="2"/>
                      <w:sz w:val="21"/>
                      <w:szCs w:val="21"/>
                    </w:rPr>
                  </w:pPr>
                </w:p>
              </w:tc>
              <w:tc>
                <w:tcPr>
                  <w:tcW w:w="739" w:type="dxa"/>
                  <w:tcBorders>
                    <w:top w:val="single" w:color="auto" w:sz="4" w:space="0"/>
                    <w:right w:val="single" w:color="auto" w:sz="4" w:space="0"/>
                  </w:tcBorders>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2类</w:t>
                  </w:r>
                </w:p>
              </w:tc>
              <w:tc>
                <w:tcPr>
                  <w:tcW w:w="755" w:type="dxa"/>
                  <w:tcBorders>
                    <w:top w:val="single" w:color="auto" w:sz="4" w:space="0"/>
                    <w:left w:val="single" w:color="auto" w:sz="4" w:space="0"/>
                  </w:tcBorders>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4a类</w:t>
                  </w:r>
                </w:p>
              </w:tc>
              <w:tc>
                <w:tcPr>
                  <w:tcW w:w="723" w:type="dxa"/>
                  <w:tcBorders>
                    <w:top w:val="single" w:color="auto" w:sz="4" w:space="0"/>
                    <w:right w:val="single" w:color="auto" w:sz="4" w:space="0"/>
                  </w:tcBorders>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2类</w:t>
                  </w:r>
                </w:p>
              </w:tc>
              <w:tc>
                <w:tcPr>
                  <w:tcW w:w="761" w:type="dxa"/>
                  <w:tcBorders>
                    <w:top w:val="single" w:color="auto" w:sz="4" w:space="0"/>
                    <w:left w:val="single" w:color="auto" w:sz="4" w:space="0"/>
                  </w:tcBorders>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4a类</w:t>
                  </w:r>
                </w:p>
              </w:tc>
              <w:tc>
                <w:tcPr>
                  <w:tcW w:w="3029" w:type="dxa"/>
                  <w:vMerge w:val="continue"/>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127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噪声</w:t>
                  </w:r>
                </w:p>
              </w:tc>
              <w:tc>
                <w:tcPr>
                  <w:tcW w:w="943"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厂界</w:t>
                  </w:r>
                </w:p>
              </w:tc>
              <w:tc>
                <w:tcPr>
                  <w:tcW w:w="739" w:type="dxa"/>
                  <w:tcBorders>
                    <w:right w:val="single" w:color="auto"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60</w:t>
                  </w:r>
                </w:p>
              </w:tc>
              <w:tc>
                <w:tcPr>
                  <w:tcW w:w="755" w:type="dxa"/>
                  <w:tcBorders>
                    <w:left w:val="single" w:color="auto"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70</w:t>
                  </w:r>
                </w:p>
              </w:tc>
              <w:tc>
                <w:tcPr>
                  <w:tcW w:w="723" w:type="dxa"/>
                  <w:tcBorders>
                    <w:right w:val="single" w:color="auto"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50</w:t>
                  </w:r>
                </w:p>
              </w:tc>
              <w:tc>
                <w:tcPr>
                  <w:tcW w:w="761" w:type="dxa"/>
                  <w:tcBorders>
                    <w:left w:val="single" w:color="auto"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55</w:t>
                  </w:r>
                </w:p>
              </w:tc>
              <w:tc>
                <w:tcPr>
                  <w:tcW w:w="302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《声环境质量标准》（GB3096－2008）</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dxa"/>
            <w:vAlign w:val="center"/>
          </w:tcPr>
          <w:p>
            <w:pPr>
              <w:keepNext w:val="0"/>
              <w:keepLines w:val="0"/>
              <w:pageBreakBefore w:val="0"/>
              <w:kinsoku/>
              <w:wordWrap/>
              <w:overflowPunct/>
              <w:topLinePunct w:val="0"/>
              <w:bidi w:val="0"/>
              <w:adjustRightInd/>
              <w:snapToGrid/>
              <w:spacing w:before="100" w:beforeAutospacing="1" w:after="100" w:afterAutospacing="1"/>
              <w:ind w:left="10" w:leftChars="5" w:right="82" w:rightChars="39"/>
              <w:jc w:val="center"/>
              <w:rPr>
                <w:rFonts w:hint="default" w:ascii="Times New Roman" w:hAnsi="Times New Roman" w:cs="Times New Roman" w:eastAsiaTheme="majorEastAsia"/>
                <w:b/>
                <w:color w:val="auto"/>
                <w:sz w:val="24"/>
              </w:rPr>
            </w:pPr>
            <w:r>
              <w:rPr>
                <w:rFonts w:hint="default" w:ascii="Times New Roman" w:hAnsi="Times New Roman" w:cs="Times New Roman" w:eastAsiaTheme="majorEastAsia"/>
                <w:b/>
                <w:color w:val="auto"/>
                <w:sz w:val="24"/>
              </w:rPr>
              <w:t>污</w:t>
            </w:r>
          </w:p>
          <w:p>
            <w:pPr>
              <w:keepNext w:val="0"/>
              <w:keepLines w:val="0"/>
              <w:pageBreakBefore w:val="0"/>
              <w:kinsoku/>
              <w:wordWrap/>
              <w:overflowPunct/>
              <w:topLinePunct w:val="0"/>
              <w:bidi w:val="0"/>
              <w:adjustRightInd/>
              <w:snapToGrid/>
              <w:spacing w:before="100" w:beforeAutospacing="1" w:after="100" w:afterAutospacing="1"/>
              <w:ind w:left="10" w:leftChars="5" w:right="82" w:rightChars="39"/>
              <w:jc w:val="center"/>
              <w:rPr>
                <w:rFonts w:hint="default" w:ascii="Times New Roman" w:hAnsi="Times New Roman" w:cs="Times New Roman" w:eastAsiaTheme="majorEastAsia"/>
                <w:b/>
                <w:color w:val="auto"/>
                <w:sz w:val="24"/>
              </w:rPr>
            </w:pPr>
            <w:r>
              <w:rPr>
                <w:rFonts w:hint="default" w:ascii="Times New Roman" w:hAnsi="Times New Roman" w:cs="Times New Roman" w:eastAsiaTheme="majorEastAsia"/>
                <w:b/>
                <w:color w:val="auto"/>
                <w:sz w:val="24"/>
              </w:rPr>
              <w:t>染</w:t>
            </w:r>
          </w:p>
          <w:p>
            <w:pPr>
              <w:keepNext w:val="0"/>
              <w:keepLines w:val="0"/>
              <w:pageBreakBefore w:val="0"/>
              <w:kinsoku/>
              <w:wordWrap/>
              <w:overflowPunct/>
              <w:topLinePunct w:val="0"/>
              <w:bidi w:val="0"/>
              <w:adjustRightInd/>
              <w:snapToGrid/>
              <w:spacing w:before="100" w:beforeAutospacing="1" w:after="100" w:afterAutospacing="1"/>
              <w:ind w:left="10" w:leftChars="5" w:right="82" w:rightChars="39"/>
              <w:jc w:val="center"/>
              <w:rPr>
                <w:rFonts w:hint="default" w:ascii="Times New Roman" w:hAnsi="Times New Roman" w:cs="Times New Roman" w:eastAsiaTheme="majorEastAsia"/>
                <w:b/>
                <w:color w:val="auto"/>
                <w:sz w:val="24"/>
              </w:rPr>
            </w:pPr>
            <w:r>
              <w:rPr>
                <w:rFonts w:hint="default" w:ascii="Times New Roman" w:hAnsi="Times New Roman" w:cs="Times New Roman" w:eastAsiaTheme="majorEastAsia"/>
                <w:b/>
                <w:color w:val="auto"/>
                <w:sz w:val="24"/>
              </w:rPr>
              <w:t>物</w:t>
            </w:r>
          </w:p>
          <w:p>
            <w:pPr>
              <w:keepNext w:val="0"/>
              <w:keepLines w:val="0"/>
              <w:pageBreakBefore w:val="0"/>
              <w:kinsoku/>
              <w:wordWrap/>
              <w:overflowPunct/>
              <w:topLinePunct w:val="0"/>
              <w:bidi w:val="0"/>
              <w:adjustRightInd/>
              <w:snapToGrid/>
              <w:spacing w:before="100" w:beforeAutospacing="1" w:after="100" w:afterAutospacing="1"/>
              <w:ind w:left="10" w:leftChars="5" w:right="82" w:rightChars="39"/>
              <w:jc w:val="center"/>
              <w:rPr>
                <w:rFonts w:hint="default" w:ascii="Times New Roman" w:hAnsi="Times New Roman" w:cs="Times New Roman" w:eastAsiaTheme="majorEastAsia"/>
                <w:b/>
                <w:color w:val="auto"/>
                <w:sz w:val="24"/>
              </w:rPr>
            </w:pPr>
            <w:r>
              <w:rPr>
                <w:rFonts w:hint="default" w:ascii="Times New Roman" w:hAnsi="Times New Roman" w:cs="Times New Roman" w:eastAsiaTheme="majorEastAsia"/>
                <w:b/>
                <w:color w:val="auto"/>
                <w:sz w:val="24"/>
              </w:rPr>
              <w:t>排</w:t>
            </w:r>
          </w:p>
          <w:p>
            <w:pPr>
              <w:keepNext w:val="0"/>
              <w:keepLines w:val="0"/>
              <w:pageBreakBefore w:val="0"/>
              <w:kinsoku/>
              <w:wordWrap/>
              <w:overflowPunct/>
              <w:topLinePunct w:val="0"/>
              <w:bidi w:val="0"/>
              <w:adjustRightInd/>
              <w:snapToGrid/>
              <w:spacing w:before="100" w:beforeAutospacing="1" w:after="100" w:afterAutospacing="1"/>
              <w:ind w:left="10" w:leftChars="5" w:right="82" w:rightChars="39"/>
              <w:jc w:val="center"/>
              <w:rPr>
                <w:rFonts w:hint="default" w:ascii="Times New Roman" w:hAnsi="Times New Roman" w:cs="Times New Roman" w:eastAsiaTheme="majorEastAsia"/>
                <w:b/>
                <w:color w:val="auto"/>
                <w:sz w:val="24"/>
              </w:rPr>
            </w:pPr>
            <w:r>
              <w:rPr>
                <w:rFonts w:hint="default" w:ascii="Times New Roman" w:hAnsi="Times New Roman" w:cs="Times New Roman" w:eastAsiaTheme="majorEastAsia"/>
                <w:b/>
                <w:color w:val="auto"/>
                <w:sz w:val="24"/>
              </w:rPr>
              <w:t>放</w:t>
            </w:r>
          </w:p>
          <w:p>
            <w:pPr>
              <w:keepNext w:val="0"/>
              <w:keepLines w:val="0"/>
              <w:pageBreakBefore w:val="0"/>
              <w:kinsoku/>
              <w:wordWrap/>
              <w:overflowPunct/>
              <w:topLinePunct w:val="0"/>
              <w:bidi w:val="0"/>
              <w:adjustRightInd/>
              <w:snapToGrid/>
              <w:spacing w:before="100" w:beforeAutospacing="1" w:after="100" w:afterAutospacing="1"/>
              <w:ind w:left="10" w:leftChars="5" w:right="82" w:rightChars="39"/>
              <w:jc w:val="center"/>
              <w:rPr>
                <w:rFonts w:hint="default" w:ascii="Times New Roman" w:hAnsi="Times New Roman" w:cs="Times New Roman" w:eastAsiaTheme="majorEastAsia"/>
                <w:b/>
                <w:color w:val="auto"/>
                <w:sz w:val="24"/>
              </w:rPr>
            </w:pPr>
            <w:r>
              <w:rPr>
                <w:rFonts w:hint="default" w:ascii="Times New Roman" w:hAnsi="Times New Roman" w:cs="Times New Roman" w:eastAsiaTheme="majorEastAsia"/>
                <w:b/>
                <w:color w:val="auto"/>
                <w:sz w:val="24"/>
              </w:rPr>
              <w:t>标</w:t>
            </w:r>
          </w:p>
          <w:p>
            <w:pPr>
              <w:keepNext w:val="0"/>
              <w:keepLines w:val="0"/>
              <w:pageBreakBefore w:val="0"/>
              <w:kinsoku/>
              <w:wordWrap/>
              <w:overflowPunct/>
              <w:topLinePunct w:val="0"/>
              <w:bidi w:val="0"/>
              <w:adjustRightInd/>
              <w:snapToGrid/>
              <w:spacing w:before="100" w:beforeAutospacing="1" w:after="100" w:afterAutospacing="1"/>
              <w:ind w:left="10" w:leftChars="5" w:right="82" w:rightChars="39"/>
              <w:jc w:val="center"/>
              <w:rPr>
                <w:rFonts w:hint="default" w:ascii="Times New Roman" w:hAnsi="Times New Roman" w:cs="Times New Roman" w:eastAsiaTheme="majorEastAsia"/>
                <w:b/>
                <w:color w:val="auto"/>
                <w:sz w:val="24"/>
              </w:rPr>
            </w:pPr>
            <w:r>
              <w:rPr>
                <w:rFonts w:hint="default" w:ascii="Times New Roman" w:hAnsi="Times New Roman" w:cs="Times New Roman" w:eastAsiaTheme="majorEastAsia"/>
                <w:b/>
                <w:color w:val="auto"/>
                <w:sz w:val="24"/>
              </w:rPr>
              <w:t>准</w:t>
            </w:r>
          </w:p>
        </w:tc>
        <w:tc>
          <w:tcPr>
            <w:tcW w:w="8535" w:type="dxa"/>
            <w:vAlign w:val="center"/>
          </w:tcPr>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eastAsiaTheme="majorEastAsia"/>
                <w:color w:val="auto"/>
                <w:sz w:val="24"/>
              </w:rPr>
            </w:pPr>
            <w:r>
              <w:rPr>
                <w:rFonts w:hint="default" w:ascii="Times New Roman" w:hAnsi="Times New Roman" w:cs="Times New Roman"/>
                <w:color w:val="auto"/>
                <w:sz w:val="24"/>
              </w:rPr>
              <w:t>（1）废气：</w:t>
            </w:r>
            <w:r>
              <w:rPr>
                <w:rFonts w:hint="default" w:ascii="Times New Roman" w:hAnsi="Times New Roman" w:cs="Times New Roman"/>
                <w:color w:val="000000"/>
                <w:sz w:val="24"/>
              </w:rPr>
              <w:t>运营期非甲烷总烃排放执行《大气污染物综合排放标准》（GB16297-1996）无组织排放监控浓度限值和《加油站大气污染物排放标准》（GB20952-2007）中的标准；</w:t>
            </w:r>
          </w:p>
          <w:p>
            <w:pPr>
              <w:keepNext w:val="0"/>
              <w:keepLines w:val="0"/>
              <w:pageBreakBefore w:val="0"/>
              <w:kinsoku/>
              <w:wordWrap/>
              <w:overflowPunct/>
              <w:topLinePunct w:val="0"/>
              <w:bidi w:val="0"/>
              <w:adjustRightInd/>
              <w:snapToGrid/>
              <w:ind w:left="10" w:leftChars="5" w:right="82" w:rightChars="39"/>
              <w:jc w:val="center"/>
              <w:rPr>
                <w:rFonts w:hint="default" w:ascii="Times New Roman" w:hAnsi="Times New Roman" w:cs="Times New Roman" w:eastAsiaTheme="majorEastAsia"/>
                <w:b/>
                <w:bCs/>
                <w:color w:val="auto"/>
                <w:szCs w:val="21"/>
              </w:rPr>
            </w:pPr>
            <w:r>
              <w:rPr>
                <w:rFonts w:hint="default" w:ascii="Times New Roman" w:hAnsi="Times New Roman" w:cs="Times New Roman" w:eastAsiaTheme="majorEastAsia"/>
                <w:b/>
                <w:bCs/>
                <w:color w:val="auto"/>
                <w:szCs w:val="21"/>
              </w:rPr>
              <w:t xml:space="preserve">表4-4  </w:t>
            </w:r>
            <w:r>
              <w:rPr>
                <w:rFonts w:hint="default" w:ascii="Times New Roman" w:hAnsi="Times New Roman" w:cs="Times New Roman" w:eastAsiaTheme="majorEastAsia"/>
                <w:b/>
                <w:bCs/>
                <w:color w:val="auto"/>
                <w:szCs w:val="21"/>
                <w:lang w:val="en-US" w:eastAsia="zh-CN"/>
              </w:rPr>
              <w:t>污染物</w:t>
            </w:r>
            <w:r>
              <w:rPr>
                <w:rFonts w:hint="default" w:ascii="Times New Roman" w:hAnsi="Times New Roman" w:cs="Times New Roman" w:eastAsiaTheme="majorEastAsia"/>
                <w:b/>
                <w:bCs/>
                <w:color w:val="auto"/>
                <w:szCs w:val="21"/>
              </w:rPr>
              <w:t>排放执行标准</w:t>
            </w:r>
          </w:p>
          <w:tbl>
            <w:tblPr>
              <w:tblStyle w:val="36"/>
              <w:tblW w:w="82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9"/>
              <w:gridCol w:w="1395"/>
              <w:gridCol w:w="3090"/>
              <w:gridCol w:w="28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2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项目</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因  子</w:t>
                  </w:r>
                </w:p>
              </w:tc>
              <w:tc>
                <w:tcPr>
                  <w:tcW w:w="292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污染物排放限值</w:t>
                  </w:r>
                </w:p>
              </w:tc>
              <w:tc>
                <w:tcPr>
                  <w:tcW w:w="271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2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废气</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非甲烷总烃</w:t>
                  </w:r>
                </w:p>
              </w:tc>
              <w:tc>
                <w:tcPr>
                  <w:tcW w:w="2926" w:type="dxa"/>
                  <w:noWrap w:val="0"/>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sz w:val="21"/>
                      <w:szCs w:val="21"/>
                    </w:rPr>
                    <w:t>周界外浓度最高点：≤4.0mg/m</w:t>
                  </w:r>
                  <w:r>
                    <w:rPr>
                      <w:rFonts w:hint="default" w:ascii="Times New Roman" w:hAnsi="Times New Roman" w:cs="Times New Roman"/>
                      <w:color w:val="000000"/>
                      <w:sz w:val="21"/>
                      <w:szCs w:val="21"/>
                      <w:vertAlign w:val="superscript"/>
                    </w:rPr>
                    <w:t>3</w:t>
                  </w:r>
                </w:p>
              </w:tc>
              <w:tc>
                <w:tcPr>
                  <w:tcW w:w="2713" w:type="dxa"/>
                  <w:noWrap w:val="0"/>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sz w:val="21"/>
                      <w:szCs w:val="21"/>
                    </w:rPr>
                    <w:t>《大气污染物综合排放标准》（GB16297-1996）无组织排放监控浓度限值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油气</w:t>
                  </w:r>
                </w:p>
              </w:tc>
              <w:tc>
                <w:tcPr>
                  <w:tcW w:w="2926" w:type="dxa"/>
                  <w:noWrap w:val="0"/>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25g/m</w:t>
                  </w:r>
                  <w:r>
                    <w:rPr>
                      <w:rFonts w:hint="default" w:ascii="Times New Roman" w:hAnsi="Times New Roman" w:cs="Times New Roman"/>
                      <w:color w:val="000000"/>
                      <w:sz w:val="21"/>
                      <w:szCs w:val="21"/>
                      <w:vertAlign w:val="superscript"/>
                    </w:rPr>
                    <w:t>3</w:t>
                  </w:r>
                </w:p>
              </w:tc>
              <w:tc>
                <w:tcPr>
                  <w:tcW w:w="2713" w:type="dxa"/>
                  <w:noWrap w:val="0"/>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《加油站大气污染物排放标准》（GB20952-2007）</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（2）废水不外排；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（3）噪声：厂界噪声执行《工业企业厂界环境噪声排放标准》（GB12348-2008）中的2类标准和4类标准；</w:t>
            </w:r>
          </w:p>
          <w:p>
            <w:pPr>
              <w:keepNext w:val="0"/>
              <w:keepLines w:val="0"/>
              <w:pageBreakBefore w:val="0"/>
              <w:kinsoku/>
              <w:wordWrap/>
              <w:overflowPunct/>
              <w:topLinePunct w:val="0"/>
              <w:bidi w:val="0"/>
              <w:adjustRightInd/>
              <w:snapToGrid/>
              <w:ind w:left="10" w:leftChars="5" w:right="82" w:rightChars="39"/>
              <w:jc w:val="center"/>
              <w:rPr>
                <w:rFonts w:hint="default" w:ascii="Times New Roman" w:hAnsi="Times New Roman" w:cs="Times New Roman" w:eastAsiaTheme="majorEastAsia"/>
                <w:b/>
                <w:bCs/>
                <w:color w:val="auto"/>
                <w:szCs w:val="21"/>
              </w:rPr>
            </w:pPr>
          </w:p>
          <w:p>
            <w:pPr>
              <w:keepNext w:val="0"/>
              <w:keepLines w:val="0"/>
              <w:pageBreakBefore w:val="0"/>
              <w:kinsoku/>
              <w:wordWrap/>
              <w:overflowPunct/>
              <w:topLinePunct w:val="0"/>
              <w:bidi w:val="0"/>
              <w:adjustRightInd/>
              <w:snapToGrid/>
              <w:ind w:left="10" w:leftChars="5" w:right="82" w:rightChars="39"/>
              <w:jc w:val="center"/>
              <w:rPr>
                <w:rFonts w:hint="default" w:ascii="Times New Roman" w:hAnsi="Times New Roman" w:cs="Times New Roman" w:eastAsiaTheme="majorEastAsia"/>
                <w:b/>
                <w:bCs/>
                <w:color w:val="auto"/>
                <w:szCs w:val="21"/>
              </w:rPr>
            </w:pPr>
          </w:p>
          <w:p>
            <w:pPr>
              <w:keepNext w:val="0"/>
              <w:keepLines w:val="0"/>
              <w:pageBreakBefore w:val="0"/>
              <w:kinsoku/>
              <w:wordWrap/>
              <w:overflowPunct/>
              <w:topLinePunct w:val="0"/>
              <w:bidi w:val="0"/>
              <w:adjustRightInd/>
              <w:snapToGrid/>
              <w:ind w:left="10" w:leftChars="5" w:right="82" w:rightChars="39"/>
              <w:jc w:val="center"/>
              <w:rPr>
                <w:rFonts w:hint="default" w:ascii="Times New Roman" w:hAnsi="Times New Roman" w:cs="Times New Roman" w:eastAsiaTheme="majorEastAsia"/>
                <w:b/>
                <w:bCs/>
                <w:color w:val="auto"/>
                <w:szCs w:val="21"/>
              </w:rPr>
            </w:pPr>
            <w:r>
              <w:rPr>
                <w:rFonts w:hint="default" w:ascii="Times New Roman" w:hAnsi="Times New Roman" w:cs="Times New Roman" w:eastAsiaTheme="majorEastAsia"/>
                <w:b/>
                <w:bCs/>
                <w:color w:val="auto"/>
                <w:szCs w:val="21"/>
              </w:rPr>
              <w:t>表</w:t>
            </w:r>
            <w:r>
              <w:rPr>
                <w:rFonts w:hint="default" w:ascii="Times New Roman" w:hAnsi="Times New Roman" w:cs="Times New Roman" w:eastAsiaTheme="majorEastAsia"/>
                <w:b/>
                <w:bCs/>
                <w:color w:val="auto"/>
                <w:szCs w:val="21"/>
                <w:lang w:val="en-US" w:eastAsia="zh-CN"/>
              </w:rPr>
              <w:t>4-5</w:t>
            </w:r>
            <w:r>
              <w:rPr>
                <w:rFonts w:hint="default" w:ascii="Times New Roman" w:hAnsi="Times New Roman" w:cs="Times New Roman" w:eastAsiaTheme="majorEastAsia"/>
                <w:b/>
                <w:bCs/>
                <w:color w:val="auto"/>
                <w:szCs w:val="21"/>
              </w:rPr>
              <w:t xml:space="preserve">  噪声排放标准  单位：dB（A）</w:t>
            </w:r>
          </w:p>
          <w:tbl>
            <w:tblPr>
              <w:tblStyle w:val="36"/>
              <w:tblW w:w="822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71"/>
              <w:gridCol w:w="943"/>
              <w:gridCol w:w="739"/>
              <w:gridCol w:w="755"/>
              <w:gridCol w:w="723"/>
              <w:gridCol w:w="751"/>
              <w:gridCol w:w="303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201" w:type="dxa"/>
                  <w:vMerge w:val="restart"/>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污染物名称</w:t>
                  </w:r>
                </w:p>
              </w:tc>
              <w:tc>
                <w:tcPr>
                  <w:tcW w:w="891" w:type="dxa"/>
                  <w:vMerge w:val="restart"/>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监控点</w:t>
                  </w:r>
                </w:p>
              </w:tc>
              <w:tc>
                <w:tcPr>
                  <w:tcW w:w="2804" w:type="dxa"/>
                  <w:gridSpan w:val="4"/>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标准值</w:t>
                  </w:r>
                </w:p>
              </w:tc>
              <w:tc>
                <w:tcPr>
                  <w:tcW w:w="2871" w:type="dxa"/>
                  <w:vMerge w:val="restart"/>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标准来源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2" w:hRule="atLeast"/>
                <w:jc w:val="center"/>
              </w:trPr>
              <w:tc>
                <w:tcPr>
                  <w:tcW w:w="1201" w:type="dxa"/>
                  <w:vMerge w:val="continue"/>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kern w:val="2"/>
                      <w:sz w:val="21"/>
                      <w:szCs w:val="21"/>
                    </w:rPr>
                  </w:pPr>
                </w:p>
              </w:tc>
              <w:tc>
                <w:tcPr>
                  <w:tcW w:w="891" w:type="dxa"/>
                  <w:vMerge w:val="continue"/>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kern w:val="2"/>
                      <w:sz w:val="21"/>
                      <w:szCs w:val="21"/>
                    </w:rPr>
                  </w:pPr>
                </w:p>
              </w:tc>
              <w:tc>
                <w:tcPr>
                  <w:tcW w:w="1411" w:type="dxa"/>
                  <w:gridSpan w:val="2"/>
                  <w:tcBorders>
                    <w:bottom w:val="single" w:color="auto" w:sz="4" w:space="0"/>
                  </w:tcBorders>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昼间</w:t>
                  </w:r>
                </w:p>
              </w:tc>
              <w:tc>
                <w:tcPr>
                  <w:tcW w:w="1393" w:type="dxa"/>
                  <w:gridSpan w:val="2"/>
                  <w:tcBorders>
                    <w:bottom w:val="single" w:color="auto" w:sz="4" w:space="0"/>
                  </w:tcBorders>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夜间</w:t>
                  </w:r>
                </w:p>
              </w:tc>
              <w:tc>
                <w:tcPr>
                  <w:tcW w:w="2871" w:type="dxa"/>
                  <w:vMerge w:val="continue"/>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7" w:hRule="atLeast"/>
                <w:jc w:val="center"/>
              </w:trPr>
              <w:tc>
                <w:tcPr>
                  <w:tcW w:w="1201" w:type="dxa"/>
                  <w:vMerge w:val="continue"/>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kern w:val="2"/>
                      <w:sz w:val="21"/>
                      <w:szCs w:val="21"/>
                    </w:rPr>
                  </w:pPr>
                </w:p>
              </w:tc>
              <w:tc>
                <w:tcPr>
                  <w:tcW w:w="891" w:type="dxa"/>
                  <w:vMerge w:val="continue"/>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kern w:val="2"/>
                      <w:sz w:val="21"/>
                      <w:szCs w:val="21"/>
                    </w:rPr>
                  </w:pPr>
                </w:p>
              </w:tc>
              <w:tc>
                <w:tcPr>
                  <w:tcW w:w="698" w:type="dxa"/>
                  <w:tcBorders>
                    <w:top w:val="single" w:color="auto" w:sz="4" w:space="0"/>
                    <w:right w:val="single" w:color="auto" w:sz="4" w:space="0"/>
                  </w:tcBorders>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2类</w:t>
                  </w:r>
                </w:p>
              </w:tc>
              <w:tc>
                <w:tcPr>
                  <w:tcW w:w="713" w:type="dxa"/>
                  <w:tcBorders>
                    <w:top w:val="single" w:color="auto" w:sz="4" w:space="0"/>
                    <w:left w:val="single" w:color="auto" w:sz="4" w:space="0"/>
                  </w:tcBorders>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4类</w:t>
                  </w:r>
                </w:p>
              </w:tc>
              <w:tc>
                <w:tcPr>
                  <w:tcW w:w="683" w:type="dxa"/>
                  <w:tcBorders>
                    <w:top w:val="single" w:color="auto" w:sz="4" w:space="0"/>
                    <w:right w:val="single" w:color="auto" w:sz="4" w:space="0"/>
                  </w:tcBorders>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2类</w:t>
                  </w:r>
                </w:p>
              </w:tc>
              <w:tc>
                <w:tcPr>
                  <w:tcW w:w="710" w:type="dxa"/>
                  <w:tcBorders>
                    <w:top w:val="single" w:color="auto" w:sz="4" w:space="0"/>
                    <w:left w:val="single" w:color="auto" w:sz="4" w:space="0"/>
                  </w:tcBorders>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4类</w:t>
                  </w:r>
                </w:p>
              </w:tc>
              <w:tc>
                <w:tcPr>
                  <w:tcW w:w="2871" w:type="dxa"/>
                  <w:vMerge w:val="continue"/>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201"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噪声</w:t>
                  </w:r>
                </w:p>
              </w:tc>
              <w:tc>
                <w:tcPr>
                  <w:tcW w:w="891" w:type="dxa"/>
                  <w:noWrap w:val="0"/>
                  <w:tcMar>
                    <w:left w:w="0" w:type="dxa"/>
                    <w:right w:w="0" w:type="dxa"/>
                  </w:tcMar>
                  <w:vAlign w:val="center"/>
                </w:tcPr>
                <w:p>
                  <w:pPr>
                    <w:pStyle w:val="9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厂界</w:t>
                  </w:r>
                </w:p>
              </w:tc>
              <w:tc>
                <w:tcPr>
                  <w:tcW w:w="698" w:type="dxa"/>
                  <w:tcBorders>
                    <w:right w:val="single" w:color="auto"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60</w:t>
                  </w:r>
                </w:p>
              </w:tc>
              <w:tc>
                <w:tcPr>
                  <w:tcW w:w="713" w:type="dxa"/>
                  <w:tcBorders>
                    <w:left w:val="single" w:color="auto"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70</w:t>
                  </w:r>
                </w:p>
              </w:tc>
              <w:tc>
                <w:tcPr>
                  <w:tcW w:w="683" w:type="dxa"/>
                  <w:tcBorders>
                    <w:right w:val="single" w:color="auto"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50</w:t>
                  </w:r>
                </w:p>
              </w:tc>
              <w:tc>
                <w:tcPr>
                  <w:tcW w:w="710" w:type="dxa"/>
                  <w:tcBorders>
                    <w:left w:val="single" w:color="auto"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55</w:t>
                  </w:r>
                </w:p>
              </w:tc>
              <w:tc>
                <w:tcPr>
                  <w:tcW w:w="2871"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《工业企业厂界环境噪声排放标准》(GB12348－2008)</w:t>
                  </w:r>
                </w:p>
              </w:tc>
            </w:tr>
          </w:tbl>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（4）固体废物：执行</w:t>
            </w:r>
            <w:r>
              <w:rPr>
                <w:rFonts w:hint="default" w:ascii="Times New Roman" w:hAnsi="Times New Roman" w:cs="Times New Roman"/>
                <w:color w:val="000000"/>
                <w:kern w:val="0"/>
                <w:sz w:val="24"/>
              </w:rPr>
              <w:t>《一般工业固体废物贮存、处置场污染控制标准》（GB18599-2001）和《危险废物贮存污染控制标准》（GB18597-2001）</w:t>
            </w:r>
            <w:r>
              <w:rPr>
                <w:rFonts w:hint="default" w:ascii="Times New Roman" w:hAnsi="Times New Roman" w:cs="Times New Roman"/>
                <w:color w:val="000000"/>
                <w:spacing w:val="6"/>
                <w:sz w:val="24"/>
              </w:rPr>
              <w:t>及2013年修改单</w:t>
            </w:r>
            <w:r>
              <w:rPr>
                <w:rFonts w:hint="default" w:ascii="Times New Roman" w:hAnsi="Times New Roman" w:cs="Times New Roman"/>
                <w:color w:val="000000"/>
                <w:sz w:val="24"/>
              </w:rPr>
              <w:t>(</w:t>
            </w:r>
            <w:r>
              <w:rPr>
                <w:rFonts w:hint="default" w:ascii="Times New Roman" w:hAnsi="Times New Roman" w:cs="Times New Roman"/>
                <w:color w:val="000000"/>
                <w:spacing w:val="6"/>
                <w:sz w:val="24"/>
              </w:rPr>
              <w:t>公告</w:t>
            </w:r>
            <w:r>
              <w:rPr>
                <w:rFonts w:hint="default" w:ascii="Times New Roman" w:hAnsi="Times New Roman" w:cs="Times New Roman"/>
                <w:color w:val="000000"/>
                <w:sz w:val="24"/>
              </w:rPr>
              <w:t>2013年第36号)的相关规定。</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color w:val="000000"/>
                <w:sz w:val="24"/>
              </w:rPr>
            </w:pP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eastAsiaTheme="maj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dxa"/>
            <w:vAlign w:val="center"/>
          </w:tcPr>
          <w:p>
            <w:pPr>
              <w:keepNext w:val="0"/>
              <w:keepLines w:val="0"/>
              <w:pageBreakBefore w:val="0"/>
              <w:kinsoku/>
              <w:wordWrap/>
              <w:overflowPunct/>
              <w:topLinePunct w:val="0"/>
              <w:bidi w:val="0"/>
              <w:adjustRightInd/>
              <w:snapToGrid/>
              <w:spacing w:before="100" w:beforeAutospacing="1" w:after="100" w:afterAutospacing="1" w:line="260" w:lineRule="exact"/>
              <w:ind w:left="10" w:leftChars="5" w:right="82" w:rightChars="39"/>
              <w:jc w:val="center"/>
              <w:rPr>
                <w:rFonts w:hint="default" w:ascii="Times New Roman" w:hAnsi="Times New Roman" w:cs="Times New Roman" w:eastAsiaTheme="majorEastAsia"/>
                <w:b/>
                <w:color w:val="auto"/>
                <w:sz w:val="24"/>
              </w:rPr>
            </w:pPr>
            <w:r>
              <w:rPr>
                <w:rFonts w:hint="default" w:ascii="Times New Roman" w:hAnsi="Times New Roman" w:cs="Times New Roman" w:eastAsiaTheme="majorEastAsia"/>
                <w:b/>
                <w:color w:val="auto"/>
                <w:sz w:val="24"/>
              </w:rPr>
              <w:t>总</w:t>
            </w:r>
          </w:p>
          <w:p>
            <w:pPr>
              <w:keepNext w:val="0"/>
              <w:keepLines w:val="0"/>
              <w:pageBreakBefore w:val="0"/>
              <w:kinsoku/>
              <w:wordWrap/>
              <w:overflowPunct/>
              <w:topLinePunct w:val="0"/>
              <w:bidi w:val="0"/>
              <w:adjustRightInd/>
              <w:snapToGrid/>
              <w:spacing w:before="100" w:beforeAutospacing="1" w:after="100" w:afterAutospacing="1" w:line="260" w:lineRule="exact"/>
              <w:ind w:left="10" w:leftChars="5" w:right="82" w:rightChars="39"/>
              <w:jc w:val="center"/>
              <w:rPr>
                <w:rFonts w:hint="default" w:ascii="Times New Roman" w:hAnsi="Times New Roman" w:cs="Times New Roman" w:eastAsiaTheme="majorEastAsia"/>
                <w:b/>
                <w:color w:val="auto"/>
                <w:sz w:val="24"/>
              </w:rPr>
            </w:pPr>
            <w:r>
              <w:rPr>
                <w:rFonts w:hint="default" w:ascii="Times New Roman" w:hAnsi="Times New Roman" w:cs="Times New Roman" w:eastAsiaTheme="majorEastAsia"/>
                <w:b/>
                <w:color w:val="auto"/>
                <w:sz w:val="24"/>
              </w:rPr>
              <w:t>量</w:t>
            </w:r>
          </w:p>
          <w:p>
            <w:pPr>
              <w:keepNext w:val="0"/>
              <w:keepLines w:val="0"/>
              <w:pageBreakBefore w:val="0"/>
              <w:kinsoku/>
              <w:wordWrap/>
              <w:overflowPunct/>
              <w:topLinePunct w:val="0"/>
              <w:bidi w:val="0"/>
              <w:adjustRightInd/>
              <w:snapToGrid/>
              <w:spacing w:before="100" w:beforeAutospacing="1" w:after="100" w:afterAutospacing="1" w:line="260" w:lineRule="exact"/>
              <w:ind w:left="10" w:leftChars="5" w:right="82" w:rightChars="39"/>
              <w:jc w:val="center"/>
              <w:rPr>
                <w:rFonts w:hint="default" w:ascii="Times New Roman" w:hAnsi="Times New Roman" w:cs="Times New Roman" w:eastAsiaTheme="majorEastAsia"/>
                <w:b/>
                <w:color w:val="auto"/>
                <w:sz w:val="24"/>
              </w:rPr>
            </w:pPr>
            <w:r>
              <w:rPr>
                <w:rFonts w:hint="default" w:ascii="Times New Roman" w:hAnsi="Times New Roman" w:cs="Times New Roman" w:eastAsiaTheme="majorEastAsia"/>
                <w:b/>
                <w:color w:val="auto"/>
                <w:sz w:val="24"/>
              </w:rPr>
              <w:t>控</w:t>
            </w:r>
          </w:p>
          <w:p>
            <w:pPr>
              <w:keepNext w:val="0"/>
              <w:keepLines w:val="0"/>
              <w:pageBreakBefore w:val="0"/>
              <w:kinsoku/>
              <w:wordWrap/>
              <w:overflowPunct/>
              <w:topLinePunct w:val="0"/>
              <w:bidi w:val="0"/>
              <w:adjustRightInd/>
              <w:snapToGrid/>
              <w:spacing w:before="100" w:beforeAutospacing="1" w:after="100" w:afterAutospacing="1" w:line="260" w:lineRule="exact"/>
              <w:ind w:left="10" w:leftChars="5" w:right="82" w:rightChars="39"/>
              <w:jc w:val="center"/>
              <w:rPr>
                <w:rFonts w:hint="default" w:ascii="Times New Roman" w:hAnsi="Times New Roman" w:cs="Times New Roman" w:eastAsiaTheme="majorEastAsia"/>
                <w:b/>
                <w:color w:val="auto"/>
                <w:sz w:val="24"/>
              </w:rPr>
            </w:pPr>
            <w:r>
              <w:rPr>
                <w:rFonts w:hint="default" w:ascii="Times New Roman" w:hAnsi="Times New Roman" w:cs="Times New Roman" w:eastAsiaTheme="majorEastAsia"/>
                <w:b/>
                <w:color w:val="auto"/>
                <w:sz w:val="24"/>
              </w:rPr>
              <w:t>制</w:t>
            </w:r>
          </w:p>
          <w:p>
            <w:pPr>
              <w:keepNext w:val="0"/>
              <w:keepLines w:val="0"/>
              <w:pageBreakBefore w:val="0"/>
              <w:kinsoku/>
              <w:wordWrap/>
              <w:overflowPunct/>
              <w:topLinePunct w:val="0"/>
              <w:bidi w:val="0"/>
              <w:adjustRightInd/>
              <w:snapToGrid/>
              <w:spacing w:before="100" w:beforeAutospacing="1" w:after="100" w:afterAutospacing="1" w:line="260" w:lineRule="exact"/>
              <w:ind w:left="10" w:leftChars="5" w:right="82" w:rightChars="39"/>
              <w:jc w:val="center"/>
              <w:rPr>
                <w:rFonts w:hint="default" w:ascii="Times New Roman" w:hAnsi="Times New Roman" w:cs="Times New Roman" w:eastAsiaTheme="majorEastAsia"/>
                <w:b/>
                <w:color w:val="auto"/>
                <w:sz w:val="24"/>
              </w:rPr>
            </w:pPr>
            <w:r>
              <w:rPr>
                <w:rFonts w:hint="default" w:ascii="Times New Roman" w:hAnsi="Times New Roman" w:cs="Times New Roman" w:eastAsiaTheme="majorEastAsia"/>
                <w:b/>
                <w:color w:val="auto"/>
                <w:sz w:val="24"/>
              </w:rPr>
              <w:t>指</w:t>
            </w:r>
          </w:p>
          <w:p>
            <w:pPr>
              <w:keepNext w:val="0"/>
              <w:keepLines w:val="0"/>
              <w:pageBreakBefore w:val="0"/>
              <w:kinsoku/>
              <w:wordWrap/>
              <w:overflowPunct/>
              <w:topLinePunct w:val="0"/>
              <w:bidi w:val="0"/>
              <w:adjustRightInd/>
              <w:snapToGrid/>
              <w:spacing w:before="100" w:beforeAutospacing="1" w:after="100" w:afterAutospacing="1" w:line="260" w:lineRule="exact"/>
              <w:ind w:left="10" w:leftChars="5" w:right="82" w:rightChars="39"/>
              <w:jc w:val="center"/>
              <w:rPr>
                <w:rFonts w:hint="default" w:ascii="Times New Roman" w:hAnsi="Times New Roman" w:cs="Times New Roman" w:eastAsiaTheme="majorEastAsia"/>
                <w:b/>
                <w:color w:val="auto"/>
                <w:sz w:val="24"/>
              </w:rPr>
            </w:pPr>
            <w:r>
              <w:rPr>
                <w:rFonts w:hint="default" w:ascii="Times New Roman" w:hAnsi="Times New Roman" w:cs="Times New Roman" w:eastAsiaTheme="majorEastAsia"/>
                <w:b/>
                <w:color w:val="auto"/>
                <w:sz w:val="24"/>
              </w:rPr>
              <w:t>标</w:t>
            </w:r>
          </w:p>
        </w:tc>
        <w:tc>
          <w:tcPr>
            <w:tcW w:w="8535" w:type="dxa"/>
            <w:vAlign w:val="center"/>
          </w:tcPr>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eastAsiaTheme="majorEastAsia"/>
                <w:color w:val="auto"/>
                <w:sz w:val="24"/>
                <w:highlight w:val="none"/>
              </w:rPr>
            </w:pP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eastAsiaTheme="majorEastAsia"/>
                <w:color w:val="auto"/>
                <w:sz w:val="24"/>
                <w:highlight w:val="none"/>
              </w:rPr>
            </w:pP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eastAsiaTheme="majorEastAsia"/>
                <w:color w:val="auto"/>
                <w:sz w:val="24"/>
                <w:highlight w:val="none"/>
              </w:rPr>
            </w:pP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eastAsiaTheme="majorEastAsia"/>
                <w:color w:val="auto"/>
                <w:sz w:val="24"/>
                <w:highlight w:val="none"/>
              </w:rPr>
            </w:pP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eastAsiaTheme="majorEastAsia"/>
                <w:color w:val="auto"/>
                <w:sz w:val="24"/>
                <w:highlight w:val="none"/>
              </w:rPr>
            </w:pP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eastAsiaTheme="majorEastAsia"/>
                <w:color w:val="auto"/>
                <w:sz w:val="24"/>
                <w:highlight w:val="none"/>
              </w:rPr>
            </w:pP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eastAsiaTheme="majorEastAsia"/>
                <w:color w:val="auto"/>
                <w:sz w:val="24"/>
                <w:highlight w:val="none"/>
              </w:rPr>
            </w:pPr>
            <w:r>
              <w:rPr>
                <w:rFonts w:hint="default" w:ascii="Times New Roman" w:hAnsi="Times New Roman" w:cs="Times New Roman" w:eastAsiaTheme="majorEastAsia"/>
                <w:color w:val="auto"/>
                <w:sz w:val="24"/>
                <w:highlight w:val="none"/>
              </w:rPr>
              <w:t>根据《“十三五”主要污染物总量控制规划编制技术指南》</w:t>
            </w:r>
            <w:r>
              <w:rPr>
                <w:rFonts w:hint="default" w:ascii="Times New Roman" w:hAnsi="Times New Roman" w:cs="Times New Roman" w:eastAsiaTheme="majorEastAsia"/>
                <w:color w:val="auto"/>
                <w:sz w:val="24"/>
                <w:highlight w:val="none"/>
                <w:lang w:val="en-US" w:eastAsia="zh-CN"/>
              </w:rPr>
              <w:t>（环办〔2015〕97号）</w:t>
            </w:r>
            <w:r>
              <w:rPr>
                <w:rFonts w:hint="default" w:ascii="Times New Roman" w:hAnsi="Times New Roman" w:cs="Times New Roman" w:eastAsiaTheme="majorEastAsia"/>
                <w:color w:val="auto"/>
                <w:sz w:val="24"/>
                <w:highlight w:val="none"/>
              </w:rPr>
              <w:t>及</w:t>
            </w:r>
            <w:r>
              <w:rPr>
                <w:rFonts w:hint="default" w:ascii="Times New Roman" w:hAnsi="Times New Roman" w:cs="Times New Roman" w:eastAsiaTheme="majorEastAsia"/>
                <w:color w:val="auto"/>
                <w:sz w:val="24"/>
                <w:highlight w:val="none"/>
                <w:lang w:val="en-US" w:eastAsia="zh-CN"/>
              </w:rPr>
              <w:t>《国务院关于印发大气污染防治行动计划的通知》（国发〔2013〕37号）</w:t>
            </w:r>
            <w:r>
              <w:rPr>
                <w:rFonts w:hint="default" w:ascii="Times New Roman" w:hAnsi="Times New Roman" w:cs="Times New Roman" w:eastAsiaTheme="majorEastAsia"/>
                <w:color w:val="auto"/>
                <w:sz w:val="24"/>
                <w:highlight w:val="none"/>
              </w:rPr>
              <w:t>，国家“十三五”主要污染物总量控制因子为：COD、NH</w:t>
            </w:r>
            <w:r>
              <w:rPr>
                <w:rFonts w:hint="default" w:ascii="Times New Roman" w:hAnsi="Times New Roman" w:cs="Times New Roman" w:eastAsiaTheme="majorEastAsia"/>
                <w:color w:val="auto"/>
                <w:sz w:val="24"/>
                <w:highlight w:val="none"/>
                <w:vertAlign w:val="subscript"/>
              </w:rPr>
              <w:t>3</w:t>
            </w:r>
            <w:r>
              <w:rPr>
                <w:rFonts w:hint="default" w:ascii="Times New Roman" w:hAnsi="Times New Roman" w:cs="Times New Roman" w:eastAsiaTheme="majorEastAsia"/>
                <w:color w:val="auto"/>
                <w:sz w:val="24"/>
                <w:highlight w:val="none"/>
              </w:rPr>
              <w:t>-N、SO</w:t>
            </w:r>
            <w:r>
              <w:rPr>
                <w:rFonts w:hint="default" w:ascii="Times New Roman" w:hAnsi="Times New Roman" w:cs="Times New Roman" w:eastAsiaTheme="majorEastAsia"/>
                <w:color w:val="auto"/>
                <w:sz w:val="24"/>
                <w:highlight w:val="none"/>
                <w:vertAlign w:val="subscript"/>
              </w:rPr>
              <w:t>2</w:t>
            </w:r>
            <w:r>
              <w:rPr>
                <w:rFonts w:hint="default" w:ascii="Times New Roman" w:hAnsi="Times New Roman" w:cs="Times New Roman" w:eastAsiaTheme="majorEastAsia"/>
                <w:color w:val="auto"/>
                <w:sz w:val="24"/>
                <w:highlight w:val="none"/>
              </w:rPr>
              <w:t>、NO</w:t>
            </w:r>
            <w:r>
              <w:rPr>
                <w:rFonts w:hint="default" w:ascii="Times New Roman" w:hAnsi="Times New Roman" w:cs="Times New Roman" w:eastAsiaTheme="majorEastAsia"/>
                <w:color w:val="auto"/>
                <w:sz w:val="24"/>
                <w:highlight w:val="none"/>
                <w:lang w:val="en-US" w:eastAsia="zh-CN"/>
              </w:rPr>
              <w:t>x</w:t>
            </w:r>
            <w:r>
              <w:rPr>
                <w:rFonts w:hint="default" w:ascii="Times New Roman" w:hAnsi="Times New Roman" w:cs="Times New Roman" w:eastAsiaTheme="majorEastAsia"/>
                <w:color w:val="auto"/>
                <w:sz w:val="24"/>
                <w:highlight w:val="none"/>
              </w:rPr>
              <w:t>、VOC</w:t>
            </w:r>
            <w:r>
              <w:rPr>
                <w:rFonts w:hint="default" w:ascii="Times New Roman" w:hAnsi="Times New Roman" w:cs="Times New Roman" w:eastAsiaTheme="majorEastAsia"/>
                <w:color w:val="auto"/>
                <w:sz w:val="24"/>
                <w:highlight w:val="none"/>
                <w:lang w:val="en-US" w:eastAsia="zh-CN"/>
              </w:rPr>
              <w:t>s</w:t>
            </w:r>
            <w:r>
              <w:rPr>
                <w:rFonts w:hint="default" w:ascii="Times New Roman" w:hAnsi="Times New Roman" w:cs="Times New Roman" w:eastAsiaTheme="majorEastAsia"/>
                <w:color w:val="auto"/>
                <w:sz w:val="24"/>
                <w:highlight w:val="none"/>
              </w:rPr>
              <w:t>。</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eastAsiaTheme="majorEastAsia"/>
                <w:color w:val="auto"/>
                <w:sz w:val="24"/>
                <w:highlight w:val="none"/>
                <w:lang w:val="en-US" w:eastAsia="zh-CN"/>
              </w:rPr>
            </w:pPr>
            <w:r>
              <w:rPr>
                <w:rFonts w:hint="default" w:ascii="Times New Roman" w:hAnsi="Times New Roman" w:cs="Times New Roman" w:eastAsiaTheme="majorEastAsia"/>
                <w:color w:val="auto"/>
                <w:sz w:val="24"/>
                <w:highlight w:val="none"/>
                <w:lang w:val="en-US" w:eastAsia="zh-CN"/>
              </w:rPr>
              <w:t>本项目生活污水排入化粪池，定期由周围农户外运用作农肥；地面清洗废水经隔油池处理后泼洒抑尘。故本项目不涉及废水总量控制指标。</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eastAsiaTheme="majorEastAsia"/>
                <w:color w:val="auto"/>
                <w:sz w:val="24"/>
                <w:highlight w:val="none"/>
              </w:rPr>
            </w:pPr>
            <w:r>
              <w:rPr>
                <w:rFonts w:hint="default" w:ascii="Times New Roman" w:hAnsi="Times New Roman" w:cs="Times New Roman" w:eastAsiaTheme="majorEastAsia"/>
                <w:color w:val="auto"/>
                <w:sz w:val="24"/>
                <w:highlight w:val="none"/>
                <w:lang w:val="en-US" w:eastAsia="zh-CN"/>
              </w:rPr>
              <w:t>本项目废气排放主要为非甲烷总烃，排放量为0.1779t/a，因此本次环评建议VOCs总量指标为0.1779t/a。</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eastAsiaTheme="majorEastAsia"/>
                <w:color w:val="auto"/>
                <w:sz w:val="24"/>
                <w:highlight w:val="none"/>
              </w:rPr>
            </w:pP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eastAsiaTheme="majorEastAsia"/>
                <w:color w:val="auto"/>
                <w:sz w:val="24"/>
                <w:highlight w:val="none"/>
              </w:rPr>
            </w:pP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eastAsiaTheme="majorEastAsia"/>
                <w:color w:val="auto"/>
                <w:sz w:val="24"/>
                <w:highlight w:val="none"/>
              </w:rPr>
            </w:pP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eastAsiaTheme="majorEastAsia"/>
                <w:color w:val="auto"/>
                <w:sz w:val="24"/>
                <w:highlight w:val="none"/>
              </w:rPr>
            </w:pP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eastAsiaTheme="majorEastAsia"/>
                <w:color w:val="auto"/>
                <w:sz w:val="24"/>
                <w:highlight w:val="none"/>
              </w:rPr>
            </w:pP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eastAsiaTheme="majorEastAsia"/>
                <w:color w:val="auto"/>
                <w:sz w:val="24"/>
              </w:rPr>
            </w:pPr>
          </w:p>
        </w:tc>
      </w:tr>
    </w:tbl>
    <w:p>
      <w:pPr>
        <w:keepNext w:val="0"/>
        <w:keepLines w:val="0"/>
        <w:pageBreakBefore w:val="0"/>
        <w:kinsoku/>
        <w:wordWrap/>
        <w:overflowPunct/>
        <w:topLinePunct w:val="0"/>
        <w:bidi w:val="0"/>
        <w:adjustRightInd/>
        <w:snapToGrid/>
        <w:spacing w:line="360" w:lineRule="auto"/>
        <w:ind w:left="10" w:leftChars="5" w:right="82" w:rightChars="39"/>
        <w:jc w:val="left"/>
        <w:outlineLvl w:val="0"/>
        <w:rPr>
          <w:rFonts w:hint="default" w:ascii="Times New Roman" w:hAnsi="Times New Roman" w:cs="Times New Roman" w:eastAsiaTheme="majorEastAsia"/>
          <w:b/>
          <w:color w:val="auto"/>
          <w:sz w:val="30"/>
          <w:szCs w:val="30"/>
        </w:rPr>
      </w:pPr>
      <w:bookmarkStart w:id="16" w:name="_Toc15214"/>
      <w:r>
        <w:rPr>
          <w:rFonts w:hint="default" w:ascii="Times New Roman" w:hAnsi="Times New Roman" w:cs="Times New Roman" w:eastAsiaTheme="majorEastAsia"/>
          <w:b/>
          <w:color w:val="auto"/>
          <w:sz w:val="30"/>
          <w:szCs w:val="30"/>
        </w:rPr>
        <w:t>建设项目工程分析</w:t>
      </w:r>
      <w:bookmarkEnd w:id="16"/>
    </w:p>
    <w:tbl>
      <w:tblPr>
        <w:tblStyle w:val="36"/>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tcPr>
          <w:p>
            <w:pPr>
              <w:keepNext w:val="0"/>
              <w:keepLines w:val="0"/>
              <w:pageBreakBefore w:val="0"/>
              <w:kinsoku/>
              <w:wordWrap/>
              <w:overflowPunct/>
              <w:topLinePunct w:val="0"/>
              <w:bidi w:val="0"/>
              <w:adjustRightInd/>
              <w:snapToGrid/>
              <w:spacing w:line="360" w:lineRule="auto"/>
              <w:ind w:left="10" w:leftChars="5" w:right="82" w:rightChars="39"/>
              <w:rPr>
                <w:rFonts w:hint="default" w:ascii="Times New Roman" w:hAnsi="Times New Roman" w:cs="Times New Roman" w:eastAsiaTheme="majorEastAsia"/>
                <w:bCs/>
                <w:color w:val="auto"/>
                <w:sz w:val="28"/>
                <w:szCs w:val="28"/>
              </w:rPr>
            </w:pPr>
            <w:r>
              <w:rPr>
                <w:rFonts w:hint="default" w:ascii="Times New Roman" w:hAnsi="Times New Roman" w:cs="Times New Roman" w:eastAsiaTheme="majorEastAsia"/>
                <w:b/>
                <w:bCs/>
                <w:color w:val="auto"/>
                <w:sz w:val="28"/>
                <w:szCs w:val="28"/>
              </w:rPr>
              <w:t>工艺流程简述</w:t>
            </w:r>
            <w:r>
              <w:rPr>
                <w:rFonts w:hint="default" w:ascii="Times New Roman" w:hAnsi="Times New Roman" w:cs="Times New Roman" w:eastAsiaTheme="majorEastAsia"/>
                <w:bCs/>
                <w:color w:val="auto"/>
                <w:sz w:val="28"/>
                <w:szCs w:val="28"/>
              </w:rPr>
              <w:t>（图示）：</w:t>
            </w:r>
          </w:p>
          <w:p>
            <w:pPr>
              <w:keepNext w:val="0"/>
              <w:keepLines w:val="0"/>
              <w:pageBreakBefore w:val="0"/>
              <w:kinsoku/>
              <w:wordWrap/>
              <w:overflowPunct/>
              <w:topLinePunct w:val="0"/>
              <w:bidi w:val="0"/>
              <w:adjustRightInd/>
              <w:snapToGrid/>
              <w:spacing w:line="360" w:lineRule="auto"/>
              <w:ind w:left="10" w:leftChars="5" w:right="82" w:rightChars="39" w:firstLine="482"/>
              <w:rPr>
                <w:rFonts w:hint="default" w:ascii="Times New Roman" w:hAnsi="Times New Roman" w:cs="Times New Roman" w:eastAsiaTheme="majorEastAsia"/>
                <w:color w:val="auto"/>
                <w:sz w:val="24"/>
              </w:rPr>
            </w:pPr>
            <w:r>
              <w:rPr>
                <w:rFonts w:hint="default" w:ascii="Times New Roman" w:hAnsi="Times New Roman" w:cs="Times New Roman" w:eastAsiaTheme="majorEastAsia"/>
                <w:b/>
                <w:bCs/>
                <w:color w:val="auto"/>
                <w:sz w:val="24"/>
                <w:lang w:val="en-US" w:eastAsia="zh-CN"/>
              </w:rPr>
              <w:t>一</w:t>
            </w:r>
            <w:r>
              <w:rPr>
                <w:rFonts w:hint="default" w:ascii="Times New Roman" w:hAnsi="Times New Roman" w:cs="Times New Roman" w:eastAsiaTheme="majorEastAsia"/>
                <w:b/>
                <w:bCs/>
                <w:color w:val="auto"/>
                <w:sz w:val="24"/>
              </w:rPr>
              <w:t>、运营期工艺流程简述</w:t>
            </w:r>
          </w:p>
          <w:p>
            <w:pPr>
              <w:keepNext w:val="0"/>
              <w:keepLines w:val="0"/>
              <w:pageBreakBefore w:val="0"/>
              <w:kinsoku/>
              <w:wordWrap/>
              <w:overflowPunct/>
              <w:topLinePunct w:val="0"/>
              <w:bidi w:val="0"/>
              <w:adjustRightInd/>
              <w:snapToGrid/>
              <w:spacing w:line="360" w:lineRule="auto"/>
              <w:ind w:left="10" w:leftChars="5" w:right="82" w:rightChars="39" w:firstLine="482"/>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color w:val="auto"/>
                <w:sz w:val="24"/>
                <w:lang w:val="en-US" w:eastAsia="zh-CN"/>
              </w:rPr>
              <w:t>项目变更后工艺流程不变，加油站工艺流程包括卸油工艺流程和加油工艺流程。</w:t>
            </w:r>
          </w:p>
          <w:p>
            <w:pPr>
              <w:keepNext w:val="0"/>
              <w:keepLines w:val="0"/>
              <w:pageBreakBefore w:val="0"/>
              <w:kinsoku/>
              <w:wordWrap/>
              <w:overflowPunct/>
              <w:topLinePunct w:val="0"/>
              <w:bidi w:val="0"/>
              <w:adjustRightInd/>
              <w:snapToGrid/>
              <w:spacing w:line="360" w:lineRule="auto"/>
              <w:ind w:left="10" w:leftChars="5" w:right="82" w:rightChars="39" w:firstLine="482"/>
              <w:rPr>
                <w:rFonts w:hint="default" w:ascii="Times New Roman" w:hAnsi="Times New Roman" w:cs="Times New Roman" w:eastAsiaTheme="majorEastAsia"/>
                <w:b/>
                <w:bCs/>
                <w:color w:val="auto"/>
                <w:sz w:val="24"/>
                <w:lang w:val="en-US" w:eastAsia="zh-CN"/>
              </w:rPr>
            </w:pPr>
            <w:r>
              <w:rPr>
                <w:rFonts w:hint="default" w:ascii="Times New Roman" w:hAnsi="Times New Roman" w:cs="Times New Roman" w:eastAsiaTheme="majorEastAsia"/>
                <w:b/>
                <w:bCs/>
                <w:color w:val="auto"/>
                <w:sz w:val="24"/>
                <w:lang w:val="en-US" w:eastAsia="zh-CN"/>
              </w:rPr>
              <w:t>1、卸油工艺流程</w:t>
            </w:r>
          </w:p>
          <w:p>
            <w:pPr>
              <w:keepNext w:val="0"/>
              <w:keepLines w:val="0"/>
              <w:pageBreakBefore w:val="0"/>
              <w:kinsoku/>
              <w:wordWrap/>
              <w:overflowPunct/>
              <w:topLinePunct w:val="0"/>
              <w:bidi w:val="0"/>
              <w:adjustRightInd/>
              <w:snapToGrid/>
              <w:spacing w:line="360" w:lineRule="auto"/>
              <w:ind w:left="10" w:leftChars="5" w:right="82" w:rightChars="39" w:firstLine="482"/>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color w:val="auto"/>
                <w:sz w:val="24"/>
                <w:lang w:val="en-US" w:eastAsia="zh-CN"/>
              </w:rPr>
              <w:t>本项目所需汽油、柴油油罐车运输到加油站，停靠到卸车位置后，卸车操作人员连接好静电接地和快速接头，在确认具备条件后，打开汽车罐车底部阀门，自流卸入地埋式汽、柴油储罐中，卸车结束后关闭各阀门，拆下静电接地线及软管。</w:t>
            </w:r>
          </w:p>
          <w:p>
            <w:pPr>
              <w:keepNext w:val="0"/>
              <w:keepLines w:val="0"/>
              <w:pageBreakBefore w:val="0"/>
              <w:kinsoku/>
              <w:wordWrap/>
              <w:overflowPunct/>
              <w:topLinePunct w:val="0"/>
              <w:bidi w:val="0"/>
              <w:adjustRightInd/>
              <w:snapToGrid/>
              <w:spacing w:line="360" w:lineRule="auto"/>
              <w:ind w:left="10" w:leftChars="5" w:right="82" w:rightChars="39" w:firstLine="482"/>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b/>
                <w:bCs/>
                <w:color w:val="auto"/>
                <w:sz w:val="24"/>
                <w:lang w:val="en-US" w:eastAsia="zh-CN"/>
              </w:rPr>
              <w:t>2、加油工艺流程</w:t>
            </w:r>
          </w:p>
          <w:p>
            <w:pPr>
              <w:keepNext w:val="0"/>
              <w:keepLines w:val="0"/>
              <w:pageBreakBefore w:val="0"/>
              <w:kinsoku/>
              <w:wordWrap/>
              <w:overflowPunct/>
              <w:topLinePunct w:val="0"/>
              <w:bidi w:val="0"/>
              <w:adjustRightInd/>
              <w:snapToGrid/>
              <w:spacing w:line="360" w:lineRule="auto"/>
              <w:ind w:left="10" w:leftChars="5" w:right="82" w:rightChars="39" w:firstLine="482"/>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color w:val="auto"/>
                <w:sz w:val="24"/>
                <w:lang w:val="en-US" w:eastAsia="zh-CN"/>
              </w:rPr>
              <w:t>加油车停靠在加油位置后，关闭发动机和所有车灯。加油工摘下加油枪并将加油枪与车辆油箱加油口正确连接，启动加油泵对汽车加油，在加油过程中，应关注加油系统运行情况，防止发生泄漏。加油完毕，在确保加油泵停机的情况下，取下加油枪放回加油机，加油过程结束。</w:t>
            </w:r>
          </w:p>
          <w:p>
            <w:pPr>
              <w:keepNext w:val="0"/>
              <w:keepLines w:val="0"/>
              <w:pageBreakBefore w:val="0"/>
              <w:kinsoku/>
              <w:wordWrap/>
              <w:overflowPunct/>
              <w:topLinePunct w:val="0"/>
              <w:bidi w:val="0"/>
              <w:adjustRightInd/>
              <w:snapToGrid/>
              <w:spacing w:line="360" w:lineRule="auto"/>
              <w:ind w:left="10" w:leftChars="5" w:right="82" w:rightChars="39" w:firstLine="482"/>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color w:val="auto"/>
                <w:sz w:val="24"/>
                <w:lang w:val="en-US" w:eastAsia="zh-CN"/>
              </w:rPr>
              <w:t>其工艺过程及产污环节见图5-1。</w:t>
            </w:r>
          </w:p>
          <w:p>
            <w:pPr>
              <w:keepNext w:val="0"/>
              <w:keepLines w:val="0"/>
              <w:pageBreakBefore w:val="0"/>
              <w:kinsoku/>
              <w:wordWrap/>
              <w:overflowPunct/>
              <w:topLinePunct w:val="0"/>
              <w:bidi w:val="0"/>
              <w:adjustRightInd/>
              <w:snapToGrid/>
              <w:spacing w:line="360" w:lineRule="auto"/>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drawing>
                <wp:inline distT="0" distB="0" distL="114300" distR="114300">
                  <wp:extent cx="5512435" cy="2250440"/>
                  <wp:effectExtent l="9525" t="9525" r="21590" b="26035"/>
                  <wp:docPr id="2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pic:cNvPicPr>
                            <a:picLocks noChangeAspect="1"/>
                          </pic:cNvPicPr>
                        </pic:nvPicPr>
                        <pic:blipFill>
                          <a:blip r:embed="rId13"/>
                          <a:stretch>
                            <a:fillRect/>
                          </a:stretch>
                        </pic:blipFill>
                        <pic:spPr>
                          <a:xfrm>
                            <a:off x="0" y="0"/>
                            <a:ext cx="5512435" cy="2250440"/>
                          </a:xfrm>
                          <a:prstGeom prst="rect">
                            <a:avLst/>
                          </a:prstGeom>
                          <a:noFill/>
                          <a:ln w="9525" cap="flat" cmpd="sng">
                            <a:solidFill>
                              <a:srgbClr val="A6A6A6"/>
                            </a:solidFill>
                            <a:prstDash val="solid"/>
                            <a:miter/>
                            <a:headEnd type="none" w="med" len="med"/>
                            <a:tailEnd type="none" w="med" len="me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图</w:t>
            </w:r>
            <w:r>
              <w:rPr>
                <w:rFonts w:hint="default" w:ascii="Times New Roman" w:hAnsi="Times New Roman" w:cs="Times New Roman"/>
                <w:b/>
                <w:bCs/>
                <w:sz w:val="21"/>
                <w:szCs w:val="21"/>
                <w:lang w:val="en-US" w:eastAsia="zh-CN"/>
              </w:rPr>
              <w:t>5</w:t>
            </w:r>
            <w:r>
              <w:rPr>
                <w:rFonts w:hint="default" w:ascii="Times New Roman" w:hAnsi="Times New Roman" w:eastAsia="宋体" w:cs="Times New Roman"/>
                <w:b/>
                <w:bCs/>
                <w:sz w:val="21"/>
                <w:szCs w:val="21"/>
                <w:lang w:val="en-US" w:eastAsia="zh-CN"/>
              </w:rPr>
              <w:t>-1    项目生产工艺及产污环节图</w:t>
            </w:r>
          </w:p>
          <w:p>
            <w:pPr>
              <w:keepNext w:val="0"/>
              <w:keepLines w:val="0"/>
              <w:pageBreakBefore w:val="0"/>
              <w:kinsoku/>
              <w:wordWrap/>
              <w:overflowPunct/>
              <w:topLinePunct w:val="0"/>
              <w:bidi w:val="0"/>
              <w:adjustRightInd/>
              <w:snapToGrid/>
              <w:spacing w:line="360" w:lineRule="auto"/>
              <w:ind w:left="10" w:leftChars="5" w:right="82" w:rightChars="39" w:firstLine="482"/>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color w:val="auto"/>
                <w:sz w:val="24"/>
                <w:lang w:val="en-US" w:eastAsia="zh-CN"/>
              </w:rPr>
              <w:t>项目根据油罐储量及加油机数量的不同，采用的工艺流程是常规的自吸流程；成品油罐车来油先卸到储油罐中，加油机本身自带的泵将油品由储油罐中吸到加油机中，经泵提升加压后给汽车加油，每个加油枪设单独管线吸油。</w:t>
            </w:r>
          </w:p>
          <w:p>
            <w:pPr>
              <w:keepNext w:val="0"/>
              <w:keepLines w:val="0"/>
              <w:pageBreakBefore w:val="0"/>
              <w:kinsoku/>
              <w:wordWrap/>
              <w:overflowPunct/>
              <w:topLinePunct w:val="0"/>
              <w:bidi w:val="0"/>
              <w:adjustRightInd/>
              <w:snapToGrid/>
              <w:spacing w:line="360" w:lineRule="auto"/>
              <w:ind w:left="10" w:leftChars="5" w:right="82" w:rightChars="39" w:firstLine="482"/>
              <w:rPr>
                <w:rFonts w:hint="default" w:ascii="Times New Roman" w:hAnsi="Times New Roman" w:cs="Times New Roman" w:eastAsiaTheme="majorEastAsia"/>
                <w:b/>
                <w:bCs/>
                <w:color w:val="auto"/>
                <w:sz w:val="24"/>
                <w:lang w:val="en-US" w:eastAsia="zh-CN"/>
              </w:rPr>
            </w:pPr>
            <w:r>
              <w:rPr>
                <w:rFonts w:hint="default" w:ascii="Times New Roman" w:hAnsi="Times New Roman" w:cs="Times New Roman" w:eastAsiaTheme="majorEastAsia"/>
                <w:b/>
                <w:bCs/>
                <w:color w:val="auto"/>
                <w:sz w:val="24"/>
                <w:lang w:val="en-US" w:eastAsia="zh-CN"/>
              </w:rPr>
              <w:t>3、三级油气回收系统</w:t>
            </w:r>
          </w:p>
          <w:p>
            <w:pPr>
              <w:keepNext w:val="0"/>
              <w:keepLines w:val="0"/>
              <w:pageBreakBefore w:val="0"/>
              <w:kinsoku/>
              <w:wordWrap/>
              <w:overflowPunct/>
              <w:topLinePunct w:val="0"/>
              <w:bidi w:val="0"/>
              <w:adjustRightInd/>
              <w:snapToGrid/>
              <w:spacing w:line="360" w:lineRule="auto"/>
              <w:ind w:left="10" w:leftChars="5" w:right="82" w:rightChars="39" w:firstLine="482"/>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color w:val="auto"/>
                <w:sz w:val="24"/>
                <w:lang w:val="en-US" w:eastAsia="zh-CN"/>
              </w:rPr>
              <w:t>同时，本项目采取“三级油气回收系统”。其中，一次油气回收：是从油库运往油站的油罐车在油站卸油时，将卸油时产生的油气回收到油罐车内；二次油气回收：是油站给汽车加油是将加油时产生的油气通过改造后的加油枪密封回收到加油站的油罐；三次油气回收：回收油罐大小呼吸时产生的油气。</w:t>
            </w:r>
          </w:p>
          <w:p>
            <w:pPr>
              <w:keepNext w:val="0"/>
              <w:keepLines w:val="0"/>
              <w:pageBreakBefore w:val="0"/>
              <w:kinsoku/>
              <w:wordWrap/>
              <w:overflowPunct/>
              <w:topLinePunct w:val="0"/>
              <w:bidi w:val="0"/>
              <w:adjustRightInd/>
              <w:snapToGrid/>
              <w:spacing w:line="360" w:lineRule="auto"/>
              <w:ind w:left="10" w:leftChars="5" w:right="82" w:rightChars="39" w:firstLine="482"/>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color w:val="auto"/>
                <w:sz w:val="24"/>
                <w:lang w:val="en-US" w:eastAsia="zh-CN"/>
              </w:rPr>
              <w:t>（1）卸车流程（一阶段回收）</w:t>
            </w:r>
          </w:p>
          <w:p>
            <w:pPr>
              <w:keepNext w:val="0"/>
              <w:keepLines w:val="0"/>
              <w:pageBreakBefore w:val="0"/>
              <w:kinsoku/>
              <w:wordWrap/>
              <w:overflowPunct/>
              <w:topLinePunct w:val="0"/>
              <w:bidi w:val="0"/>
              <w:adjustRightInd/>
              <w:snapToGrid/>
              <w:spacing w:line="360" w:lineRule="auto"/>
              <w:ind w:left="10" w:leftChars="5" w:right="82" w:rightChars="39" w:firstLine="482"/>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color w:val="auto"/>
                <w:sz w:val="24"/>
                <w:lang w:val="en-US" w:eastAsia="zh-CN"/>
              </w:rPr>
              <w:t>本项目卸车采用密闭卸车。具体过程为关闭埋地油罐呼吸阀，将油罐车卸油口与埋地油罐卸油口接通，埋地油罐的油气回收管与油罐车上部空间接通，在卸油过程中产生的“大呼吸”排放气通过油气回收管进入油罐车，具体密闭卸油连通方式见图5-2。</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drawing>
                <wp:inline distT="0" distB="0" distL="114300" distR="114300">
                  <wp:extent cx="3740785" cy="2392680"/>
                  <wp:effectExtent l="9525" t="9525" r="21590" b="17145"/>
                  <wp:docPr id="22" name="图片 9" descr="未命名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descr="未命名3"/>
                          <pic:cNvPicPr>
                            <a:picLocks noChangeAspect="1"/>
                          </pic:cNvPicPr>
                        </pic:nvPicPr>
                        <pic:blipFill>
                          <a:blip r:embed="rId14"/>
                          <a:stretch>
                            <a:fillRect/>
                          </a:stretch>
                        </pic:blipFill>
                        <pic:spPr>
                          <a:xfrm>
                            <a:off x="0" y="0"/>
                            <a:ext cx="3740785" cy="2392680"/>
                          </a:xfrm>
                          <a:prstGeom prst="rect">
                            <a:avLst/>
                          </a:prstGeom>
                          <a:noFill/>
                          <a:ln w="9525" cap="flat" cmpd="sng">
                            <a:solidFill>
                              <a:srgbClr val="A6A6A6"/>
                            </a:solidFill>
                            <a:prstDash val="solid"/>
                            <a:miter/>
                            <a:headEnd type="none" w="med" len="med"/>
                            <a:tailEnd type="none" w="med" len="me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1"/>
                <w:szCs w:val="21"/>
                <w:lang w:val="en-US" w:eastAsia="zh-CN"/>
              </w:rPr>
              <w:t>图</w:t>
            </w:r>
            <w:r>
              <w:rPr>
                <w:rFonts w:hint="default" w:ascii="Times New Roman" w:hAnsi="Times New Roman" w:cs="Times New Roman"/>
                <w:b/>
                <w:bCs/>
                <w:sz w:val="21"/>
                <w:szCs w:val="21"/>
                <w:lang w:val="en-US" w:eastAsia="zh-CN"/>
              </w:rPr>
              <w:t>5</w:t>
            </w:r>
            <w:r>
              <w:rPr>
                <w:rFonts w:hint="default" w:ascii="Times New Roman" w:hAnsi="Times New Roman" w:eastAsia="宋体" w:cs="Times New Roman"/>
                <w:b/>
                <w:bCs/>
                <w:sz w:val="21"/>
                <w:szCs w:val="21"/>
                <w:lang w:val="en-US" w:eastAsia="zh-CN"/>
              </w:rPr>
              <w:t>-2    密闭卸油管道连通方式示意图</w:t>
            </w:r>
          </w:p>
          <w:p>
            <w:pPr>
              <w:keepNext w:val="0"/>
              <w:keepLines w:val="0"/>
              <w:pageBreakBefore w:val="0"/>
              <w:kinsoku/>
              <w:wordWrap/>
              <w:overflowPunct/>
              <w:topLinePunct w:val="0"/>
              <w:bidi w:val="0"/>
              <w:adjustRightInd/>
              <w:snapToGrid/>
              <w:spacing w:line="360" w:lineRule="auto"/>
              <w:ind w:left="10" w:leftChars="5" w:right="82" w:rightChars="39" w:firstLine="482"/>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color w:val="auto"/>
                <w:sz w:val="24"/>
                <w:lang w:val="en-US" w:eastAsia="zh-CN"/>
              </w:rPr>
              <w:t>（2）加油流程（二阶段回收）</w:t>
            </w:r>
          </w:p>
          <w:p>
            <w:pPr>
              <w:keepNext w:val="0"/>
              <w:keepLines w:val="0"/>
              <w:pageBreakBefore w:val="0"/>
              <w:kinsoku/>
              <w:wordWrap/>
              <w:overflowPunct/>
              <w:topLinePunct w:val="0"/>
              <w:bidi w:val="0"/>
              <w:adjustRightInd/>
              <w:snapToGrid/>
              <w:spacing w:line="360" w:lineRule="auto"/>
              <w:ind w:left="10" w:leftChars="5" w:right="82" w:rightChars="39" w:firstLine="482"/>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color w:val="auto"/>
                <w:sz w:val="24"/>
                <w:lang w:val="en-US" w:eastAsia="zh-CN"/>
              </w:rPr>
              <w:t>埋地油罐内设潜油泵，加油过程中启动油泵将汽油或柴油注入车辆。系统采用密封式加油机，在加油过程中，汽车油箱内的油气通过软管吸入埋地油罐，具体连通方式见图5-3。</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object>
                <v:shape id="_x0000_i1026" o:spt="75" type="#_x0000_t75" style="height:194.95pt;width:322.85pt;" o:ole="t" filled="f" o:preferrelative="t" stroked="t" coordsize="21600,21600">
                  <v:path/>
                  <v:fill on="f" focussize="0,0"/>
                  <v:stroke color="#A6A6A6"/>
                  <v:imagedata r:id="rId16" croptop="5141f" o:title=""/>
                  <o:lock v:ext="edit" aspectratio="t"/>
                  <w10:wrap type="none"/>
                  <w10:anchorlock/>
                </v:shape>
                <o:OLEObject Type="Embed" ProgID="PBrush" ShapeID="_x0000_i1026" DrawAspect="Content" ObjectID="_1468075726" r:id="rId15">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图</w:t>
            </w:r>
            <w:r>
              <w:rPr>
                <w:rFonts w:hint="default" w:ascii="Times New Roman" w:hAnsi="Times New Roman" w:cs="Times New Roman"/>
                <w:b/>
                <w:bCs/>
                <w:sz w:val="21"/>
                <w:szCs w:val="21"/>
                <w:lang w:val="en-US" w:eastAsia="zh-CN"/>
              </w:rPr>
              <w:t>5</w:t>
            </w:r>
            <w:r>
              <w:rPr>
                <w:rFonts w:hint="default" w:ascii="Times New Roman" w:hAnsi="Times New Roman" w:eastAsia="宋体" w:cs="Times New Roman"/>
                <w:b/>
                <w:bCs/>
                <w:sz w:val="21"/>
                <w:szCs w:val="21"/>
                <w:lang w:val="en-US" w:eastAsia="zh-CN"/>
              </w:rPr>
              <w:t>-3    加油油气回收系统示意图</w:t>
            </w:r>
          </w:p>
          <w:p>
            <w:pPr>
              <w:keepNext w:val="0"/>
              <w:keepLines w:val="0"/>
              <w:pageBreakBefore w:val="0"/>
              <w:kinsoku/>
              <w:wordWrap/>
              <w:overflowPunct/>
              <w:topLinePunct w:val="0"/>
              <w:bidi w:val="0"/>
              <w:adjustRightInd/>
              <w:snapToGrid/>
              <w:spacing w:line="360" w:lineRule="auto"/>
              <w:ind w:left="10" w:leftChars="5" w:right="82" w:rightChars="39" w:firstLine="482"/>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color w:val="auto"/>
                <w:sz w:val="24"/>
                <w:lang w:val="en-US" w:eastAsia="zh-CN"/>
              </w:rPr>
              <w:t>（3）油气处理流程（三阶段回收）</w:t>
            </w:r>
          </w:p>
          <w:p>
            <w:pPr>
              <w:keepNext w:val="0"/>
              <w:keepLines w:val="0"/>
              <w:pageBreakBefore w:val="0"/>
              <w:kinsoku/>
              <w:wordWrap/>
              <w:overflowPunct/>
              <w:topLinePunct w:val="0"/>
              <w:bidi w:val="0"/>
              <w:adjustRightInd/>
              <w:snapToGrid/>
              <w:spacing w:line="360" w:lineRule="auto"/>
              <w:ind w:left="10" w:leftChars="5" w:right="82" w:rightChars="39" w:firstLine="482"/>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color w:val="auto"/>
                <w:sz w:val="24"/>
                <w:lang w:val="en-US" w:eastAsia="zh-CN"/>
              </w:rPr>
              <w:t>三次油气回收装置：对加油站油罐逐渐增加的油气，在其达到一定压力时由原来的泄放到大气中，改为通过加压、冷凝、过滤等措施，只将空气放到大气中，而将油气自动压成油回到油罐。本次环评建议建设单位安装膜式冷凝油气液化装置，主要采用“压缩+冷凝+膜分离”的工艺，“压缩+冷凝：的作用是将油气转化为液体汽油，“膜分离”的作用是将空气分离出来实现达标排放。加油油气回收系统回收的油气经压缩机压缩后进入冷凝器分离，冷凝的液态油通过管线回到油罐当中，气体部分从冷凝器顶部流出，进入膜组件；进入膜组件的气体被分为富含油气的渗透相及净化了的空气（渗余相），富含油气的渗透相通过管线回到油罐，净化空气则直接排空。三级油气回收率可高达98%以上，尾气中油气浓度低于国家标准规定值。</w:t>
            </w:r>
          </w:p>
          <w:p>
            <w:pPr>
              <w:keepNext w:val="0"/>
              <w:keepLines w:val="0"/>
              <w:pageBreakBefore w:val="0"/>
              <w:kinsoku/>
              <w:wordWrap/>
              <w:overflowPunct/>
              <w:topLinePunct w:val="0"/>
              <w:autoSpaceDE w:val="0"/>
              <w:autoSpaceDN w:val="0"/>
              <w:bidi w:val="0"/>
              <w:adjustRightInd/>
              <w:snapToGrid/>
              <w:spacing w:line="360" w:lineRule="auto"/>
              <w:ind w:firstLine="482" w:firstLineChars="200"/>
              <w:contextualSpacing/>
              <w:outlineLvl w:val="1"/>
              <w:rPr>
                <w:rFonts w:hint="default" w:ascii="Times New Roman" w:hAnsi="Times New Roman" w:cs="Times New Roman" w:eastAsiaTheme="majorEastAsia"/>
                <w:b/>
                <w:color w:val="auto"/>
                <w:sz w:val="24"/>
              </w:rPr>
            </w:pPr>
            <w:r>
              <w:rPr>
                <w:rFonts w:hint="default" w:ascii="Times New Roman" w:hAnsi="Times New Roman" w:cs="Times New Roman" w:eastAsiaTheme="majorEastAsia"/>
                <w:b/>
                <w:color w:val="auto"/>
                <w:sz w:val="24"/>
                <w:lang w:val="en-US" w:eastAsia="zh-CN"/>
              </w:rPr>
              <w:t>二</w:t>
            </w:r>
            <w:r>
              <w:rPr>
                <w:rFonts w:hint="default" w:ascii="Times New Roman" w:hAnsi="Times New Roman" w:cs="Times New Roman" w:eastAsiaTheme="majorEastAsia"/>
                <w:b/>
                <w:color w:val="auto"/>
                <w:sz w:val="24"/>
              </w:rPr>
              <w:t>、主要污染工序及环节</w:t>
            </w:r>
          </w:p>
          <w:p>
            <w:pPr>
              <w:keepNext w:val="0"/>
              <w:keepLines w:val="0"/>
              <w:pageBreakBefore w:val="0"/>
              <w:kinsoku/>
              <w:wordWrap/>
              <w:overflowPunct/>
              <w:topLinePunct w:val="0"/>
              <w:bidi w:val="0"/>
              <w:adjustRightInd/>
              <w:snapToGrid/>
              <w:spacing w:line="360" w:lineRule="auto"/>
              <w:ind w:firstLine="482" w:firstLineChars="200"/>
              <w:rPr>
                <w:rFonts w:hint="default" w:ascii="Times New Roman" w:hAnsi="Times New Roman" w:eastAsia="宋体" w:cs="Times New Roman"/>
                <w:b/>
                <w:bCs w:val="0"/>
                <w:sz w:val="24"/>
                <w:szCs w:val="22"/>
                <w:lang w:val="en-US" w:eastAsia="zh-CN"/>
              </w:rPr>
            </w:pPr>
            <w:r>
              <w:rPr>
                <w:rFonts w:hint="default" w:ascii="Times New Roman" w:hAnsi="Times New Roman" w:cs="Times New Roman"/>
                <w:b/>
                <w:bCs w:val="0"/>
                <w:sz w:val="24"/>
                <w:szCs w:val="22"/>
                <w:lang w:val="en-US" w:eastAsia="zh-CN"/>
              </w:rPr>
              <w:t>1、废气</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eastAsia="宋体" w:cs="Times New Roman"/>
                <w:sz w:val="24"/>
                <w:szCs w:val="22"/>
                <w:lang w:val="en-US" w:eastAsia="zh-CN"/>
              </w:rPr>
            </w:pPr>
            <w:r>
              <w:rPr>
                <w:rFonts w:hint="default" w:ascii="Times New Roman" w:hAnsi="Times New Roman" w:eastAsia="宋体" w:cs="Times New Roman"/>
                <w:sz w:val="24"/>
                <w:szCs w:val="22"/>
                <w:lang w:val="en-US" w:eastAsia="zh-CN"/>
              </w:rPr>
              <w:t>变更后项目运营期废气包括加油站运行过程中无组织排放的非甲烷总烃气体、加油车辆汽车尾气以及备用发电机废气。</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eastAsia="宋体" w:cs="Times New Roman"/>
                <w:sz w:val="24"/>
                <w:szCs w:val="22"/>
                <w:lang w:val="en-US" w:eastAsia="zh-CN"/>
              </w:rPr>
            </w:pPr>
            <w:r>
              <w:rPr>
                <w:rFonts w:hint="default" w:ascii="Times New Roman" w:hAnsi="Times New Roman" w:cs="Times New Roman"/>
                <w:sz w:val="24"/>
                <w:szCs w:val="22"/>
                <w:lang w:eastAsia="zh-CN"/>
              </w:rPr>
              <w:t>（</w:t>
            </w:r>
            <w:r>
              <w:rPr>
                <w:rFonts w:hint="default" w:ascii="Times New Roman" w:hAnsi="Times New Roman" w:cs="Times New Roman"/>
                <w:sz w:val="24"/>
                <w:szCs w:val="22"/>
                <w:lang w:val="en-US" w:eastAsia="zh-CN"/>
              </w:rPr>
              <w:t>1</w:t>
            </w:r>
            <w:r>
              <w:rPr>
                <w:rFonts w:hint="default" w:ascii="Times New Roman" w:hAnsi="Times New Roman" w:cs="Times New Roman"/>
                <w:sz w:val="24"/>
                <w:szCs w:val="22"/>
                <w:lang w:eastAsia="zh-CN"/>
              </w:rPr>
              <w:t>）</w:t>
            </w:r>
            <w:r>
              <w:rPr>
                <w:rFonts w:hint="default" w:ascii="Times New Roman" w:hAnsi="Times New Roman" w:eastAsia="宋体" w:cs="Times New Roman"/>
                <w:sz w:val="24"/>
                <w:szCs w:val="22"/>
                <w:lang w:val="en-US" w:eastAsia="zh-CN"/>
              </w:rPr>
              <w:t>非甲烷总烃</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eastAsia="宋体" w:cs="Times New Roman"/>
                <w:sz w:val="24"/>
                <w:szCs w:val="22"/>
                <w:highlight w:val="none"/>
                <w:lang w:val="en-US" w:eastAsia="zh-CN"/>
              </w:rPr>
            </w:pPr>
            <w:r>
              <w:rPr>
                <w:rFonts w:hint="default" w:ascii="Times New Roman" w:hAnsi="Times New Roman" w:eastAsia="宋体" w:cs="Times New Roman"/>
                <w:sz w:val="24"/>
                <w:szCs w:val="22"/>
                <w:lang w:val="en-US" w:eastAsia="zh-CN"/>
              </w:rPr>
              <w:t>项目储油罐在卸油工序、储油工序及加油机作业过程中会产生油气（非甲烷总烃）；项目变更仅油罐容量变更，设钢制汽油罐2个，汽油罐容量由单个30m</w:t>
            </w:r>
            <w:r>
              <w:rPr>
                <w:rFonts w:hint="default" w:ascii="Times New Roman" w:hAnsi="Times New Roman" w:eastAsia="宋体" w:cs="Times New Roman"/>
                <w:sz w:val="24"/>
                <w:szCs w:val="22"/>
                <w:vertAlign w:val="superscript"/>
                <w:lang w:val="en-US" w:eastAsia="zh-CN"/>
              </w:rPr>
              <w:t>3</w:t>
            </w:r>
            <w:r>
              <w:rPr>
                <w:rFonts w:hint="default" w:ascii="Times New Roman" w:hAnsi="Times New Roman" w:eastAsia="宋体" w:cs="Times New Roman"/>
                <w:sz w:val="24"/>
                <w:szCs w:val="22"/>
                <w:lang w:val="en-US" w:eastAsia="zh-CN"/>
              </w:rPr>
              <w:t>变更为50m</w:t>
            </w:r>
            <w:r>
              <w:rPr>
                <w:rFonts w:hint="default" w:ascii="Times New Roman" w:hAnsi="Times New Roman" w:eastAsia="宋体" w:cs="Times New Roman"/>
                <w:sz w:val="24"/>
                <w:szCs w:val="22"/>
                <w:vertAlign w:val="superscript"/>
                <w:lang w:val="en-US" w:eastAsia="zh-CN"/>
              </w:rPr>
              <w:t>3</w:t>
            </w:r>
            <w:r>
              <w:rPr>
                <w:rFonts w:hint="default" w:ascii="Times New Roman" w:hAnsi="Times New Roman" w:eastAsia="宋体" w:cs="Times New Roman"/>
                <w:sz w:val="24"/>
                <w:szCs w:val="22"/>
                <w:lang w:val="en-US" w:eastAsia="zh-CN"/>
              </w:rPr>
              <w:t>，设钢制柴油罐2个，柴油罐容量由单个30m</w:t>
            </w:r>
            <w:r>
              <w:rPr>
                <w:rFonts w:hint="default" w:ascii="Times New Roman" w:hAnsi="Times New Roman" w:eastAsia="宋体" w:cs="Times New Roman"/>
                <w:sz w:val="24"/>
                <w:szCs w:val="22"/>
                <w:vertAlign w:val="superscript"/>
                <w:lang w:val="en-US" w:eastAsia="zh-CN"/>
              </w:rPr>
              <w:t>3</w:t>
            </w:r>
            <w:r>
              <w:rPr>
                <w:rFonts w:hint="default" w:ascii="Times New Roman" w:hAnsi="Times New Roman" w:eastAsia="宋体" w:cs="Times New Roman"/>
                <w:sz w:val="24"/>
                <w:szCs w:val="22"/>
                <w:lang w:val="en-US" w:eastAsia="zh-CN"/>
              </w:rPr>
              <w:t>变更为50m</w:t>
            </w:r>
            <w:r>
              <w:rPr>
                <w:rFonts w:hint="default" w:ascii="Times New Roman" w:hAnsi="Times New Roman" w:eastAsia="宋体" w:cs="Times New Roman"/>
                <w:sz w:val="24"/>
                <w:szCs w:val="22"/>
                <w:vertAlign w:val="superscript"/>
                <w:lang w:val="en-US" w:eastAsia="zh-CN"/>
              </w:rPr>
              <w:t>3</w:t>
            </w:r>
            <w:r>
              <w:rPr>
                <w:rFonts w:hint="default" w:ascii="Times New Roman" w:hAnsi="Times New Roman" w:eastAsia="宋体" w:cs="Times New Roman"/>
                <w:sz w:val="24"/>
                <w:szCs w:val="22"/>
                <w:lang w:val="en-US" w:eastAsia="zh-CN"/>
              </w:rPr>
              <w:t>，总罐容由90m</w:t>
            </w:r>
            <w:r>
              <w:rPr>
                <w:rFonts w:hint="default" w:ascii="Times New Roman" w:hAnsi="Times New Roman" w:eastAsia="宋体" w:cs="Times New Roman"/>
                <w:sz w:val="24"/>
                <w:szCs w:val="22"/>
                <w:vertAlign w:val="superscript"/>
                <w:lang w:val="en-US" w:eastAsia="zh-CN"/>
              </w:rPr>
              <w:t>3</w:t>
            </w:r>
            <w:r>
              <w:rPr>
                <w:rFonts w:hint="default" w:ascii="Times New Roman" w:hAnsi="Times New Roman" w:eastAsia="宋体" w:cs="Times New Roman"/>
                <w:sz w:val="24"/>
                <w:szCs w:val="22"/>
                <w:lang w:val="en-US" w:eastAsia="zh-CN"/>
              </w:rPr>
              <w:t>变更为150m</w:t>
            </w:r>
            <w:r>
              <w:rPr>
                <w:rFonts w:hint="default" w:ascii="Times New Roman" w:hAnsi="Times New Roman" w:eastAsia="宋体" w:cs="Times New Roman"/>
                <w:sz w:val="24"/>
                <w:szCs w:val="22"/>
                <w:vertAlign w:val="superscript"/>
                <w:lang w:val="en-US" w:eastAsia="zh-CN"/>
              </w:rPr>
              <w:t>3</w:t>
            </w:r>
            <w:r>
              <w:rPr>
                <w:rFonts w:hint="default" w:ascii="Times New Roman" w:hAnsi="Times New Roman" w:eastAsia="宋体" w:cs="Times New Roman"/>
                <w:sz w:val="24"/>
                <w:szCs w:val="22"/>
                <w:lang w:val="en-US" w:eastAsia="zh-CN"/>
              </w:rPr>
              <w:t>。汽油、柴油年销售量不变</w:t>
            </w:r>
            <w:r>
              <w:rPr>
                <w:rFonts w:hint="default" w:ascii="Times New Roman" w:hAnsi="Times New Roman" w:cs="Times New Roman"/>
                <w:sz w:val="24"/>
                <w:szCs w:val="22"/>
                <w:lang w:val="en-US" w:eastAsia="zh-CN"/>
              </w:rPr>
              <w:t>，通过量不变</w:t>
            </w:r>
            <w:r>
              <w:rPr>
                <w:rFonts w:hint="default" w:ascii="Times New Roman" w:hAnsi="Times New Roman" w:eastAsia="宋体" w:cs="Times New Roman"/>
                <w:sz w:val="24"/>
                <w:szCs w:val="22"/>
                <w:lang w:val="en-US" w:eastAsia="zh-CN"/>
              </w:rPr>
              <w:t>，废气处理工艺不变</w:t>
            </w:r>
            <w:r>
              <w:rPr>
                <w:rFonts w:hint="default" w:ascii="Times New Roman" w:hAnsi="Times New Roman" w:cs="Times New Roman"/>
                <w:sz w:val="24"/>
                <w:szCs w:val="22"/>
                <w:lang w:val="en-US" w:eastAsia="zh-CN"/>
              </w:rPr>
              <w:t>（</w:t>
            </w:r>
            <w:r>
              <w:rPr>
                <w:rFonts w:hint="default" w:ascii="Times New Roman" w:hAnsi="Times New Roman" w:eastAsia="宋体" w:cs="Times New Roman"/>
                <w:sz w:val="24"/>
                <w:szCs w:val="22"/>
                <w:lang w:val="en-US" w:eastAsia="zh-CN"/>
              </w:rPr>
              <w:t>已建成三级油气回收系统</w:t>
            </w:r>
            <w:r>
              <w:rPr>
                <w:rFonts w:hint="default" w:ascii="Times New Roman" w:hAnsi="Times New Roman" w:cs="Times New Roman"/>
                <w:sz w:val="24"/>
                <w:szCs w:val="22"/>
                <w:lang w:val="en-US" w:eastAsia="zh-CN"/>
              </w:rPr>
              <w:t>）</w:t>
            </w:r>
            <w:r>
              <w:rPr>
                <w:rFonts w:hint="default" w:ascii="Times New Roman" w:hAnsi="Times New Roman" w:eastAsia="宋体" w:cs="Times New Roman"/>
                <w:sz w:val="24"/>
                <w:szCs w:val="22"/>
                <w:highlight w:val="none"/>
                <w:lang w:val="en-US" w:eastAsia="zh-CN"/>
              </w:rPr>
              <w:t>。</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eastAsia="宋体" w:cs="Times New Roman"/>
                <w:sz w:val="24"/>
                <w:szCs w:val="22"/>
                <w:lang w:val="en-US" w:eastAsia="zh-CN"/>
              </w:rPr>
            </w:pPr>
            <w:r>
              <w:rPr>
                <w:rFonts w:hint="default" w:ascii="Times New Roman" w:hAnsi="Times New Roman" w:eastAsia="宋体" w:cs="Times New Roman"/>
                <w:sz w:val="24"/>
                <w:szCs w:val="22"/>
                <w:lang w:val="en-US" w:eastAsia="zh-CN"/>
              </w:rPr>
              <w:t>项目年销售汽油量1225t，柴油量1400t，汽油密度按0.75t/ m</w:t>
            </w:r>
            <w:r>
              <w:rPr>
                <w:rFonts w:hint="default" w:ascii="Times New Roman" w:hAnsi="Times New Roman" w:eastAsia="宋体" w:cs="Times New Roman"/>
                <w:sz w:val="24"/>
                <w:szCs w:val="22"/>
                <w:vertAlign w:val="superscript"/>
                <w:lang w:val="en-US" w:eastAsia="zh-CN"/>
              </w:rPr>
              <w:t>3</w:t>
            </w:r>
            <w:r>
              <w:rPr>
                <w:rFonts w:hint="default" w:ascii="Times New Roman" w:hAnsi="Times New Roman" w:eastAsia="宋体" w:cs="Times New Roman"/>
                <w:sz w:val="24"/>
                <w:szCs w:val="22"/>
                <w:lang w:val="en-US" w:eastAsia="zh-CN"/>
              </w:rPr>
              <w:t>、柴油按0.88t/ m</w:t>
            </w:r>
            <w:r>
              <w:rPr>
                <w:rFonts w:hint="default" w:ascii="Times New Roman" w:hAnsi="Times New Roman" w:eastAsia="宋体" w:cs="Times New Roman"/>
                <w:sz w:val="24"/>
                <w:szCs w:val="22"/>
                <w:vertAlign w:val="superscript"/>
                <w:lang w:val="en-US" w:eastAsia="zh-CN"/>
              </w:rPr>
              <w:t>3</w:t>
            </w:r>
            <w:r>
              <w:rPr>
                <w:rFonts w:hint="default" w:ascii="Times New Roman" w:hAnsi="Times New Roman" w:eastAsia="宋体" w:cs="Times New Roman"/>
                <w:sz w:val="24"/>
                <w:szCs w:val="22"/>
                <w:lang w:val="en-US" w:eastAsia="zh-CN"/>
              </w:rPr>
              <w:t>计算，总计2150.75m</w:t>
            </w:r>
            <w:r>
              <w:rPr>
                <w:rFonts w:hint="default" w:ascii="Times New Roman" w:hAnsi="Times New Roman" w:eastAsia="宋体" w:cs="Times New Roman"/>
                <w:sz w:val="24"/>
                <w:szCs w:val="22"/>
                <w:vertAlign w:val="superscript"/>
                <w:lang w:val="en-US" w:eastAsia="zh-CN"/>
              </w:rPr>
              <w:t>3</w:t>
            </w:r>
            <w:r>
              <w:rPr>
                <w:rFonts w:hint="default" w:ascii="Times New Roman" w:hAnsi="Times New Roman" w:eastAsia="宋体" w:cs="Times New Roman"/>
                <w:sz w:val="24"/>
                <w:szCs w:val="22"/>
                <w:lang w:val="en-US" w:eastAsia="zh-CN"/>
              </w:rPr>
              <w:t>。安装三级油气回收系统，包括一次油气回收系统（回收效率95%以上）、二次油气回收系统（回收效率90%以上）和三次油气回收系统（回收效率98%以上），减少非甲烷总烃的无组织逸散。</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eastAsia="宋体" w:cs="Times New Roman"/>
                <w:sz w:val="28"/>
                <w:szCs w:val="24"/>
                <w:lang w:val="en-US" w:eastAsia="zh-CN"/>
              </w:rPr>
            </w:pPr>
            <w:r>
              <w:rPr>
                <w:rFonts w:hint="default" w:ascii="Times New Roman" w:hAnsi="Times New Roman" w:eastAsia="宋体" w:cs="Times New Roman"/>
                <w:sz w:val="24"/>
                <w:szCs w:val="22"/>
                <w:lang w:val="en-US" w:eastAsia="zh-CN"/>
              </w:rPr>
              <w:t>根据《环境影响评价工程师职业资格登记培训教材 社会区域类环境影响评价》案例分析中某加油站投产后烃类气体排放量的相关数据计算本项目烃类气体排放量见表</w:t>
            </w:r>
            <w:r>
              <w:rPr>
                <w:rFonts w:hint="default" w:ascii="Times New Roman" w:hAnsi="Times New Roman" w:cs="Times New Roman"/>
                <w:sz w:val="24"/>
                <w:szCs w:val="22"/>
                <w:lang w:val="en-US" w:eastAsia="zh-CN"/>
              </w:rPr>
              <w:t>5-1</w:t>
            </w:r>
            <w:r>
              <w:rPr>
                <w:rFonts w:hint="default" w:ascii="Times New Roman" w:hAnsi="Times New Roman" w:eastAsia="宋体" w:cs="Times New Roman"/>
                <w:sz w:val="24"/>
                <w:szCs w:val="22"/>
                <w:lang w:val="en-US" w:eastAsia="zh-CN"/>
              </w:rPr>
              <w:t>。</w:t>
            </w:r>
          </w:p>
          <w:p>
            <w:pPr>
              <w:keepNext w:val="0"/>
              <w:keepLines w:val="0"/>
              <w:pageBreakBefore w:val="0"/>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表</w:t>
            </w:r>
            <w:r>
              <w:rPr>
                <w:rFonts w:hint="default" w:ascii="Times New Roman" w:hAnsi="Times New Roman" w:cs="Times New Roman"/>
                <w:b/>
                <w:kern w:val="0"/>
                <w:sz w:val="21"/>
                <w:szCs w:val="21"/>
                <w:lang w:val="en-US" w:eastAsia="zh-CN"/>
              </w:rPr>
              <w:t>5-1</w:t>
            </w:r>
            <w:r>
              <w:rPr>
                <w:rFonts w:hint="default" w:ascii="Times New Roman" w:hAnsi="Times New Roman" w:eastAsia="宋体" w:cs="Times New Roman"/>
                <w:b/>
                <w:kern w:val="0"/>
                <w:sz w:val="21"/>
                <w:szCs w:val="21"/>
              </w:rPr>
              <w:t xml:space="preserve"> </w:t>
            </w:r>
            <w:r>
              <w:rPr>
                <w:rFonts w:hint="default" w:ascii="Times New Roman" w:hAnsi="Times New Roman" w:eastAsia="宋体" w:cs="Times New Roman"/>
                <w:b/>
                <w:kern w:val="0"/>
                <w:sz w:val="21"/>
                <w:szCs w:val="21"/>
                <w:lang w:val="en-US" w:eastAsia="zh-CN"/>
              </w:rPr>
              <w:t xml:space="preserve">  </w:t>
            </w:r>
            <w:r>
              <w:rPr>
                <w:rFonts w:hint="default" w:ascii="Times New Roman" w:hAnsi="Times New Roman" w:eastAsia="宋体" w:cs="Times New Roman"/>
                <w:b/>
                <w:kern w:val="0"/>
                <w:sz w:val="21"/>
                <w:szCs w:val="21"/>
              </w:rPr>
              <w:t xml:space="preserve"> </w:t>
            </w:r>
            <w:r>
              <w:rPr>
                <w:rFonts w:hint="eastAsia" w:cs="Times New Roman"/>
                <w:b/>
                <w:kern w:val="0"/>
                <w:sz w:val="21"/>
                <w:szCs w:val="21"/>
                <w:lang w:val="en-US" w:eastAsia="zh-CN"/>
              </w:rPr>
              <w:t>变更后</w:t>
            </w:r>
            <w:r>
              <w:rPr>
                <w:rFonts w:hint="default" w:ascii="Times New Roman" w:hAnsi="Times New Roman" w:eastAsia="宋体" w:cs="Times New Roman"/>
                <w:b/>
                <w:kern w:val="0"/>
                <w:sz w:val="21"/>
                <w:szCs w:val="21"/>
              </w:rPr>
              <w:t>项目烃类气体产生量一览表</w:t>
            </w:r>
          </w:p>
          <w:tbl>
            <w:tblPr>
              <w:tblStyle w:val="36"/>
              <w:tblW w:w="878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16"/>
              <w:gridCol w:w="1550"/>
              <w:gridCol w:w="1905"/>
              <w:gridCol w:w="1294"/>
              <w:gridCol w:w="1080"/>
              <w:gridCol w:w="1303"/>
              <w:gridCol w:w="103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40" w:hRule="atLeast"/>
                <w:jc w:val="center"/>
              </w:trPr>
              <w:tc>
                <w:tcPr>
                  <w:tcW w:w="21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项目</w:t>
                  </w:r>
                </w:p>
              </w:tc>
              <w:tc>
                <w:tcPr>
                  <w:tcW w:w="190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排放系数</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通过量或转过量（m</w:t>
                  </w:r>
                  <w:r>
                    <w:rPr>
                      <w:rFonts w:hint="default" w:ascii="Times New Roman" w:hAnsi="Times New Roman" w:cs="Times New Roman"/>
                      <w:bCs/>
                      <w:color w:val="000000"/>
                      <w:sz w:val="21"/>
                      <w:szCs w:val="21"/>
                      <w:vertAlign w:val="superscript"/>
                    </w:rPr>
                    <w:t>3</w:t>
                  </w:r>
                  <w:r>
                    <w:rPr>
                      <w:rFonts w:hint="default" w:ascii="Times New Roman" w:hAnsi="Times New Roman" w:cs="Times New Roman"/>
                      <w:bCs/>
                      <w:color w:val="000000"/>
                      <w:sz w:val="21"/>
                      <w:szCs w:val="21"/>
                    </w:rPr>
                    <w:t>/a）</w:t>
                  </w:r>
                </w:p>
              </w:tc>
              <w:tc>
                <w:tcPr>
                  <w:tcW w:w="1080"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烃产生量（kg/a）</w:t>
                  </w:r>
                </w:p>
              </w:tc>
              <w:tc>
                <w:tcPr>
                  <w:tcW w:w="1303" w:type="dxa"/>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油气回收处理效率（%）</w:t>
                  </w:r>
                </w:p>
              </w:tc>
              <w:tc>
                <w:tcPr>
                  <w:tcW w:w="1039" w:type="dxa"/>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烃排放量（kg/a）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储油罐</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呼吸损失（小呼吸）</w:t>
                  </w:r>
                </w:p>
              </w:tc>
              <w:tc>
                <w:tcPr>
                  <w:tcW w:w="190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0.12kg/m</w:t>
                  </w:r>
                  <w:r>
                    <w:rPr>
                      <w:rFonts w:hint="default" w:ascii="Times New Roman" w:hAnsi="Times New Roman" w:cs="Times New Roman"/>
                      <w:bCs/>
                      <w:color w:val="000000"/>
                      <w:sz w:val="21"/>
                      <w:szCs w:val="21"/>
                      <w:vertAlign w:val="superscript"/>
                    </w:rPr>
                    <w:t>3</w:t>
                  </w:r>
                  <w:r>
                    <w:rPr>
                      <w:rFonts w:hint="default" w:ascii="Times New Roman" w:hAnsi="Times New Roman" w:cs="Times New Roman"/>
                      <w:bCs/>
                      <w:color w:val="000000"/>
                      <w:sz w:val="21"/>
                      <w:szCs w:val="21"/>
                    </w:rPr>
                    <w:t>通过量</w:t>
                  </w:r>
                </w:p>
              </w:tc>
              <w:tc>
                <w:tcPr>
                  <w:tcW w:w="12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color w:val="000000"/>
                      <w:sz w:val="21"/>
                      <w:szCs w:val="21"/>
                    </w:rPr>
                    <w:t>2150.75</w:t>
                  </w:r>
                </w:p>
              </w:tc>
              <w:tc>
                <w:tcPr>
                  <w:tcW w:w="1080"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218.8</w:t>
                  </w:r>
                </w:p>
              </w:tc>
              <w:tc>
                <w:tcPr>
                  <w:tcW w:w="1303" w:type="dxa"/>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98</w:t>
                  </w:r>
                </w:p>
              </w:tc>
              <w:tc>
                <w:tcPr>
                  <w:tcW w:w="1039" w:type="dxa"/>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4.38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淹没式装料损失（大呼吸）</w:t>
                  </w:r>
                </w:p>
              </w:tc>
              <w:tc>
                <w:tcPr>
                  <w:tcW w:w="190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0.88kg/m</w:t>
                  </w:r>
                  <w:r>
                    <w:rPr>
                      <w:rFonts w:hint="default" w:ascii="Times New Roman" w:hAnsi="Times New Roman" w:cs="Times New Roman"/>
                      <w:bCs/>
                      <w:color w:val="000000"/>
                      <w:sz w:val="21"/>
                      <w:szCs w:val="21"/>
                      <w:vertAlign w:val="superscript"/>
                    </w:rPr>
                    <w:t>3</w:t>
                  </w:r>
                  <w:r>
                    <w:rPr>
                      <w:rFonts w:hint="default" w:ascii="Times New Roman" w:hAnsi="Times New Roman" w:cs="Times New Roman"/>
                      <w:bCs/>
                      <w:color w:val="000000"/>
                      <w:sz w:val="21"/>
                      <w:szCs w:val="21"/>
                    </w:rPr>
                    <w:t>通过量</w:t>
                  </w:r>
                </w:p>
              </w:tc>
              <w:tc>
                <w:tcPr>
                  <w:tcW w:w="12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p>
              </w:tc>
              <w:tc>
                <w:tcPr>
                  <w:tcW w:w="1080"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1604.2</w:t>
                  </w:r>
                </w:p>
              </w:tc>
              <w:tc>
                <w:tcPr>
                  <w:tcW w:w="1303" w:type="dxa"/>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95</w:t>
                  </w:r>
                </w:p>
              </w:tc>
              <w:tc>
                <w:tcPr>
                  <w:tcW w:w="1039" w:type="dxa"/>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80.2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1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油罐车</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淹没式装料损失（大呼吸）</w:t>
                  </w:r>
                </w:p>
              </w:tc>
              <w:tc>
                <w:tcPr>
                  <w:tcW w:w="190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0.60kg/m</w:t>
                  </w:r>
                  <w:r>
                    <w:rPr>
                      <w:rFonts w:hint="default" w:ascii="Times New Roman" w:hAnsi="Times New Roman" w:cs="Times New Roman"/>
                      <w:bCs/>
                      <w:color w:val="000000"/>
                      <w:sz w:val="21"/>
                      <w:szCs w:val="21"/>
                      <w:vertAlign w:val="superscript"/>
                    </w:rPr>
                    <w:t>3</w:t>
                  </w:r>
                  <w:r>
                    <w:rPr>
                      <w:rFonts w:hint="default" w:ascii="Times New Roman" w:hAnsi="Times New Roman" w:cs="Times New Roman"/>
                      <w:bCs/>
                      <w:color w:val="000000"/>
                      <w:sz w:val="21"/>
                      <w:szCs w:val="21"/>
                    </w:rPr>
                    <w:t>通过量</w:t>
                  </w:r>
                </w:p>
              </w:tc>
              <w:tc>
                <w:tcPr>
                  <w:tcW w:w="12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p>
              </w:tc>
              <w:tc>
                <w:tcPr>
                  <w:tcW w:w="1080"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1093.8</w:t>
                  </w:r>
                </w:p>
              </w:tc>
              <w:tc>
                <w:tcPr>
                  <w:tcW w:w="1303" w:type="dxa"/>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95</w:t>
                  </w:r>
                </w:p>
              </w:tc>
              <w:tc>
                <w:tcPr>
                  <w:tcW w:w="1039" w:type="dxa"/>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54.7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加油站</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加油作业损失</w:t>
                  </w:r>
                </w:p>
              </w:tc>
              <w:tc>
                <w:tcPr>
                  <w:tcW w:w="190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0.11kg/m</w:t>
                  </w:r>
                  <w:r>
                    <w:rPr>
                      <w:rFonts w:hint="default" w:ascii="Times New Roman" w:hAnsi="Times New Roman" w:cs="Times New Roman"/>
                      <w:bCs/>
                      <w:color w:val="000000"/>
                      <w:sz w:val="21"/>
                      <w:szCs w:val="21"/>
                      <w:vertAlign w:val="superscript"/>
                    </w:rPr>
                    <w:t>3</w:t>
                  </w:r>
                  <w:r>
                    <w:rPr>
                      <w:rFonts w:hint="default" w:ascii="Times New Roman" w:hAnsi="Times New Roman" w:cs="Times New Roman"/>
                      <w:bCs/>
                      <w:color w:val="000000"/>
                      <w:sz w:val="21"/>
                      <w:szCs w:val="21"/>
                    </w:rPr>
                    <w:t>通过量</w:t>
                  </w:r>
                </w:p>
              </w:tc>
              <w:tc>
                <w:tcPr>
                  <w:tcW w:w="12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p>
              </w:tc>
              <w:tc>
                <w:tcPr>
                  <w:tcW w:w="1080"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200.5</w:t>
                  </w:r>
                </w:p>
              </w:tc>
              <w:tc>
                <w:tcPr>
                  <w:tcW w:w="1303" w:type="dxa"/>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90</w:t>
                  </w:r>
                </w:p>
              </w:tc>
              <w:tc>
                <w:tcPr>
                  <w:tcW w:w="1039" w:type="dxa"/>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20.5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作业跑、冒、滴、漏损失</w:t>
                  </w:r>
                </w:p>
              </w:tc>
              <w:tc>
                <w:tcPr>
                  <w:tcW w:w="190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0.084kg/m</w:t>
                  </w:r>
                  <w:r>
                    <w:rPr>
                      <w:rFonts w:hint="default" w:ascii="Times New Roman" w:hAnsi="Times New Roman" w:cs="Times New Roman"/>
                      <w:bCs/>
                      <w:color w:val="000000"/>
                      <w:sz w:val="21"/>
                      <w:szCs w:val="21"/>
                      <w:vertAlign w:val="superscript"/>
                    </w:rPr>
                    <w:t>3</w:t>
                  </w:r>
                  <w:r>
                    <w:rPr>
                      <w:rFonts w:hint="default" w:ascii="Times New Roman" w:hAnsi="Times New Roman" w:cs="Times New Roman"/>
                      <w:bCs/>
                      <w:color w:val="000000"/>
                      <w:sz w:val="21"/>
                      <w:szCs w:val="21"/>
                    </w:rPr>
                    <w:t>通过量</w:t>
                  </w:r>
                </w:p>
              </w:tc>
              <w:tc>
                <w:tcPr>
                  <w:tcW w:w="12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p>
              </w:tc>
              <w:tc>
                <w:tcPr>
                  <w:tcW w:w="1080"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180.7</w:t>
                  </w:r>
                </w:p>
              </w:tc>
              <w:tc>
                <w:tcPr>
                  <w:tcW w:w="1303" w:type="dxa"/>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90</w:t>
                  </w:r>
                </w:p>
              </w:tc>
              <w:tc>
                <w:tcPr>
                  <w:tcW w:w="1039" w:type="dxa"/>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18.1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1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合计</w:t>
                  </w:r>
                </w:p>
              </w:tc>
              <w:tc>
                <w:tcPr>
                  <w:tcW w:w="190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w:t>
                  </w:r>
                </w:p>
              </w:tc>
              <w:tc>
                <w:tcPr>
                  <w:tcW w:w="1080"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3298</w:t>
                  </w:r>
                </w:p>
              </w:tc>
              <w:tc>
                <w:tcPr>
                  <w:tcW w:w="1303" w:type="dxa"/>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w:t>
                  </w:r>
                </w:p>
              </w:tc>
              <w:tc>
                <w:tcPr>
                  <w:tcW w:w="1039" w:type="dxa"/>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177.88</w:t>
                  </w:r>
                </w:p>
              </w:tc>
            </w:tr>
          </w:tbl>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eastAsia="宋体" w:cs="Times New Roman"/>
                <w:sz w:val="24"/>
                <w:szCs w:val="22"/>
                <w:highlight w:val="none"/>
                <w:lang w:val="en-US" w:eastAsia="zh-CN"/>
              </w:rPr>
            </w:pPr>
            <w:r>
              <w:rPr>
                <w:rFonts w:hint="default" w:ascii="Times New Roman" w:hAnsi="Times New Roman" w:eastAsia="宋体" w:cs="Times New Roman"/>
                <w:sz w:val="24"/>
                <w:szCs w:val="22"/>
                <w:lang w:val="en-US" w:eastAsia="zh-CN"/>
              </w:rPr>
              <w:t>计算可知，</w:t>
            </w:r>
            <w:r>
              <w:rPr>
                <w:rFonts w:hint="default" w:ascii="Times New Roman" w:hAnsi="Times New Roman" w:cs="Times New Roman"/>
                <w:sz w:val="24"/>
                <w:szCs w:val="22"/>
                <w:lang w:val="en-US" w:eastAsia="zh-CN"/>
              </w:rPr>
              <w:t>变更后</w:t>
            </w:r>
            <w:r>
              <w:rPr>
                <w:rFonts w:hint="default" w:ascii="Times New Roman" w:hAnsi="Times New Roman" w:eastAsia="宋体" w:cs="Times New Roman"/>
                <w:sz w:val="24"/>
                <w:szCs w:val="22"/>
                <w:lang w:val="en-US" w:eastAsia="zh-CN"/>
              </w:rPr>
              <w:t>运营过程中烃类气体（以非甲烷总烃计）的产生量约为3.298t/a，经过三级</w:t>
            </w:r>
            <w:r>
              <w:rPr>
                <w:rFonts w:hint="default" w:ascii="Times New Roman" w:hAnsi="Times New Roman" w:eastAsia="宋体" w:cs="Times New Roman"/>
                <w:sz w:val="24"/>
                <w:szCs w:val="22"/>
                <w:highlight w:val="none"/>
                <w:lang w:val="en-US" w:eastAsia="zh-CN"/>
              </w:rPr>
              <w:t>油气回收系统处理后，非甲烷总烃排放量为0.1779t/a，排放速率为0.0203kg/h。</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cs="Times New Roman"/>
                <w:sz w:val="24"/>
                <w:szCs w:val="22"/>
                <w:lang w:eastAsia="zh-CN"/>
              </w:rPr>
              <w:t>（</w:t>
            </w:r>
            <w:r>
              <w:rPr>
                <w:rFonts w:hint="default" w:ascii="Times New Roman" w:hAnsi="Times New Roman" w:cs="Times New Roman"/>
                <w:sz w:val="24"/>
                <w:szCs w:val="22"/>
                <w:lang w:val="en-US" w:eastAsia="zh-CN"/>
              </w:rPr>
              <w:t>2</w:t>
            </w:r>
            <w:r>
              <w:rPr>
                <w:rFonts w:hint="default" w:ascii="Times New Roman" w:hAnsi="Times New Roman" w:cs="Times New Roman"/>
                <w:sz w:val="24"/>
                <w:szCs w:val="22"/>
                <w:lang w:eastAsia="zh-CN"/>
              </w:rPr>
              <w:t>）</w:t>
            </w:r>
            <w:r>
              <w:rPr>
                <w:rFonts w:hint="default" w:ascii="Times New Roman" w:hAnsi="Times New Roman" w:eastAsia="宋体" w:cs="Times New Roman"/>
                <w:sz w:val="24"/>
                <w:szCs w:val="22"/>
              </w:rPr>
              <w:t>加油车辆汽车尾气</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车辆进出加油站时，怠速及慢速（≤5km/h）状态下汽车尾气排放量较大，主要包括排气管尾气、曲轴箱漏气、油箱和化油箱等燃料系统的泄漏等，排放主要污染物有CO、NO</w:t>
            </w:r>
            <w:r>
              <w:rPr>
                <w:rFonts w:hint="default" w:ascii="Times New Roman" w:hAnsi="Times New Roman" w:eastAsia="宋体" w:cs="Times New Roman"/>
                <w:sz w:val="24"/>
                <w:szCs w:val="22"/>
                <w:lang w:val="en-US" w:eastAsia="zh-CN"/>
              </w:rPr>
              <w:t>x</w:t>
            </w:r>
            <w:r>
              <w:rPr>
                <w:rFonts w:hint="default" w:ascii="Times New Roman" w:hAnsi="Times New Roman" w:eastAsia="宋体" w:cs="Times New Roman"/>
                <w:sz w:val="24"/>
                <w:szCs w:val="22"/>
              </w:rPr>
              <w:t>和碳氢化合物。</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lang w:val="en-US" w:eastAsia="zh-CN"/>
              </w:rPr>
              <w:t>变更前加油车辆汽车尾气无明显变化</w:t>
            </w:r>
            <w:r>
              <w:rPr>
                <w:rFonts w:hint="default" w:ascii="Times New Roman" w:hAnsi="Times New Roman" w:cs="Times New Roman"/>
                <w:sz w:val="24"/>
                <w:szCs w:val="22"/>
                <w:lang w:val="en-US" w:eastAsia="zh-CN"/>
              </w:rPr>
              <w:t>，</w:t>
            </w:r>
            <w:r>
              <w:rPr>
                <w:rFonts w:hint="default" w:ascii="Times New Roman" w:hAnsi="Times New Roman" w:eastAsia="宋体" w:cs="Times New Roman"/>
                <w:sz w:val="24"/>
                <w:szCs w:val="22"/>
              </w:rPr>
              <w:t>车辆在加油时停留时间短，汽车尾气易于扩散且排放量相对较小，项目进出场汽车尾气排放对周围环境影响较小。</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eastAsia="宋体" w:cs="Times New Roman"/>
                <w:sz w:val="24"/>
                <w:szCs w:val="22"/>
                <w:lang w:val="en-US" w:eastAsia="zh-CN"/>
              </w:rPr>
            </w:pPr>
            <w:r>
              <w:rPr>
                <w:rFonts w:hint="default" w:ascii="Times New Roman" w:hAnsi="Times New Roman" w:cs="Times New Roman"/>
                <w:sz w:val="24"/>
                <w:szCs w:val="22"/>
                <w:lang w:eastAsia="zh-CN"/>
              </w:rPr>
              <w:t>（</w:t>
            </w:r>
            <w:r>
              <w:rPr>
                <w:rFonts w:hint="default" w:ascii="Times New Roman" w:hAnsi="Times New Roman" w:cs="Times New Roman"/>
                <w:sz w:val="24"/>
                <w:szCs w:val="22"/>
                <w:lang w:val="en-US" w:eastAsia="zh-CN"/>
              </w:rPr>
              <w:t>3</w:t>
            </w:r>
            <w:r>
              <w:rPr>
                <w:rFonts w:hint="default" w:ascii="Times New Roman" w:hAnsi="Times New Roman" w:cs="Times New Roman"/>
                <w:sz w:val="24"/>
                <w:szCs w:val="22"/>
                <w:lang w:eastAsia="zh-CN"/>
              </w:rPr>
              <w:t>）</w:t>
            </w:r>
            <w:r>
              <w:rPr>
                <w:rFonts w:hint="default" w:ascii="Times New Roman" w:hAnsi="Times New Roman" w:eastAsia="宋体" w:cs="Times New Roman"/>
                <w:sz w:val="24"/>
                <w:szCs w:val="22"/>
                <w:lang w:val="en-US" w:eastAsia="zh-CN"/>
              </w:rPr>
              <w:t>备用发电机废气</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sz w:val="24"/>
                <w:szCs w:val="32"/>
                <w:lang w:val="en-US" w:eastAsia="zh-CN"/>
              </w:rPr>
            </w:pPr>
            <w:r>
              <w:rPr>
                <w:rFonts w:hint="default" w:ascii="Times New Roman" w:hAnsi="Times New Roman" w:eastAsia="宋体" w:cs="Times New Roman"/>
                <w:sz w:val="24"/>
                <w:szCs w:val="22"/>
                <w:lang w:val="en-US" w:eastAsia="zh-CN"/>
              </w:rPr>
              <w:t>项目备用发电机由原环评中的30kW柴油发电机变更为10kW汽油发电机，燃烧时会排放CO、THC和NOx；</w:t>
            </w:r>
            <w:r>
              <w:rPr>
                <w:rFonts w:hint="default" w:ascii="Times New Roman" w:hAnsi="Times New Roman" w:cs="Times New Roman"/>
                <w:sz w:val="24"/>
                <w:szCs w:val="32"/>
                <w:lang w:val="en-US" w:eastAsia="zh-CN"/>
              </w:rPr>
              <w:t>项目备用发电机仅在停电时应急使用，年运行时间较短，废气产生量较小。备用发电机设在站房一层变电室内，产生的废气经通风排气装置排放，备用发电机废气对外界环境影响较小。</w:t>
            </w:r>
          </w:p>
          <w:p>
            <w:pPr>
              <w:keepNext w:val="0"/>
              <w:keepLines w:val="0"/>
              <w:pageBreakBefore w:val="0"/>
              <w:kinsoku/>
              <w:wordWrap/>
              <w:overflowPunct/>
              <w:topLinePunct w:val="0"/>
              <w:bidi w:val="0"/>
              <w:adjustRightInd/>
              <w:snapToGrid/>
              <w:spacing w:line="360" w:lineRule="auto"/>
              <w:ind w:firstLine="482" w:firstLineChars="200"/>
              <w:rPr>
                <w:rFonts w:hint="default" w:ascii="Times New Roman" w:hAnsi="Times New Roman" w:eastAsia="宋体" w:cs="Times New Roman"/>
                <w:b/>
                <w:bCs w:val="0"/>
                <w:sz w:val="24"/>
                <w:szCs w:val="22"/>
              </w:rPr>
            </w:pPr>
            <w:r>
              <w:rPr>
                <w:rFonts w:hint="default" w:ascii="Times New Roman" w:hAnsi="Times New Roman" w:eastAsia="宋体" w:cs="Times New Roman"/>
                <w:b/>
                <w:bCs w:val="0"/>
                <w:sz w:val="24"/>
                <w:szCs w:val="22"/>
              </w:rPr>
              <w:t>2、废水</w:t>
            </w:r>
          </w:p>
          <w:p>
            <w:pPr>
              <w:keepNext w:val="0"/>
              <w:keepLines w:val="0"/>
              <w:pageBreakBefore w:val="0"/>
              <w:tabs>
                <w:tab w:val="left" w:pos="3825"/>
              </w:tabs>
              <w:kinsoku/>
              <w:wordWrap/>
              <w:overflowPunct/>
              <w:topLinePunct w:val="0"/>
              <w:bidi w:val="0"/>
              <w:adjustRightInd/>
              <w:snapToGrid/>
              <w:spacing w:line="360" w:lineRule="auto"/>
              <w:ind w:firstLine="480" w:firstLineChars="200"/>
              <w:rPr>
                <w:rFonts w:hint="default" w:ascii="Times New Roman" w:hAnsi="Times New Roman" w:eastAsia="宋体" w:cs="Times New Roman"/>
                <w:sz w:val="24"/>
                <w:szCs w:val="22"/>
                <w:lang w:val="en-US" w:eastAsia="zh-CN"/>
              </w:rPr>
            </w:pPr>
            <w:r>
              <w:rPr>
                <w:rFonts w:hint="default" w:ascii="Times New Roman" w:hAnsi="Times New Roman" w:eastAsia="宋体" w:cs="Times New Roman"/>
                <w:sz w:val="24"/>
                <w:szCs w:val="22"/>
                <w:lang w:val="en-US" w:eastAsia="zh-CN"/>
              </w:rPr>
              <w:t>变更前后项目废水种类、废水排放量、排放去向无变化。</w:t>
            </w:r>
          </w:p>
          <w:p>
            <w:pPr>
              <w:keepNext w:val="0"/>
              <w:keepLines w:val="0"/>
              <w:pageBreakBefore w:val="0"/>
              <w:tabs>
                <w:tab w:val="left" w:pos="3825"/>
              </w:tabs>
              <w:kinsoku/>
              <w:wordWrap/>
              <w:overflowPunct/>
              <w:topLinePunct w:val="0"/>
              <w:bidi w:val="0"/>
              <w:adjustRightInd/>
              <w:snapToGrid/>
              <w:spacing w:line="360" w:lineRule="auto"/>
              <w:ind w:firstLine="480" w:firstLineChars="200"/>
              <w:rPr>
                <w:rFonts w:hint="default" w:ascii="Times New Roman" w:hAnsi="Times New Roman" w:eastAsia="宋体" w:cs="Times New Roman"/>
                <w:sz w:val="24"/>
                <w:szCs w:val="22"/>
                <w:lang w:val="en-US" w:eastAsia="zh-CN"/>
              </w:rPr>
            </w:pPr>
            <w:r>
              <w:rPr>
                <w:rFonts w:hint="default" w:ascii="Times New Roman" w:hAnsi="Times New Roman" w:eastAsia="宋体" w:cs="Times New Roman"/>
                <w:sz w:val="24"/>
                <w:szCs w:val="22"/>
                <w:lang w:val="en-US" w:eastAsia="zh-CN"/>
              </w:rPr>
              <w:t>项目运营期存在初期雨水，站内加油区设置有顶棚，因此初期雨水不混入加油区地面，直接进入项目北侧权洞路排水沟中，雨水场地1%坡向权洞路。项目罐区储罐采用地埋式双层油罐，罐池的上部采取防止雨水渗入池内的措施，罐区及其他区域地面采取硬化措施，初期雨水顺地势外流进入权洞路排水沟中，不计入本项目废水。</w:t>
            </w:r>
          </w:p>
          <w:p>
            <w:pPr>
              <w:keepNext w:val="0"/>
              <w:keepLines w:val="0"/>
              <w:pageBreakBefore w:val="0"/>
              <w:tabs>
                <w:tab w:val="left" w:pos="3825"/>
              </w:tabs>
              <w:kinsoku/>
              <w:wordWrap/>
              <w:overflowPunct/>
              <w:topLinePunct w:val="0"/>
              <w:bidi w:val="0"/>
              <w:adjustRightInd/>
              <w:snapToGrid/>
              <w:spacing w:line="360" w:lineRule="auto"/>
              <w:ind w:firstLine="480" w:firstLineChars="200"/>
              <w:rPr>
                <w:rFonts w:hint="default" w:ascii="Times New Roman" w:hAnsi="Times New Roman" w:eastAsia="宋体" w:cs="Times New Roman"/>
                <w:sz w:val="28"/>
                <w:szCs w:val="24"/>
                <w:lang w:val="en-US" w:eastAsia="zh-CN"/>
              </w:rPr>
            </w:pPr>
            <w:r>
              <w:rPr>
                <w:rFonts w:hint="default" w:ascii="Times New Roman" w:hAnsi="Times New Roman" w:eastAsia="宋体" w:cs="Times New Roman"/>
                <w:sz w:val="24"/>
                <w:szCs w:val="22"/>
                <w:lang w:val="en-US" w:eastAsia="zh-CN"/>
              </w:rPr>
              <w:t>废水主要为生活污水及地面清洗废水。生活污水产生量为266m</w:t>
            </w:r>
            <w:r>
              <w:rPr>
                <w:rFonts w:hint="default" w:ascii="Times New Roman" w:hAnsi="Times New Roman" w:eastAsia="宋体" w:cs="Times New Roman"/>
                <w:sz w:val="24"/>
                <w:szCs w:val="22"/>
                <w:vertAlign w:val="superscript"/>
                <w:lang w:val="en-US" w:eastAsia="zh-CN"/>
              </w:rPr>
              <w:t>3</w:t>
            </w:r>
            <w:r>
              <w:rPr>
                <w:rFonts w:hint="default" w:ascii="Times New Roman" w:hAnsi="Times New Roman" w:eastAsia="宋体" w:cs="Times New Roman"/>
                <w:sz w:val="24"/>
                <w:szCs w:val="22"/>
                <w:lang w:val="en-US" w:eastAsia="zh-CN"/>
              </w:rPr>
              <w:t>/a，主要污染物为COD、SS、氨氮、BOD</w:t>
            </w:r>
            <w:r>
              <w:rPr>
                <w:rFonts w:hint="default" w:ascii="Times New Roman" w:hAnsi="Times New Roman" w:eastAsia="宋体" w:cs="Times New Roman"/>
                <w:sz w:val="24"/>
                <w:szCs w:val="22"/>
                <w:vertAlign w:val="subscript"/>
                <w:lang w:val="en-US" w:eastAsia="zh-CN"/>
              </w:rPr>
              <w:t>5</w:t>
            </w:r>
            <w:r>
              <w:rPr>
                <w:rFonts w:hint="default" w:ascii="Times New Roman" w:hAnsi="Times New Roman" w:eastAsia="宋体" w:cs="Times New Roman"/>
                <w:sz w:val="24"/>
                <w:szCs w:val="22"/>
                <w:lang w:val="en-US" w:eastAsia="zh-CN"/>
              </w:rPr>
              <w:t>。地面冲洗废水产生量为6.056m</w:t>
            </w:r>
            <w:r>
              <w:rPr>
                <w:rFonts w:hint="default" w:ascii="Times New Roman" w:hAnsi="Times New Roman" w:eastAsia="宋体" w:cs="Times New Roman"/>
                <w:sz w:val="24"/>
                <w:szCs w:val="22"/>
                <w:vertAlign w:val="superscript"/>
                <w:lang w:val="en-US" w:eastAsia="zh-CN"/>
              </w:rPr>
              <w:t>3</w:t>
            </w:r>
            <w:r>
              <w:rPr>
                <w:rFonts w:hint="default" w:ascii="Times New Roman" w:hAnsi="Times New Roman" w:eastAsia="宋体" w:cs="Times New Roman"/>
                <w:sz w:val="24"/>
                <w:szCs w:val="22"/>
                <w:lang w:val="en-US" w:eastAsia="zh-CN"/>
              </w:rPr>
              <w:t>/a，主要污染物为石油类、SS等；项目污染物产生及排放情况见表</w:t>
            </w:r>
            <w:r>
              <w:rPr>
                <w:rFonts w:hint="default" w:ascii="Times New Roman" w:hAnsi="Times New Roman" w:cs="Times New Roman"/>
                <w:sz w:val="24"/>
                <w:szCs w:val="22"/>
                <w:lang w:val="en-US" w:eastAsia="zh-CN"/>
              </w:rPr>
              <w:t>5-</w:t>
            </w:r>
            <w:r>
              <w:rPr>
                <w:rFonts w:hint="eastAsia" w:cs="Times New Roman"/>
                <w:sz w:val="24"/>
                <w:szCs w:val="22"/>
                <w:lang w:val="en-US" w:eastAsia="zh-CN"/>
              </w:rPr>
              <w:t>2</w:t>
            </w:r>
            <w:r>
              <w:rPr>
                <w:rFonts w:hint="default" w:ascii="Times New Roman" w:hAnsi="Times New Roman" w:eastAsia="宋体" w:cs="Times New Roman"/>
                <w:sz w:val="24"/>
                <w:szCs w:val="22"/>
                <w:lang w:val="en-US" w:eastAsia="zh-CN"/>
              </w:rPr>
              <w:t>、表</w:t>
            </w:r>
            <w:r>
              <w:rPr>
                <w:rFonts w:hint="default" w:ascii="Times New Roman" w:hAnsi="Times New Roman" w:cs="Times New Roman"/>
                <w:sz w:val="24"/>
                <w:szCs w:val="22"/>
                <w:lang w:val="en-US" w:eastAsia="zh-CN"/>
              </w:rPr>
              <w:t>5-</w:t>
            </w:r>
            <w:r>
              <w:rPr>
                <w:rFonts w:hint="eastAsia" w:cs="Times New Roman"/>
                <w:sz w:val="24"/>
                <w:szCs w:val="22"/>
                <w:lang w:val="en-US" w:eastAsia="zh-CN"/>
              </w:rPr>
              <w:t>3</w:t>
            </w:r>
            <w:r>
              <w:rPr>
                <w:rFonts w:hint="default" w:ascii="Times New Roman" w:hAnsi="Times New Roman" w:eastAsia="宋体" w:cs="Times New Roman"/>
                <w:sz w:val="24"/>
                <w:szCs w:val="22"/>
                <w:lang w:val="en-US" w:eastAsia="zh-CN"/>
              </w:rPr>
              <w:t>。</w:t>
            </w:r>
          </w:p>
          <w:p>
            <w:pPr>
              <w:keepNext w:val="0"/>
              <w:keepLines w:val="0"/>
              <w:pageBreakBefore w:val="0"/>
              <w:kinsoku/>
              <w:wordWrap/>
              <w:overflowPunct/>
              <w:topLinePunct w:val="0"/>
              <w:bidi w:val="0"/>
              <w:adjustRightInd/>
              <w:snapToGrid/>
              <w:spacing w:line="240" w:lineRule="auto"/>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表</w:t>
            </w:r>
            <w:r>
              <w:rPr>
                <w:rFonts w:hint="default" w:ascii="Times New Roman" w:hAnsi="Times New Roman" w:cs="Times New Roman"/>
                <w:b/>
                <w:color w:val="000000"/>
                <w:sz w:val="21"/>
                <w:szCs w:val="21"/>
                <w:lang w:val="en-US" w:eastAsia="zh-CN"/>
              </w:rPr>
              <w:t>5-</w:t>
            </w:r>
            <w:r>
              <w:rPr>
                <w:rFonts w:hint="eastAsia" w:cs="Times New Roman"/>
                <w:b/>
                <w:color w:val="000000"/>
                <w:sz w:val="21"/>
                <w:szCs w:val="21"/>
                <w:lang w:val="en-US" w:eastAsia="zh-CN"/>
              </w:rPr>
              <w:t>2</w:t>
            </w:r>
            <w:r>
              <w:rPr>
                <w:rFonts w:hint="default" w:ascii="Times New Roman" w:hAnsi="Times New Roman" w:cs="Times New Roman"/>
                <w:b/>
                <w:color w:val="000000"/>
                <w:sz w:val="21"/>
                <w:szCs w:val="21"/>
              </w:rPr>
              <w:t xml:space="preserve">    </w:t>
            </w:r>
            <w:r>
              <w:rPr>
                <w:rFonts w:hint="eastAsia" w:cs="Times New Roman"/>
                <w:b/>
                <w:color w:val="000000"/>
                <w:sz w:val="21"/>
                <w:szCs w:val="21"/>
                <w:lang w:val="en-US" w:eastAsia="zh-CN"/>
              </w:rPr>
              <w:t>变更后</w:t>
            </w:r>
            <w:r>
              <w:rPr>
                <w:rFonts w:hint="default" w:ascii="Times New Roman" w:hAnsi="Times New Roman" w:cs="Times New Roman"/>
                <w:b/>
                <w:color w:val="000000"/>
                <w:sz w:val="21"/>
                <w:szCs w:val="21"/>
              </w:rPr>
              <w:t>生活污水产生及排放一览表</w:t>
            </w:r>
          </w:p>
          <w:tbl>
            <w:tblPr>
              <w:tblStyle w:val="36"/>
              <w:tblW w:w="8787"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4" w:space="0"/>
              </w:tblBorders>
              <w:tblLayout w:type="fixed"/>
              <w:tblCellMar>
                <w:top w:w="0" w:type="dxa"/>
                <w:left w:w="108" w:type="dxa"/>
                <w:bottom w:w="0" w:type="dxa"/>
                <w:right w:w="108" w:type="dxa"/>
              </w:tblCellMar>
            </w:tblPr>
            <w:tblGrid>
              <w:gridCol w:w="1924"/>
              <w:gridCol w:w="1925"/>
              <w:gridCol w:w="1212"/>
              <w:gridCol w:w="1354"/>
              <w:gridCol w:w="1186"/>
              <w:gridCol w:w="1186"/>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4" w:space="0"/>
                </w:tblBorders>
                <w:tblCellMar>
                  <w:top w:w="0" w:type="dxa"/>
                  <w:left w:w="108" w:type="dxa"/>
                  <w:bottom w:w="0" w:type="dxa"/>
                  <w:right w:w="108" w:type="dxa"/>
                </w:tblCellMar>
              </w:tblPrEx>
              <w:trPr>
                <w:trHeight w:val="551" w:hRule="atLeast"/>
                <w:jc w:val="center"/>
              </w:trPr>
              <w:tc>
                <w:tcPr>
                  <w:tcW w:w="3793" w:type="dxa"/>
                  <w:gridSpan w:val="2"/>
                  <w:tcBorders>
                    <w:left w:val="single" w:color="000000" w:sz="12" w:space="0"/>
                  </w:tcBorders>
                  <w:noWrap w:val="0"/>
                  <w:vAlign w:val="center"/>
                </w:tcPr>
                <w:p>
                  <w:pPr>
                    <w:keepNext w:val="0"/>
                    <w:keepLines w:val="0"/>
                    <w:pageBreakBefore w:val="0"/>
                    <w:kinsoku/>
                    <w:wordWrap/>
                    <w:overflowPunct/>
                    <w:topLinePunct w:val="0"/>
                    <w:bidi w:val="0"/>
                    <w:adjustRightInd/>
                    <w:snapToGrid/>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项目</w:t>
                  </w:r>
                </w:p>
              </w:tc>
              <w:tc>
                <w:tcPr>
                  <w:tcW w:w="1195" w:type="dxa"/>
                  <w:noWrap w:val="0"/>
                  <w:vAlign w:val="center"/>
                </w:tcPr>
                <w:p>
                  <w:pPr>
                    <w:keepNext w:val="0"/>
                    <w:keepLines w:val="0"/>
                    <w:pageBreakBefore w:val="0"/>
                    <w:kinsoku/>
                    <w:wordWrap/>
                    <w:overflowPunct/>
                    <w:topLinePunct w:val="0"/>
                    <w:bidi w:val="0"/>
                    <w:adjustRightInd/>
                    <w:snapToGrid/>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COD</w:t>
                  </w:r>
                </w:p>
              </w:tc>
              <w:tc>
                <w:tcPr>
                  <w:tcW w:w="1335" w:type="dxa"/>
                  <w:noWrap w:val="0"/>
                  <w:vAlign w:val="center"/>
                </w:tcPr>
                <w:p>
                  <w:pPr>
                    <w:keepNext w:val="0"/>
                    <w:keepLines w:val="0"/>
                    <w:pageBreakBefore w:val="0"/>
                    <w:kinsoku/>
                    <w:wordWrap/>
                    <w:overflowPunct/>
                    <w:topLinePunct w:val="0"/>
                    <w:bidi w:val="0"/>
                    <w:adjustRightInd/>
                    <w:snapToGrid/>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BOD</w:t>
                  </w:r>
                  <w:r>
                    <w:rPr>
                      <w:rFonts w:hint="default" w:ascii="Times New Roman" w:hAnsi="Times New Roman" w:cs="Times New Roman"/>
                      <w:color w:val="000000"/>
                      <w:sz w:val="21"/>
                      <w:szCs w:val="21"/>
                      <w:vertAlign w:val="subscript"/>
                    </w:rPr>
                    <w:t>5</w:t>
                  </w:r>
                </w:p>
              </w:tc>
              <w:tc>
                <w:tcPr>
                  <w:tcW w:w="1169" w:type="dxa"/>
                  <w:noWrap w:val="0"/>
                  <w:vAlign w:val="center"/>
                </w:tcPr>
                <w:p>
                  <w:pPr>
                    <w:keepNext w:val="0"/>
                    <w:keepLines w:val="0"/>
                    <w:pageBreakBefore w:val="0"/>
                    <w:kinsoku/>
                    <w:wordWrap/>
                    <w:overflowPunct/>
                    <w:topLinePunct w:val="0"/>
                    <w:bidi w:val="0"/>
                    <w:adjustRightInd/>
                    <w:snapToGrid/>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SS</w:t>
                  </w:r>
                </w:p>
              </w:tc>
              <w:tc>
                <w:tcPr>
                  <w:tcW w:w="1169" w:type="dxa"/>
                  <w:noWrap w:val="0"/>
                  <w:vAlign w:val="center"/>
                </w:tcPr>
                <w:p>
                  <w:pPr>
                    <w:keepNext w:val="0"/>
                    <w:keepLines w:val="0"/>
                    <w:pageBreakBefore w:val="0"/>
                    <w:kinsoku/>
                    <w:wordWrap/>
                    <w:overflowPunct/>
                    <w:topLinePunct w:val="0"/>
                    <w:bidi w:val="0"/>
                    <w:adjustRightInd/>
                    <w:snapToGrid/>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氨氮</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4" w:space="0"/>
                </w:tblBorders>
                <w:tblCellMar>
                  <w:top w:w="0" w:type="dxa"/>
                  <w:left w:w="108" w:type="dxa"/>
                  <w:bottom w:w="0" w:type="dxa"/>
                  <w:right w:w="108" w:type="dxa"/>
                </w:tblCellMar>
              </w:tblPrEx>
              <w:trPr>
                <w:trHeight w:val="283" w:hRule="atLeast"/>
                <w:jc w:val="center"/>
              </w:trPr>
              <w:tc>
                <w:tcPr>
                  <w:tcW w:w="1896" w:type="dxa"/>
                  <w:vMerge w:val="restart"/>
                  <w:tcBorders>
                    <w:left w:val="single" w:color="000000" w:sz="12" w:space="0"/>
                    <w:right w:val="single" w:color="000000" w:sz="2" w:space="0"/>
                  </w:tcBorders>
                  <w:noWrap w:val="0"/>
                  <w:vAlign w:val="center"/>
                </w:tcPr>
                <w:p>
                  <w:pPr>
                    <w:keepNext w:val="0"/>
                    <w:keepLines w:val="0"/>
                    <w:pageBreakBefore w:val="0"/>
                    <w:kinsoku/>
                    <w:wordWrap/>
                    <w:overflowPunct/>
                    <w:topLinePunct w:val="0"/>
                    <w:bidi w:val="0"/>
                    <w:adjustRightInd/>
                    <w:snapToGrid/>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生活污水（266t/a）</w:t>
                  </w:r>
                </w:p>
              </w:tc>
              <w:tc>
                <w:tcPr>
                  <w:tcW w:w="1897" w:type="dxa"/>
                  <w:tcBorders>
                    <w:left w:val="single" w:color="000000" w:sz="2" w:space="0"/>
                    <w:right w:val="single" w:color="auto" w:sz="2" w:space="0"/>
                  </w:tcBorders>
                  <w:noWrap w:val="0"/>
                  <w:vAlign w:val="center"/>
                </w:tcPr>
                <w:p>
                  <w:pPr>
                    <w:keepNext w:val="0"/>
                    <w:keepLines w:val="0"/>
                    <w:pageBreakBefore w:val="0"/>
                    <w:kinsoku/>
                    <w:wordWrap/>
                    <w:overflowPunct/>
                    <w:topLinePunct w:val="0"/>
                    <w:bidi w:val="0"/>
                    <w:adjustRightInd/>
                    <w:snapToGrid/>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污染物浓度（mg/L）</w:t>
                  </w:r>
                </w:p>
              </w:tc>
              <w:tc>
                <w:tcPr>
                  <w:tcW w:w="1195" w:type="dxa"/>
                  <w:tcBorders>
                    <w:left w:val="single" w:color="auto" w:sz="2" w:space="0"/>
                  </w:tcBorders>
                  <w:noWrap w:val="0"/>
                  <w:vAlign w:val="center"/>
                </w:tcPr>
                <w:p>
                  <w:pPr>
                    <w:keepNext w:val="0"/>
                    <w:keepLines w:val="0"/>
                    <w:pageBreakBefore w:val="0"/>
                    <w:kinsoku/>
                    <w:wordWrap/>
                    <w:overflowPunct/>
                    <w:topLinePunct w:val="0"/>
                    <w:bidi w:val="0"/>
                    <w:adjustRightInd/>
                    <w:snapToGrid/>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280</w:t>
                  </w:r>
                </w:p>
              </w:tc>
              <w:tc>
                <w:tcPr>
                  <w:tcW w:w="1335" w:type="dxa"/>
                  <w:noWrap w:val="0"/>
                  <w:vAlign w:val="center"/>
                </w:tcPr>
                <w:p>
                  <w:pPr>
                    <w:keepNext w:val="0"/>
                    <w:keepLines w:val="0"/>
                    <w:pageBreakBefore w:val="0"/>
                    <w:kinsoku/>
                    <w:wordWrap/>
                    <w:overflowPunct/>
                    <w:topLinePunct w:val="0"/>
                    <w:bidi w:val="0"/>
                    <w:adjustRightInd/>
                    <w:snapToGrid/>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150</w:t>
                  </w:r>
                </w:p>
              </w:tc>
              <w:tc>
                <w:tcPr>
                  <w:tcW w:w="1169" w:type="dxa"/>
                  <w:noWrap w:val="0"/>
                  <w:vAlign w:val="center"/>
                </w:tcPr>
                <w:p>
                  <w:pPr>
                    <w:keepNext w:val="0"/>
                    <w:keepLines w:val="0"/>
                    <w:pageBreakBefore w:val="0"/>
                    <w:kinsoku/>
                    <w:wordWrap/>
                    <w:overflowPunct/>
                    <w:topLinePunct w:val="0"/>
                    <w:bidi w:val="0"/>
                    <w:adjustRightInd/>
                    <w:snapToGrid/>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150</w:t>
                  </w:r>
                </w:p>
              </w:tc>
              <w:tc>
                <w:tcPr>
                  <w:tcW w:w="1169" w:type="dxa"/>
                  <w:noWrap w:val="0"/>
                  <w:vAlign w:val="center"/>
                </w:tcPr>
                <w:p>
                  <w:pPr>
                    <w:keepNext w:val="0"/>
                    <w:keepLines w:val="0"/>
                    <w:pageBreakBefore w:val="0"/>
                    <w:kinsoku/>
                    <w:wordWrap/>
                    <w:overflowPunct/>
                    <w:topLinePunct w:val="0"/>
                    <w:bidi w:val="0"/>
                    <w:adjustRightInd/>
                    <w:snapToGrid/>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25</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4" w:space="0"/>
                </w:tblBorders>
                <w:tblCellMar>
                  <w:top w:w="0" w:type="dxa"/>
                  <w:left w:w="108" w:type="dxa"/>
                  <w:bottom w:w="0" w:type="dxa"/>
                  <w:right w:w="108" w:type="dxa"/>
                </w:tblCellMar>
              </w:tblPrEx>
              <w:trPr>
                <w:trHeight w:val="283" w:hRule="atLeast"/>
                <w:jc w:val="center"/>
              </w:trPr>
              <w:tc>
                <w:tcPr>
                  <w:tcW w:w="1896" w:type="dxa"/>
                  <w:vMerge w:val="continue"/>
                  <w:tcBorders>
                    <w:left w:val="single" w:color="000000" w:sz="12" w:space="0"/>
                    <w:right w:val="single" w:color="000000" w:sz="2" w:space="0"/>
                  </w:tcBorders>
                  <w:noWrap w:val="0"/>
                  <w:vAlign w:val="center"/>
                </w:tcPr>
                <w:p>
                  <w:pPr>
                    <w:keepNext w:val="0"/>
                    <w:keepLines w:val="0"/>
                    <w:pageBreakBefore w:val="0"/>
                    <w:kinsoku/>
                    <w:wordWrap/>
                    <w:overflowPunct/>
                    <w:topLinePunct w:val="0"/>
                    <w:bidi w:val="0"/>
                    <w:adjustRightInd/>
                    <w:snapToGrid/>
                    <w:jc w:val="center"/>
                    <w:rPr>
                      <w:rFonts w:hint="default" w:ascii="Times New Roman" w:hAnsi="Times New Roman" w:cs="Times New Roman"/>
                      <w:color w:val="000000"/>
                      <w:sz w:val="21"/>
                      <w:szCs w:val="21"/>
                    </w:rPr>
                  </w:pPr>
                </w:p>
              </w:tc>
              <w:tc>
                <w:tcPr>
                  <w:tcW w:w="1897" w:type="dxa"/>
                  <w:tcBorders>
                    <w:left w:val="single" w:color="000000" w:sz="2" w:space="0"/>
                    <w:right w:val="single" w:color="auto" w:sz="2" w:space="0"/>
                  </w:tcBorders>
                  <w:noWrap w:val="0"/>
                  <w:vAlign w:val="center"/>
                </w:tcPr>
                <w:p>
                  <w:pPr>
                    <w:keepNext w:val="0"/>
                    <w:keepLines w:val="0"/>
                    <w:pageBreakBefore w:val="0"/>
                    <w:kinsoku/>
                    <w:wordWrap/>
                    <w:overflowPunct/>
                    <w:topLinePunct w:val="0"/>
                    <w:bidi w:val="0"/>
                    <w:adjustRightInd/>
                    <w:snapToGrid/>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污染物的量（t/a）</w:t>
                  </w:r>
                </w:p>
              </w:tc>
              <w:tc>
                <w:tcPr>
                  <w:tcW w:w="1195" w:type="dxa"/>
                  <w:tcBorders>
                    <w:left w:val="single" w:color="auto" w:sz="2" w:space="0"/>
                  </w:tcBorders>
                  <w:noWrap w:val="0"/>
                  <w:vAlign w:val="center"/>
                </w:tcPr>
                <w:p>
                  <w:pPr>
                    <w:keepNext w:val="0"/>
                    <w:keepLines w:val="0"/>
                    <w:pageBreakBefore w:val="0"/>
                    <w:kinsoku/>
                    <w:wordWrap/>
                    <w:overflowPunct/>
                    <w:topLinePunct w:val="0"/>
                    <w:bidi w:val="0"/>
                    <w:adjustRightInd/>
                    <w:snapToGrid/>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0.074</w:t>
                  </w:r>
                </w:p>
              </w:tc>
              <w:tc>
                <w:tcPr>
                  <w:tcW w:w="1335" w:type="dxa"/>
                  <w:noWrap w:val="0"/>
                  <w:vAlign w:val="center"/>
                </w:tcPr>
                <w:p>
                  <w:pPr>
                    <w:keepNext w:val="0"/>
                    <w:keepLines w:val="0"/>
                    <w:pageBreakBefore w:val="0"/>
                    <w:kinsoku/>
                    <w:wordWrap/>
                    <w:overflowPunct/>
                    <w:topLinePunct w:val="0"/>
                    <w:bidi w:val="0"/>
                    <w:adjustRightInd/>
                    <w:snapToGrid/>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0.04</w:t>
                  </w:r>
                </w:p>
              </w:tc>
              <w:tc>
                <w:tcPr>
                  <w:tcW w:w="1169" w:type="dxa"/>
                  <w:noWrap w:val="0"/>
                  <w:vAlign w:val="center"/>
                </w:tcPr>
                <w:p>
                  <w:pPr>
                    <w:keepNext w:val="0"/>
                    <w:keepLines w:val="0"/>
                    <w:pageBreakBefore w:val="0"/>
                    <w:kinsoku/>
                    <w:wordWrap/>
                    <w:overflowPunct/>
                    <w:topLinePunct w:val="0"/>
                    <w:bidi w:val="0"/>
                    <w:adjustRightInd/>
                    <w:snapToGrid/>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0.04</w:t>
                  </w:r>
                </w:p>
              </w:tc>
              <w:tc>
                <w:tcPr>
                  <w:tcW w:w="1169" w:type="dxa"/>
                  <w:noWrap w:val="0"/>
                  <w:vAlign w:val="center"/>
                </w:tcPr>
                <w:p>
                  <w:pPr>
                    <w:keepNext w:val="0"/>
                    <w:keepLines w:val="0"/>
                    <w:pageBreakBefore w:val="0"/>
                    <w:kinsoku/>
                    <w:wordWrap/>
                    <w:overflowPunct/>
                    <w:topLinePunct w:val="0"/>
                    <w:bidi w:val="0"/>
                    <w:adjustRightInd/>
                    <w:snapToGrid/>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0.0066</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4" w:space="0"/>
                </w:tblBorders>
                <w:tblCellMar>
                  <w:top w:w="0" w:type="dxa"/>
                  <w:left w:w="108" w:type="dxa"/>
                  <w:bottom w:w="0" w:type="dxa"/>
                  <w:right w:w="108" w:type="dxa"/>
                </w:tblCellMar>
              </w:tblPrEx>
              <w:trPr>
                <w:trHeight w:val="283" w:hRule="atLeast"/>
                <w:jc w:val="center"/>
              </w:trPr>
              <w:tc>
                <w:tcPr>
                  <w:tcW w:w="1896" w:type="dxa"/>
                  <w:vMerge w:val="continue"/>
                  <w:tcBorders>
                    <w:left w:val="single" w:color="000000" w:sz="12" w:space="0"/>
                    <w:right w:val="single" w:color="000000" w:sz="2" w:space="0"/>
                  </w:tcBorders>
                  <w:noWrap w:val="0"/>
                  <w:vAlign w:val="center"/>
                </w:tcPr>
                <w:p>
                  <w:pPr>
                    <w:keepNext w:val="0"/>
                    <w:keepLines w:val="0"/>
                    <w:pageBreakBefore w:val="0"/>
                    <w:kinsoku/>
                    <w:wordWrap/>
                    <w:overflowPunct/>
                    <w:topLinePunct w:val="0"/>
                    <w:bidi w:val="0"/>
                    <w:adjustRightInd/>
                    <w:snapToGrid/>
                    <w:jc w:val="center"/>
                    <w:rPr>
                      <w:rFonts w:hint="default" w:ascii="Times New Roman" w:hAnsi="Times New Roman" w:cs="Times New Roman"/>
                      <w:color w:val="000000"/>
                      <w:sz w:val="21"/>
                      <w:szCs w:val="21"/>
                    </w:rPr>
                  </w:pPr>
                </w:p>
              </w:tc>
              <w:tc>
                <w:tcPr>
                  <w:tcW w:w="1897" w:type="dxa"/>
                  <w:tcBorders>
                    <w:left w:val="single" w:color="000000" w:sz="2" w:space="0"/>
                    <w:right w:val="single" w:color="auto" w:sz="2" w:space="0"/>
                  </w:tcBorders>
                  <w:noWrap w:val="0"/>
                  <w:vAlign w:val="center"/>
                </w:tcPr>
                <w:p>
                  <w:pPr>
                    <w:keepNext w:val="0"/>
                    <w:keepLines w:val="0"/>
                    <w:pageBreakBefore w:val="0"/>
                    <w:kinsoku/>
                    <w:wordWrap/>
                    <w:overflowPunct/>
                    <w:topLinePunct w:val="0"/>
                    <w:bidi w:val="0"/>
                    <w:adjustRightInd/>
                    <w:snapToGrid/>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排放去向</w:t>
                  </w:r>
                </w:p>
              </w:tc>
              <w:tc>
                <w:tcPr>
                  <w:tcW w:w="4868" w:type="dxa"/>
                  <w:gridSpan w:val="4"/>
                  <w:tcBorders>
                    <w:left w:val="single" w:color="auto" w:sz="2" w:space="0"/>
                  </w:tcBorders>
                  <w:noWrap w:val="0"/>
                  <w:vAlign w:val="center"/>
                </w:tcPr>
                <w:p>
                  <w:pPr>
                    <w:keepNext w:val="0"/>
                    <w:keepLines w:val="0"/>
                    <w:pageBreakBefore w:val="0"/>
                    <w:kinsoku/>
                    <w:wordWrap/>
                    <w:overflowPunct/>
                    <w:topLinePunct w:val="0"/>
                    <w:bidi w:val="0"/>
                    <w:adjustRightInd/>
                    <w:snapToGrid/>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进入化粪池，由附近村民定期清掏用作农肥</w:t>
                  </w:r>
                </w:p>
              </w:tc>
            </w:tr>
          </w:tbl>
          <w:p>
            <w:pPr>
              <w:keepNext w:val="0"/>
              <w:keepLines w:val="0"/>
              <w:pageBreakBefore w:val="0"/>
              <w:kinsoku/>
              <w:wordWrap/>
              <w:overflowPunct/>
              <w:topLinePunct w:val="0"/>
              <w:bidi w:val="0"/>
              <w:adjustRightInd/>
              <w:snapToGrid/>
              <w:spacing w:line="240" w:lineRule="auto"/>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表</w:t>
            </w:r>
            <w:r>
              <w:rPr>
                <w:rFonts w:hint="default" w:ascii="Times New Roman" w:hAnsi="Times New Roman" w:cs="Times New Roman"/>
                <w:b/>
                <w:color w:val="000000"/>
                <w:sz w:val="21"/>
                <w:szCs w:val="21"/>
                <w:lang w:val="en-US" w:eastAsia="zh-CN"/>
              </w:rPr>
              <w:t>5-</w:t>
            </w:r>
            <w:r>
              <w:rPr>
                <w:rFonts w:hint="eastAsia" w:cs="Times New Roman"/>
                <w:b/>
                <w:color w:val="000000"/>
                <w:sz w:val="21"/>
                <w:szCs w:val="21"/>
                <w:lang w:val="en-US" w:eastAsia="zh-CN"/>
              </w:rPr>
              <w:t>3</w:t>
            </w:r>
            <w:r>
              <w:rPr>
                <w:rFonts w:hint="default" w:ascii="Times New Roman" w:hAnsi="Times New Roman" w:cs="Times New Roman"/>
                <w:b/>
                <w:color w:val="000000"/>
                <w:sz w:val="21"/>
                <w:szCs w:val="21"/>
              </w:rPr>
              <w:t xml:space="preserve">    </w:t>
            </w:r>
            <w:r>
              <w:rPr>
                <w:rFonts w:hint="eastAsia" w:cs="Times New Roman"/>
                <w:b/>
                <w:color w:val="000000"/>
                <w:sz w:val="21"/>
                <w:szCs w:val="21"/>
                <w:lang w:val="en-US" w:eastAsia="zh-CN"/>
              </w:rPr>
              <w:t>变更后</w:t>
            </w:r>
            <w:r>
              <w:rPr>
                <w:rFonts w:hint="default" w:ascii="Times New Roman" w:hAnsi="Times New Roman" w:cs="Times New Roman"/>
                <w:b/>
                <w:color w:val="000000"/>
                <w:sz w:val="21"/>
                <w:szCs w:val="21"/>
              </w:rPr>
              <w:t>地面冲洗废水产生及排放一览表</w:t>
            </w:r>
          </w:p>
          <w:tbl>
            <w:tblPr>
              <w:tblStyle w:val="36"/>
              <w:tblW w:w="8787"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4" w:space="0"/>
              </w:tblBorders>
              <w:tblLayout w:type="fixed"/>
              <w:tblCellMar>
                <w:top w:w="0" w:type="dxa"/>
                <w:left w:w="108" w:type="dxa"/>
                <w:bottom w:w="0" w:type="dxa"/>
                <w:right w:w="108" w:type="dxa"/>
              </w:tblCellMar>
            </w:tblPr>
            <w:tblGrid>
              <w:gridCol w:w="2634"/>
              <w:gridCol w:w="2637"/>
              <w:gridCol w:w="1660"/>
              <w:gridCol w:w="1856"/>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4" w:space="0"/>
                </w:tblBorders>
                <w:tblCellMar>
                  <w:top w:w="0" w:type="dxa"/>
                  <w:left w:w="108" w:type="dxa"/>
                  <w:bottom w:w="0" w:type="dxa"/>
                  <w:right w:w="108" w:type="dxa"/>
                </w:tblCellMar>
              </w:tblPrEx>
              <w:trPr>
                <w:trHeight w:val="551" w:hRule="atLeast"/>
                <w:jc w:val="center"/>
              </w:trPr>
              <w:tc>
                <w:tcPr>
                  <w:tcW w:w="5196" w:type="dxa"/>
                  <w:gridSpan w:val="2"/>
                  <w:tcBorders>
                    <w:left w:val="single" w:color="000000" w:sz="12" w:space="0"/>
                  </w:tcBorders>
                  <w:noWrap w:val="0"/>
                  <w:vAlign w:val="center"/>
                </w:tcPr>
                <w:p>
                  <w:pPr>
                    <w:keepNext w:val="0"/>
                    <w:keepLines w:val="0"/>
                    <w:pageBreakBefore w:val="0"/>
                    <w:kinsoku/>
                    <w:wordWrap/>
                    <w:overflowPunct/>
                    <w:topLinePunct w:val="0"/>
                    <w:bidi w:val="0"/>
                    <w:adjustRightInd/>
                    <w:snapToGrid/>
                    <w:jc w:val="center"/>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color w:val="000000"/>
                      <w:sz w:val="21"/>
                      <w:szCs w:val="21"/>
                      <w:lang w:val="en-US" w:eastAsia="zh-CN"/>
                    </w:rPr>
                    <w:t>项目</w:t>
                  </w:r>
                </w:p>
              </w:tc>
              <w:tc>
                <w:tcPr>
                  <w:tcW w:w="1636" w:type="dxa"/>
                  <w:noWrap w:val="0"/>
                  <w:vAlign w:val="center"/>
                </w:tcPr>
                <w:p>
                  <w:pPr>
                    <w:keepNext w:val="0"/>
                    <w:keepLines w:val="0"/>
                    <w:pageBreakBefore w:val="0"/>
                    <w:kinsoku/>
                    <w:wordWrap/>
                    <w:overflowPunct/>
                    <w:topLinePunct w:val="0"/>
                    <w:bidi w:val="0"/>
                    <w:adjustRightInd/>
                    <w:snapToGrid/>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石油类</w:t>
                  </w:r>
                </w:p>
              </w:tc>
              <w:tc>
                <w:tcPr>
                  <w:tcW w:w="1829" w:type="dxa"/>
                  <w:noWrap w:val="0"/>
                  <w:vAlign w:val="center"/>
                </w:tcPr>
                <w:p>
                  <w:pPr>
                    <w:keepNext w:val="0"/>
                    <w:keepLines w:val="0"/>
                    <w:pageBreakBefore w:val="0"/>
                    <w:kinsoku/>
                    <w:wordWrap/>
                    <w:overflowPunct/>
                    <w:topLinePunct w:val="0"/>
                    <w:bidi w:val="0"/>
                    <w:adjustRightInd/>
                    <w:snapToGrid/>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SS</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4" w:space="0"/>
                </w:tblBorders>
                <w:tblCellMar>
                  <w:top w:w="0" w:type="dxa"/>
                  <w:left w:w="108" w:type="dxa"/>
                  <w:bottom w:w="0" w:type="dxa"/>
                  <w:right w:w="108" w:type="dxa"/>
                </w:tblCellMar>
              </w:tblPrEx>
              <w:trPr>
                <w:trHeight w:val="283" w:hRule="atLeast"/>
                <w:jc w:val="center"/>
              </w:trPr>
              <w:tc>
                <w:tcPr>
                  <w:tcW w:w="2597" w:type="dxa"/>
                  <w:vMerge w:val="restart"/>
                  <w:tcBorders>
                    <w:left w:val="single" w:color="000000" w:sz="12" w:space="0"/>
                    <w:right w:val="single" w:color="000000" w:sz="2" w:space="0"/>
                  </w:tcBorders>
                  <w:noWrap w:val="0"/>
                  <w:vAlign w:val="center"/>
                </w:tcPr>
                <w:p>
                  <w:pPr>
                    <w:keepNext w:val="0"/>
                    <w:keepLines w:val="0"/>
                    <w:pageBreakBefore w:val="0"/>
                    <w:kinsoku/>
                    <w:wordWrap/>
                    <w:overflowPunct/>
                    <w:topLinePunct w:val="0"/>
                    <w:bidi w:val="0"/>
                    <w:adjustRightInd/>
                    <w:snapToGrid/>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地面冲洗废水（6.056t/a）</w:t>
                  </w:r>
                </w:p>
              </w:tc>
              <w:tc>
                <w:tcPr>
                  <w:tcW w:w="2599" w:type="dxa"/>
                  <w:tcBorders>
                    <w:left w:val="single" w:color="000000" w:sz="2" w:space="0"/>
                    <w:right w:val="single" w:color="auto" w:sz="2" w:space="0"/>
                  </w:tcBorders>
                  <w:noWrap w:val="0"/>
                  <w:vAlign w:val="center"/>
                </w:tcPr>
                <w:p>
                  <w:pPr>
                    <w:keepNext w:val="0"/>
                    <w:keepLines w:val="0"/>
                    <w:pageBreakBefore w:val="0"/>
                    <w:kinsoku/>
                    <w:wordWrap/>
                    <w:overflowPunct/>
                    <w:topLinePunct w:val="0"/>
                    <w:bidi w:val="0"/>
                    <w:adjustRightInd/>
                    <w:snapToGrid/>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污染物浓度（mg/L）</w:t>
                  </w:r>
                </w:p>
              </w:tc>
              <w:tc>
                <w:tcPr>
                  <w:tcW w:w="1636" w:type="dxa"/>
                  <w:tcBorders>
                    <w:left w:val="single" w:color="auto" w:sz="2" w:space="0"/>
                  </w:tcBorders>
                  <w:noWrap w:val="0"/>
                  <w:vAlign w:val="center"/>
                </w:tcPr>
                <w:p>
                  <w:pPr>
                    <w:keepNext w:val="0"/>
                    <w:keepLines w:val="0"/>
                    <w:pageBreakBefore w:val="0"/>
                    <w:kinsoku/>
                    <w:wordWrap/>
                    <w:overflowPunct/>
                    <w:topLinePunct w:val="0"/>
                    <w:bidi w:val="0"/>
                    <w:adjustRightInd/>
                    <w:snapToGrid/>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70</w:t>
                  </w:r>
                </w:p>
              </w:tc>
              <w:tc>
                <w:tcPr>
                  <w:tcW w:w="1829" w:type="dxa"/>
                  <w:noWrap w:val="0"/>
                  <w:vAlign w:val="center"/>
                </w:tcPr>
                <w:p>
                  <w:pPr>
                    <w:keepNext w:val="0"/>
                    <w:keepLines w:val="0"/>
                    <w:pageBreakBefore w:val="0"/>
                    <w:kinsoku/>
                    <w:wordWrap/>
                    <w:overflowPunct/>
                    <w:topLinePunct w:val="0"/>
                    <w:bidi w:val="0"/>
                    <w:adjustRightInd/>
                    <w:snapToGrid/>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90</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4" w:space="0"/>
                </w:tblBorders>
                <w:tblCellMar>
                  <w:top w:w="0" w:type="dxa"/>
                  <w:left w:w="108" w:type="dxa"/>
                  <w:bottom w:w="0" w:type="dxa"/>
                  <w:right w:w="108" w:type="dxa"/>
                </w:tblCellMar>
              </w:tblPrEx>
              <w:trPr>
                <w:trHeight w:val="283" w:hRule="atLeast"/>
                <w:jc w:val="center"/>
              </w:trPr>
              <w:tc>
                <w:tcPr>
                  <w:tcW w:w="2597" w:type="dxa"/>
                  <w:vMerge w:val="continue"/>
                  <w:tcBorders>
                    <w:left w:val="single" w:color="000000" w:sz="12" w:space="0"/>
                    <w:right w:val="single" w:color="000000" w:sz="2" w:space="0"/>
                  </w:tcBorders>
                  <w:noWrap w:val="0"/>
                  <w:vAlign w:val="center"/>
                </w:tcPr>
                <w:p>
                  <w:pPr>
                    <w:keepNext w:val="0"/>
                    <w:keepLines w:val="0"/>
                    <w:pageBreakBefore w:val="0"/>
                    <w:kinsoku/>
                    <w:wordWrap/>
                    <w:overflowPunct/>
                    <w:topLinePunct w:val="0"/>
                    <w:bidi w:val="0"/>
                    <w:adjustRightInd/>
                    <w:snapToGrid/>
                    <w:jc w:val="center"/>
                    <w:rPr>
                      <w:rFonts w:hint="default" w:ascii="Times New Roman" w:hAnsi="Times New Roman" w:cs="Times New Roman"/>
                      <w:color w:val="000000"/>
                      <w:sz w:val="21"/>
                      <w:szCs w:val="21"/>
                    </w:rPr>
                  </w:pPr>
                </w:p>
              </w:tc>
              <w:tc>
                <w:tcPr>
                  <w:tcW w:w="2599" w:type="dxa"/>
                  <w:tcBorders>
                    <w:left w:val="single" w:color="000000" w:sz="2" w:space="0"/>
                    <w:right w:val="single" w:color="auto" w:sz="2" w:space="0"/>
                  </w:tcBorders>
                  <w:noWrap w:val="0"/>
                  <w:vAlign w:val="center"/>
                </w:tcPr>
                <w:p>
                  <w:pPr>
                    <w:keepNext w:val="0"/>
                    <w:keepLines w:val="0"/>
                    <w:pageBreakBefore w:val="0"/>
                    <w:kinsoku/>
                    <w:wordWrap/>
                    <w:overflowPunct/>
                    <w:topLinePunct w:val="0"/>
                    <w:bidi w:val="0"/>
                    <w:adjustRightInd/>
                    <w:snapToGrid/>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污染物的量（t/a）</w:t>
                  </w:r>
                </w:p>
              </w:tc>
              <w:tc>
                <w:tcPr>
                  <w:tcW w:w="1636" w:type="dxa"/>
                  <w:tcBorders>
                    <w:left w:val="single" w:color="auto" w:sz="2" w:space="0"/>
                  </w:tcBorders>
                  <w:noWrap w:val="0"/>
                  <w:vAlign w:val="center"/>
                </w:tcPr>
                <w:p>
                  <w:pPr>
                    <w:keepNext w:val="0"/>
                    <w:keepLines w:val="0"/>
                    <w:pageBreakBefore w:val="0"/>
                    <w:kinsoku/>
                    <w:wordWrap/>
                    <w:overflowPunct/>
                    <w:topLinePunct w:val="0"/>
                    <w:bidi w:val="0"/>
                    <w:adjustRightInd/>
                    <w:snapToGrid/>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0.00042</w:t>
                  </w:r>
                </w:p>
              </w:tc>
              <w:tc>
                <w:tcPr>
                  <w:tcW w:w="1829" w:type="dxa"/>
                  <w:noWrap w:val="0"/>
                  <w:vAlign w:val="center"/>
                </w:tcPr>
                <w:p>
                  <w:pPr>
                    <w:keepNext w:val="0"/>
                    <w:keepLines w:val="0"/>
                    <w:pageBreakBefore w:val="0"/>
                    <w:kinsoku/>
                    <w:wordWrap/>
                    <w:overflowPunct/>
                    <w:topLinePunct w:val="0"/>
                    <w:bidi w:val="0"/>
                    <w:adjustRightInd/>
                    <w:snapToGrid/>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0.00054</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4" w:space="0"/>
                </w:tblBorders>
                <w:tblCellMar>
                  <w:top w:w="0" w:type="dxa"/>
                  <w:left w:w="108" w:type="dxa"/>
                  <w:bottom w:w="0" w:type="dxa"/>
                  <w:right w:w="108" w:type="dxa"/>
                </w:tblCellMar>
              </w:tblPrEx>
              <w:trPr>
                <w:trHeight w:val="283" w:hRule="atLeast"/>
                <w:jc w:val="center"/>
              </w:trPr>
              <w:tc>
                <w:tcPr>
                  <w:tcW w:w="2597" w:type="dxa"/>
                  <w:vMerge w:val="continue"/>
                  <w:tcBorders>
                    <w:left w:val="single" w:color="000000" w:sz="12" w:space="0"/>
                    <w:right w:val="single" w:color="000000" w:sz="2" w:space="0"/>
                  </w:tcBorders>
                  <w:noWrap w:val="0"/>
                  <w:vAlign w:val="center"/>
                </w:tcPr>
                <w:p>
                  <w:pPr>
                    <w:keepNext w:val="0"/>
                    <w:keepLines w:val="0"/>
                    <w:pageBreakBefore w:val="0"/>
                    <w:kinsoku/>
                    <w:wordWrap/>
                    <w:overflowPunct/>
                    <w:topLinePunct w:val="0"/>
                    <w:bidi w:val="0"/>
                    <w:adjustRightInd/>
                    <w:snapToGrid/>
                    <w:jc w:val="center"/>
                    <w:rPr>
                      <w:rFonts w:hint="default" w:ascii="Times New Roman" w:hAnsi="Times New Roman" w:cs="Times New Roman"/>
                      <w:color w:val="000000"/>
                      <w:sz w:val="21"/>
                      <w:szCs w:val="21"/>
                    </w:rPr>
                  </w:pPr>
                </w:p>
              </w:tc>
              <w:tc>
                <w:tcPr>
                  <w:tcW w:w="2599" w:type="dxa"/>
                  <w:tcBorders>
                    <w:left w:val="single" w:color="000000" w:sz="2" w:space="0"/>
                    <w:right w:val="single" w:color="auto" w:sz="2" w:space="0"/>
                  </w:tcBorders>
                  <w:noWrap w:val="0"/>
                  <w:vAlign w:val="center"/>
                </w:tcPr>
                <w:p>
                  <w:pPr>
                    <w:keepNext w:val="0"/>
                    <w:keepLines w:val="0"/>
                    <w:pageBreakBefore w:val="0"/>
                    <w:kinsoku/>
                    <w:wordWrap/>
                    <w:overflowPunct/>
                    <w:topLinePunct w:val="0"/>
                    <w:bidi w:val="0"/>
                    <w:adjustRightInd/>
                    <w:snapToGrid/>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排放去向</w:t>
                  </w:r>
                </w:p>
              </w:tc>
              <w:tc>
                <w:tcPr>
                  <w:tcW w:w="3465" w:type="dxa"/>
                  <w:gridSpan w:val="2"/>
                  <w:tcBorders>
                    <w:left w:val="single" w:color="auto" w:sz="2" w:space="0"/>
                  </w:tcBorders>
                  <w:noWrap w:val="0"/>
                  <w:vAlign w:val="center"/>
                </w:tcPr>
                <w:p>
                  <w:pPr>
                    <w:keepNext w:val="0"/>
                    <w:keepLines w:val="0"/>
                    <w:pageBreakBefore w:val="0"/>
                    <w:kinsoku/>
                    <w:wordWrap/>
                    <w:overflowPunct/>
                    <w:topLinePunct w:val="0"/>
                    <w:bidi w:val="0"/>
                    <w:adjustRightInd/>
                    <w:snapToGrid/>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经隔油池处理后，用于厂区泼洒抑尘</w:t>
                  </w:r>
                </w:p>
              </w:tc>
            </w:tr>
          </w:tbl>
          <w:p>
            <w:pPr>
              <w:keepNext w:val="0"/>
              <w:keepLines w:val="0"/>
              <w:pageBreakBefore w:val="0"/>
              <w:tabs>
                <w:tab w:val="left" w:pos="3825"/>
              </w:tabs>
              <w:kinsoku/>
              <w:wordWrap/>
              <w:overflowPunct/>
              <w:topLinePunct w:val="0"/>
              <w:bidi w:val="0"/>
              <w:adjustRightInd/>
              <w:snapToGrid/>
              <w:spacing w:line="360" w:lineRule="auto"/>
              <w:ind w:firstLine="480" w:firstLineChars="200"/>
              <w:rPr>
                <w:rFonts w:hint="default" w:ascii="Times New Roman" w:hAnsi="Times New Roman" w:eastAsia="宋体" w:cs="Times New Roman"/>
                <w:sz w:val="24"/>
                <w:szCs w:val="22"/>
                <w:lang w:val="en-US" w:eastAsia="zh-CN"/>
              </w:rPr>
            </w:pPr>
            <w:r>
              <w:rPr>
                <w:rFonts w:hint="default" w:ascii="Times New Roman" w:hAnsi="Times New Roman" w:eastAsia="宋体" w:cs="Times New Roman"/>
                <w:sz w:val="24"/>
                <w:szCs w:val="22"/>
                <w:lang w:val="en-US" w:eastAsia="zh-CN"/>
              </w:rPr>
              <w:t>项目生活污水经化粪池收集后委托附近农户定期清理用作农肥，不外排；地面冲洗废水经隔油池处理后，用于站区泼洒抑尘，不向地表水排放。</w:t>
            </w:r>
          </w:p>
          <w:p>
            <w:pPr>
              <w:keepNext w:val="0"/>
              <w:keepLines w:val="0"/>
              <w:pageBreakBefore w:val="0"/>
              <w:tabs>
                <w:tab w:val="left" w:pos="3825"/>
              </w:tabs>
              <w:kinsoku/>
              <w:wordWrap/>
              <w:overflowPunct/>
              <w:topLinePunct w:val="0"/>
              <w:bidi w:val="0"/>
              <w:adjustRightInd/>
              <w:snapToGrid/>
              <w:spacing w:line="360" w:lineRule="auto"/>
              <w:ind w:firstLine="482" w:firstLineChars="200"/>
              <w:rPr>
                <w:rFonts w:hint="default" w:ascii="Times New Roman" w:hAnsi="Times New Roman" w:eastAsia="宋体" w:cs="Times New Roman"/>
                <w:b/>
                <w:bCs/>
                <w:sz w:val="24"/>
                <w:szCs w:val="22"/>
                <w:lang w:val="en-US" w:eastAsia="zh-CN"/>
              </w:rPr>
            </w:pPr>
            <w:r>
              <w:rPr>
                <w:rFonts w:hint="default" w:ascii="Times New Roman" w:hAnsi="Times New Roman" w:eastAsia="宋体" w:cs="Times New Roman"/>
                <w:b/>
                <w:bCs/>
                <w:sz w:val="24"/>
                <w:szCs w:val="22"/>
                <w:lang w:val="en-US" w:eastAsia="zh-CN"/>
              </w:rPr>
              <w:t>3、噪声</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eastAsia="宋体" w:cs="Times New Roman"/>
                <w:sz w:val="24"/>
                <w:szCs w:val="22"/>
                <w:lang w:val="en-US" w:eastAsia="zh-CN"/>
              </w:rPr>
            </w:pPr>
            <w:r>
              <w:rPr>
                <w:rFonts w:hint="default" w:ascii="Times New Roman" w:hAnsi="Times New Roman" w:eastAsia="宋体" w:cs="Times New Roman"/>
                <w:sz w:val="24"/>
                <w:szCs w:val="22"/>
                <w:lang w:val="en-US" w:eastAsia="zh-CN"/>
              </w:rPr>
              <w:t>变更后项目噪声设备种类、数量未发生变化，对周围环境影响不变。</w:t>
            </w:r>
          </w:p>
          <w:p>
            <w:pPr>
              <w:keepNext w:val="0"/>
              <w:keepLines w:val="0"/>
              <w:pageBreakBefore w:val="0"/>
              <w:tabs>
                <w:tab w:val="left" w:pos="3825"/>
              </w:tabs>
              <w:kinsoku/>
              <w:wordWrap/>
              <w:overflowPunct/>
              <w:topLinePunct w:val="0"/>
              <w:bidi w:val="0"/>
              <w:adjustRightInd/>
              <w:snapToGrid/>
              <w:spacing w:line="360" w:lineRule="auto"/>
              <w:ind w:firstLine="480" w:firstLineChars="200"/>
              <w:rPr>
                <w:rFonts w:hint="default" w:ascii="Times New Roman" w:hAnsi="Times New Roman" w:eastAsia="宋体" w:cs="Times New Roman"/>
                <w:sz w:val="28"/>
                <w:szCs w:val="24"/>
                <w:lang w:val="en-US" w:eastAsia="zh-CN"/>
              </w:rPr>
            </w:pPr>
            <w:r>
              <w:rPr>
                <w:rFonts w:hint="default" w:ascii="Times New Roman" w:hAnsi="Times New Roman" w:eastAsia="宋体" w:cs="Times New Roman"/>
                <w:sz w:val="24"/>
                <w:szCs w:val="22"/>
                <w:lang w:val="en-US" w:eastAsia="zh-CN"/>
              </w:rPr>
              <w:t>噪声主要为加油机、发电机产生的噪声，以及进出加油站的各种机动车产生的交通噪声，噪声源强约为60~90dB(A)。项目主要设备噪声见表</w:t>
            </w:r>
            <w:r>
              <w:rPr>
                <w:rFonts w:hint="default" w:ascii="Times New Roman" w:hAnsi="Times New Roman" w:cs="Times New Roman"/>
                <w:sz w:val="24"/>
                <w:szCs w:val="22"/>
                <w:lang w:val="en-US" w:eastAsia="zh-CN"/>
              </w:rPr>
              <w:t>5-</w:t>
            </w:r>
            <w:r>
              <w:rPr>
                <w:rFonts w:hint="eastAsia" w:cs="Times New Roman"/>
                <w:sz w:val="24"/>
                <w:szCs w:val="22"/>
                <w:lang w:val="en-US" w:eastAsia="zh-CN"/>
              </w:rPr>
              <w:t>4</w:t>
            </w:r>
            <w:r>
              <w:rPr>
                <w:rFonts w:hint="default" w:ascii="Times New Roman" w:hAnsi="Times New Roman" w:eastAsia="宋体" w:cs="Times New Roman"/>
                <w:sz w:val="24"/>
                <w:szCs w:val="22"/>
                <w:lang w:val="en-US" w:eastAsia="zh-CN"/>
              </w:rPr>
              <w:t>。</w:t>
            </w:r>
          </w:p>
          <w:p>
            <w:pPr>
              <w:keepNext w:val="0"/>
              <w:keepLines w:val="0"/>
              <w:pageBreakBefore w:val="0"/>
              <w:kinsoku/>
              <w:wordWrap/>
              <w:overflowPunct/>
              <w:topLinePunct w:val="0"/>
              <w:bidi w:val="0"/>
              <w:adjustRightInd/>
              <w:snapToGrid/>
              <w:spacing w:line="240" w:lineRule="auto"/>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表</w:t>
            </w:r>
            <w:r>
              <w:rPr>
                <w:rFonts w:hint="default" w:ascii="Times New Roman" w:hAnsi="Times New Roman" w:cs="Times New Roman"/>
                <w:b/>
                <w:color w:val="000000"/>
                <w:sz w:val="21"/>
                <w:szCs w:val="21"/>
                <w:lang w:val="en-US" w:eastAsia="zh-CN"/>
              </w:rPr>
              <w:t>5-</w:t>
            </w:r>
            <w:r>
              <w:rPr>
                <w:rFonts w:hint="eastAsia" w:cs="Times New Roman"/>
                <w:b/>
                <w:color w:val="000000"/>
                <w:sz w:val="21"/>
                <w:szCs w:val="21"/>
                <w:lang w:val="en-US" w:eastAsia="zh-CN"/>
              </w:rPr>
              <w:t>4</w:t>
            </w:r>
            <w:r>
              <w:rPr>
                <w:rFonts w:hint="default" w:ascii="Times New Roman" w:hAnsi="Times New Roman" w:cs="Times New Roman"/>
                <w:b/>
                <w:color w:val="000000"/>
                <w:sz w:val="21"/>
                <w:szCs w:val="21"/>
              </w:rPr>
              <w:t xml:space="preserve"> </w:t>
            </w:r>
            <w:r>
              <w:rPr>
                <w:rFonts w:hint="default" w:ascii="Times New Roman" w:hAnsi="Times New Roman" w:cs="Times New Roman"/>
                <w:b/>
                <w:color w:val="000000"/>
                <w:sz w:val="21"/>
                <w:szCs w:val="21"/>
                <w:lang w:val="en-US" w:eastAsia="zh-CN"/>
              </w:rPr>
              <w:t xml:space="preserve">  </w:t>
            </w:r>
            <w:r>
              <w:rPr>
                <w:rFonts w:hint="default" w:ascii="Times New Roman" w:hAnsi="Times New Roman" w:cs="Times New Roman"/>
                <w:b/>
                <w:color w:val="000000"/>
                <w:sz w:val="21"/>
                <w:szCs w:val="21"/>
              </w:rPr>
              <w:t xml:space="preserve"> </w:t>
            </w:r>
            <w:r>
              <w:rPr>
                <w:rFonts w:hint="eastAsia" w:cs="Times New Roman"/>
                <w:b/>
                <w:color w:val="000000"/>
                <w:sz w:val="21"/>
                <w:szCs w:val="21"/>
                <w:lang w:val="en-US" w:eastAsia="zh-CN"/>
              </w:rPr>
              <w:t>变更后</w:t>
            </w:r>
            <w:r>
              <w:rPr>
                <w:rFonts w:hint="default" w:ascii="Times New Roman" w:hAnsi="Times New Roman" w:cs="Times New Roman"/>
                <w:b/>
                <w:color w:val="000000"/>
                <w:sz w:val="21"/>
                <w:szCs w:val="21"/>
              </w:rPr>
              <w:t>项目主要设备噪声源统计一览表（单位：dB(A)）</w:t>
            </w:r>
          </w:p>
          <w:tbl>
            <w:tblPr>
              <w:tblStyle w:val="36"/>
              <w:tblW w:w="878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70"/>
              <w:gridCol w:w="1492"/>
              <w:gridCol w:w="742"/>
              <w:gridCol w:w="729"/>
              <w:gridCol w:w="1224"/>
              <w:gridCol w:w="1736"/>
              <w:gridCol w:w="1151"/>
              <w:gridCol w:w="114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6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编号</w:t>
                  </w:r>
                </w:p>
              </w:tc>
              <w:tc>
                <w:tcPr>
                  <w:tcW w:w="147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噪声源名称</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位置</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数量</w:t>
                  </w:r>
                </w:p>
              </w:tc>
              <w:tc>
                <w:tcPr>
                  <w:tcW w:w="120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噪声级dB(A)</w:t>
                  </w:r>
                </w:p>
              </w:tc>
              <w:tc>
                <w:tcPr>
                  <w:tcW w:w="171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治理措施</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降噪值dB(A)</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治理后声级dB(A)</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6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147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加油机</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室外</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p>
              </w:tc>
              <w:tc>
                <w:tcPr>
                  <w:tcW w:w="120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65～70</w:t>
                  </w:r>
                </w:p>
              </w:tc>
              <w:tc>
                <w:tcPr>
                  <w:tcW w:w="171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基础减振</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55～60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6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p>
              </w:tc>
              <w:tc>
                <w:tcPr>
                  <w:tcW w:w="147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柴油发电机</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室内</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120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90</w:t>
                  </w:r>
                </w:p>
              </w:tc>
              <w:tc>
                <w:tcPr>
                  <w:tcW w:w="171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基础减振+隔声</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6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w:t>
                  </w:r>
                </w:p>
              </w:tc>
              <w:tc>
                <w:tcPr>
                  <w:tcW w:w="147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潜油泵</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地埋</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w:t>
                  </w:r>
                </w:p>
              </w:tc>
              <w:tc>
                <w:tcPr>
                  <w:tcW w:w="120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70</w:t>
                  </w:r>
                </w:p>
              </w:tc>
              <w:tc>
                <w:tcPr>
                  <w:tcW w:w="171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置于地下、消声、隔声</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15</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6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w:t>
                  </w:r>
                </w:p>
              </w:tc>
              <w:tc>
                <w:tcPr>
                  <w:tcW w:w="147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交通噪声</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室外</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t>
                  </w:r>
                </w:p>
              </w:tc>
              <w:tc>
                <w:tcPr>
                  <w:tcW w:w="120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60~80</w:t>
                  </w:r>
                </w:p>
              </w:tc>
              <w:tc>
                <w:tcPr>
                  <w:tcW w:w="171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安装减速带等</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15</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45~65</w:t>
                  </w:r>
                </w:p>
              </w:tc>
            </w:tr>
          </w:tbl>
          <w:p>
            <w:pPr>
              <w:keepNext w:val="0"/>
              <w:keepLines w:val="0"/>
              <w:pageBreakBefore w:val="0"/>
              <w:kinsoku/>
              <w:wordWrap/>
              <w:overflowPunct/>
              <w:topLinePunct w:val="0"/>
              <w:bidi w:val="0"/>
              <w:adjustRightInd/>
              <w:snapToGrid/>
              <w:spacing w:line="360" w:lineRule="auto"/>
              <w:ind w:firstLine="482" w:firstLineChars="200"/>
              <w:rPr>
                <w:rFonts w:hint="default" w:ascii="Times New Roman" w:hAnsi="Times New Roman" w:eastAsia="宋体" w:cs="Times New Roman"/>
                <w:b/>
                <w:bCs/>
                <w:sz w:val="24"/>
                <w:szCs w:val="22"/>
              </w:rPr>
            </w:pPr>
            <w:r>
              <w:rPr>
                <w:rFonts w:hint="default" w:ascii="Times New Roman" w:hAnsi="Times New Roman" w:eastAsia="宋体" w:cs="Times New Roman"/>
                <w:b/>
                <w:bCs/>
                <w:sz w:val="24"/>
                <w:szCs w:val="22"/>
              </w:rPr>
              <w:t>4、固体废弃物</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eastAsia="宋体" w:cs="Times New Roman"/>
                <w:sz w:val="24"/>
                <w:szCs w:val="22"/>
                <w:lang w:val="en-US" w:eastAsia="zh-CN"/>
              </w:rPr>
            </w:pPr>
            <w:r>
              <w:rPr>
                <w:rFonts w:hint="default" w:ascii="Times New Roman" w:hAnsi="Times New Roman" w:eastAsia="宋体" w:cs="Times New Roman"/>
                <w:sz w:val="24"/>
                <w:szCs w:val="24"/>
              </w:rPr>
              <w:t>变更后项目固体废物种类</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产生量</w:t>
            </w:r>
            <w:r>
              <w:rPr>
                <w:rFonts w:hint="default" w:ascii="Times New Roman" w:hAnsi="Times New Roman" w:eastAsia="宋体" w:cs="Times New Roman"/>
                <w:sz w:val="24"/>
                <w:szCs w:val="24"/>
              </w:rPr>
              <w:t>不变</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2"/>
                <w:lang w:val="en-US" w:eastAsia="zh-CN"/>
              </w:rPr>
              <w:t>废油手套及废油抹布</w:t>
            </w:r>
            <w:r>
              <w:rPr>
                <w:rFonts w:hint="default" w:ascii="Times New Roman" w:hAnsi="Times New Roman" w:cs="Times New Roman"/>
                <w:sz w:val="24"/>
                <w:szCs w:val="22"/>
                <w:lang w:val="en-US" w:eastAsia="zh-CN"/>
              </w:rPr>
              <w:t>由原环评交由环卫部门处置变更为交由资质单位处置。项目</w:t>
            </w:r>
            <w:r>
              <w:rPr>
                <w:rFonts w:hint="default" w:ascii="Times New Roman" w:hAnsi="Times New Roman" w:eastAsia="宋体" w:cs="Times New Roman"/>
                <w:sz w:val="24"/>
                <w:szCs w:val="22"/>
                <w:lang w:val="en-US" w:eastAsia="zh-CN"/>
              </w:rPr>
              <w:t>固体废弃物包括生活垃圾、油罐清理产生的含油废水、废渣，加油站工作人员使用的废油手套以及废油抹布等。</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eastAsia="宋体" w:cs="Times New Roman"/>
                <w:sz w:val="24"/>
                <w:szCs w:val="22"/>
                <w:lang w:val="en-US" w:eastAsia="zh-CN"/>
              </w:rPr>
            </w:pPr>
            <w:r>
              <w:rPr>
                <w:rFonts w:hint="default" w:ascii="Times New Roman" w:hAnsi="Times New Roman" w:eastAsia="宋体" w:cs="Times New Roman"/>
                <w:sz w:val="24"/>
                <w:szCs w:val="22"/>
                <w:lang w:val="en-US" w:eastAsia="zh-CN"/>
              </w:rPr>
              <w:t>生活垃圾：职工生活垃圾产生量按0.5kg/（人·d），顾客生活垃圾产生量按0.1kg/人，职工人数10人，顾客人数为200人/d，则生活垃圾产生量为8.75t/a；生活垃圾交由环卫部门清运处置。</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eastAsia="宋体" w:cs="Times New Roman"/>
                <w:sz w:val="24"/>
                <w:szCs w:val="22"/>
                <w:lang w:val="en-US" w:eastAsia="zh-CN"/>
              </w:rPr>
            </w:pPr>
            <w:r>
              <w:rPr>
                <w:rFonts w:hint="default" w:ascii="Times New Roman" w:hAnsi="Times New Roman" w:eastAsia="宋体" w:cs="Times New Roman"/>
                <w:sz w:val="24"/>
                <w:szCs w:val="22"/>
                <w:lang w:val="en-US" w:eastAsia="zh-CN"/>
              </w:rPr>
              <w:t>油罐清洗含油废水：本项目委托专业有资质单位每5年对油罐进行一次清洗，清洗过程中会产生含油废水和废渣，产生量约为0.1t/次，即0.02t/a，含有废水废渣有资质单位处置。</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eastAsia="宋体" w:cs="Times New Roman"/>
                <w:sz w:val="24"/>
                <w:szCs w:val="22"/>
                <w:lang w:val="en-US" w:eastAsia="zh-CN"/>
              </w:rPr>
            </w:pPr>
            <w:r>
              <w:rPr>
                <w:rFonts w:hint="default" w:ascii="Times New Roman" w:hAnsi="Times New Roman" w:eastAsia="宋体" w:cs="Times New Roman"/>
                <w:sz w:val="24"/>
                <w:szCs w:val="22"/>
                <w:lang w:val="en-US" w:eastAsia="zh-CN"/>
              </w:rPr>
              <w:t>废油手套及废油抹布：产生量为0.01t/a，定期交由资质单位处置。</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变更后固体废物产排情况见表</w:t>
            </w:r>
            <w:r>
              <w:rPr>
                <w:rFonts w:hint="default" w:ascii="Times New Roman" w:hAnsi="Times New Roman" w:cs="Times New Roman"/>
                <w:sz w:val="24"/>
                <w:szCs w:val="24"/>
                <w:lang w:val="en-US" w:eastAsia="zh-CN"/>
              </w:rPr>
              <w:t>5-</w:t>
            </w:r>
            <w:r>
              <w:rPr>
                <w:rFonts w:hint="eastAsia" w:cs="Times New Roman"/>
                <w:sz w:val="24"/>
                <w:szCs w:val="24"/>
                <w:lang w:val="en-US" w:eastAsia="zh-CN"/>
              </w:rPr>
              <w:t>5</w:t>
            </w:r>
            <w:r>
              <w:rPr>
                <w:rFonts w:hint="default" w:ascii="Times New Roman" w:hAnsi="Times New Roman" w:eastAsia="宋体" w:cs="Times New Roman"/>
                <w:sz w:val="24"/>
                <w:szCs w:val="24"/>
              </w:rPr>
              <w:t>。</w:t>
            </w:r>
          </w:p>
          <w:p>
            <w:pPr>
              <w:keepNext w:val="0"/>
              <w:keepLines w:val="0"/>
              <w:pageBreakBefore w:val="0"/>
              <w:kinsoku/>
              <w:wordWrap/>
              <w:overflowPunct/>
              <w:topLinePunct w:val="0"/>
              <w:bidi w:val="0"/>
              <w:adjustRightInd/>
              <w:snapToGrid/>
              <w:spacing w:line="240" w:lineRule="auto"/>
              <w:ind w:firstLine="422" w:firstLineChars="20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w:t>
            </w:r>
            <w:r>
              <w:rPr>
                <w:rFonts w:hint="default" w:ascii="Times New Roman" w:hAnsi="Times New Roman" w:cs="Times New Roman"/>
                <w:b/>
                <w:bCs/>
                <w:sz w:val="21"/>
                <w:szCs w:val="21"/>
                <w:lang w:val="en-US" w:eastAsia="zh-CN"/>
              </w:rPr>
              <w:t>5-</w:t>
            </w:r>
            <w:r>
              <w:rPr>
                <w:rFonts w:hint="eastAsia" w:cs="Times New Roman"/>
                <w:b/>
                <w:bCs/>
                <w:sz w:val="21"/>
                <w:szCs w:val="21"/>
                <w:lang w:val="en-US" w:eastAsia="zh-CN"/>
              </w:rPr>
              <w:t>5</w:t>
            </w:r>
            <w:r>
              <w:rPr>
                <w:rFonts w:hint="default"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rPr>
              <w:t xml:space="preserve">  变更后固体废物产排情况</w:t>
            </w:r>
          </w:p>
          <w:tbl>
            <w:tblPr>
              <w:tblStyle w:val="36"/>
              <w:tblW w:w="8787"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1256"/>
              <w:gridCol w:w="2108"/>
              <w:gridCol w:w="1488"/>
              <w:gridCol w:w="1333"/>
              <w:gridCol w:w="2602"/>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b/>
                      <w:color w:val="000000"/>
                      <w:kern w:val="0"/>
                      <w:sz w:val="21"/>
                      <w:szCs w:val="21"/>
                    </w:rPr>
                  </w:pPr>
                  <w:r>
                    <w:rPr>
                      <w:rFonts w:hint="default" w:ascii="Times New Roman" w:hAnsi="Times New Roman" w:cs="Times New Roman"/>
                      <w:b/>
                      <w:color w:val="000000"/>
                      <w:kern w:val="0"/>
                      <w:sz w:val="21"/>
                      <w:szCs w:val="21"/>
                    </w:rPr>
                    <w:t>类别</w:t>
                  </w: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b/>
                      <w:color w:val="000000"/>
                      <w:kern w:val="0"/>
                      <w:sz w:val="21"/>
                      <w:szCs w:val="21"/>
                    </w:rPr>
                  </w:pPr>
                  <w:r>
                    <w:rPr>
                      <w:rFonts w:hint="default" w:ascii="Times New Roman" w:hAnsi="Times New Roman" w:cs="Times New Roman"/>
                      <w:b/>
                      <w:color w:val="000000"/>
                      <w:kern w:val="0"/>
                      <w:sz w:val="21"/>
                      <w:szCs w:val="21"/>
                    </w:rPr>
                    <w:t>主要成分</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b/>
                      <w:color w:val="000000"/>
                      <w:kern w:val="0"/>
                      <w:sz w:val="21"/>
                      <w:szCs w:val="21"/>
                    </w:rPr>
                  </w:pPr>
                  <w:r>
                    <w:rPr>
                      <w:rFonts w:hint="default" w:ascii="Times New Roman" w:hAnsi="Times New Roman" w:cs="Times New Roman"/>
                      <w:b/>
                      <w:color w:val="000000"/>
                      <w:kern w:val="0"/>
                      <w:sz w:val="21"/>
                      <w:szCs w:val="21"/>
                    </w:rPr>
                    <w:t>产生量（t/a）</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b/>
                      <w:color w:val="000000"/>
                      <w:kern w:val="0"/>
                      <w:sz w:val="21"/>
                      <w:szCs w:val="21"/>
                    </w:rPr>
                  </w:pPr>
                  <w:r>
                    <w:rPr>
                      <w:rFonts w:hint="default" w:ascii="Times New Roman" w:hAnsi="Times New Roman" w:cs="Times New Roman"/>
                      <w:b/>
                      <w:color w:val="000000"/>
                      <w:kern w:val="0"/>
                      <w:sz w:val="21"/>
                      <w:szCs w:val="21"/>
                    </w:rPr>
                    <w:t>废物代码</w:t>
                  </w:r>
                </w:p>
              </w:tc>
              <w:tc>
                <w:tcPr>
                  <w:tcW w:w="251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b/>
                      <w:color w:val="000000"/>
                      <w:kern w:val="0"/>
                      <w:sz w:val="21"/>
                      <w:szCs w:val="21"/>
                    </w:rPr>
                  </w:pPr>
                  <w:r>
                    <w:rPr>
                      <w:rFonts w:hint="default" w:ascii="Times New Roman" w:hAnsi="Times New Roman" w:cs="Times New Roman"/>
                      <w:b/>
                      <w:color w:val="000000"/>
                      <w:kern w:val="0"/>
                      <w:sz w:val="21"/>
                      <w:szCs w:val="21"/>
                    </w:rPr>
                    <w:t>处理措施</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生活垃圾</w:t>
                  </w: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生活垃圾</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8.75</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w:t>
                  </w:r>
                </w:p>
              </w:tc>
              <w:tc>
                <w:tcPr>
                  <w:tcW w:w="251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按照环卫部门要求外运处置</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12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危险废物</w:t>
                  </w: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废油抹布、含油手套</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0.01</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HW49</w:t>
                  </w:r>
                </w:p>
              </w:tc>
              <w:tc>
                <w:tcPr>
                  <w:tcW w:w="251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color w:val="000000"/>
                      <w:kern w:val="0"/>
                      <w:sz w:val="21"/>
                      <w:szCs w:val="21"/>
                      <w:lang w:val="en-US" w:eastAsia="zh-CN"/>
                    </w:rPr>
                    <w:t>交由资质单位处置</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12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color w:val="000000"/>
                      <w:kern w:val="0"/>
                      <w:sz w:val="21"/>
                      <w:szCs w:val="21"/>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含油废水和废渣</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0.02</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HW08</w:t>
                  </w:r>
                </w:p>
              </w:tc>
              <w:tc>
                <w:tcPr>
                  <w:tcW w:w="251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委托有资质单位进行清洗并对危废进行处置</w:t>
                  </w:r>
                </w:p>
              </w:tc>
            </w:tr>
          </w:tbl>
          <w:p>
            <w:pPr>
              <w:keepNext w:val="0"/>
              <w:keepLines w:val="0"/>
              <w:pageBreakBefore w:val="0"/>
              <w:kinsoku/>
              <w:wordWrap/>
              <w:overflowPunct/>
              <w:topLinePunct w:val="0"/>
              <w:bidi w:val="0"/>
              <w:adjustRightInd/>
              <w:snapToGrid/>
              <w:spacing w:line="360" w:lineRule="auto"/>
              <w:ind w:firstLine="482" w:firstLineChars="200"/>
              <w:rPr>
                <w:rFonts w:hint="default" w:ascii="Times New Roman" w:hAnsi="Times New Roman" w:cs="Times New Roman" w:eastAsiaTheme="majorEastAsia"/>
                <w:b/>
                <w:bCs/>
                <w:color w:val="auto"/>
                <w:sz w:val="24"/>
                <w:lang w:val="en-US" w:eastAsia="zh-CN"/>
              </w:rPr>
            </w:pPr>
            <w:r>
              <w:rPr>
                <w:rFonts w:hint="default" w:ascii="Times New Roman" w:hAnsi="Times New Roman" w:cs="Times New Roman" w:eastAsiaTheme="majorEastAsia"/>
                <w:b/>
                <w:bCs/>
                <w:color w:val="auto"/>
                <w:sz w:val="24"/>
                <w:lang w:val="en-US" w:eastAsia="zh-CN"/>
              </w:rPr>
              <w:t>三、变更前后污染物排放情况汇总</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eastAsiaTheme="majorEastAsia"/>
                <w:b/>
                <w:bCs/>
                <w:color w:val="auto"/>
                <w:sz w:val="24"/>
              </w:rPr>
            </w:pPr>
            <w:r>
              <w:rPr>
                <w:rFonts w:hint="default" w:ascii="Times New Roman" w:hAnsi="Times New Roman" w:cs="Times New Roman" w:eastAsiaTheme="majorEastAsia"/>
                <w:b w:val="0"/>
                <w:bCs w:val="0"/>
                <w:color w:val="auto"/>
                <w:sz w:val="24"/>
              </w:rPr>
              <w:t>根据分析，变更前后各污染物排放增减情况见表</w:t>
            </w:r>
            <w:r>
              <w:rPr>
                <w:rFonts w:hint="default" w:ascii="Times New Roman" w:hAnsi="Times New Roman" w:cs="Times New Roman" w:eastAsiaTheme="majorEastAsia"/>
                <w:b w:val="0"/>
                <w:bCs w:val="0"/>
                <w:color w:val="auto"/>
                <w:sz w:val="24"/>
                <w:lang w:val="en-US" w:eastAsia="zh-CN"/>
              </w:rPr>
              <w:t>5-</w:t>
            </w:r>
            <w:r>
              <w:rPr>
                <w:rFonts w:hint="eastAsia" w:cs="Times New Roman" w:eastAsiaTheme="majorEastAsia"/>
                <w:b w:val="0"/>
                <w:bCs w:val="0"/>
                <w:color w:val="auto"/>
                <w:sz w:val="24"/>
                <w:lang w:val="en-US" w:eastAsia="zh-CN"/>
              </w:rPr>
              <w:t>6</w:t>
            </w:r>
            <w:r>
              <w:rPr>
                <w:rFonts w:hint="default" w:ascii="Times New Roman" w:hAnsi="Times New Roman" w:cs="Times New Roman" w:eastAsiaTheme="majorEastAsia"/>
                <w:b w:val="0"/>
                <w:bCs w:val="0"/>
                <w:color w:val="auto"/>
                <w:sz w:val="24"/>
              </w:rPr>
              <w:t>。</w:t>
            </w:r>
          </w:p>
          <w:p>
            <w:pPr>
              <w:keepNext w:val="0"/>
              <w:keepLines w:val="0"/>
              <w:pageBreakBefore w:val="0"/>
              <w:kinsoku/>
              <w:wordWrap/>
              <w:overflowPunct/>
              <w:topLinePunct w:val="0"/>
              <w:bidi w:val="0"/>
              <w:adjustRightInd/>
              <w:snapToGrid/>
              <w:spacing w:line="360" w:lineRule="auto"/>
              <w:ind w:firstLine="482" w:firstLineChars="200"/>
              <w:rPr>
                <w:rFonts w:hint="default" w:ascii="Times New Roman" w:hAnsi="Times New Roman" w:cs="Times New Roman" w:eastAsiaTheme="majorEastAsia"/>
                <w:b/>
                <w:bCs/>
                <w:color w:val="auto"/>
                <w:sz w:val="24"/>
              </w:rPr>
            </w:pPr>
          </w:p>
          <w:p>
            <w:pPr>
              <w:keepNext w:val="0"/>
              <w:keepLines w:val="0"/>
              <w:pageBreakBefore w:val="0"/>
              <w:widowControl/>
              <w:tabs>
                <w:tab w:val="left" w:pos="1080"/>
              </w:tabs>
              <w:kinsoku/>
              <w:wordWrap/>
              <w:overflowPunct/>
              <w:topLinePunct w:val="0"/>
              <w:autoSpaceDE w:val="0"/>
              <w:autoSpaceDN w:val="0"/>
              <w:bidi w:val="0"/>
              <w:adjustRightInd/>
              <w:snapToGrid/>
              <w:spacing w:line="360" w:lineRule="auto"/>
              <w:ind w:firstLine="480" w:firstLineChars="200"/>
              <w:contextualSpacing/>
              <w:textAlignment w:val="bottom"/>
              <w:rPr>
                <w:rFonts w:hint="default" w:ascii="Times New Roman" w:hAnsi="Times New Roman" w:cs="Times New Roman" w:eastAsiaTheme="majorEastAsia"/>
                <w:snapToGrid w:val="0"/>
                <w:color w:val="auto"/>
                <w:kern w:val="24"/>
                <w:sz w:val="24"/>
              </w:rPr>
            </w:pPr>
          </w:p>
          <w:p>
            <w:pPr>
              <w:keepNext w:val="0"/>
              <w:keepLines w:val="0"/>
              <w:pageBreakBefore w:val="0"/>
              <w:widowControl/>
              <w:tabs>
                <w:tab w:val="left" w:pos="1080"/>
              </w:tabs>
              <w:kinsoku/>
              <w:wordWrap/>
              <w:overflowPunct/>
              <w:topLinePunct w:val="0"/>
              <w:autoSpaceDE w:val="0"/>
              <w:autoSpaceDN w:val="0"/>
              <w:bidi w:val="0"/>
              <w:adjustRightInd/>
              <w:snapToGrid/>
              <w:spacing w:line="360" w:lineRule="auto"/>
              <w:ind w:firstLine="480" w:firstLineChars="200"/>
              <w:contextualSpacing/>
              <w:textAlignment w:val="bottom"/>
              <w:rPr>
                <w:rFonts w:hint="default" w:ascii="Times New Roman" w:hAnsi="Times New Roman" w:cs="Times New Roman" w:eastAsiaTheme="majorEastAsia"/>
                <w:snapToGrid w:val="0"/>
                <w:color w:val="auto"/>
                <w:kern w:val="24"/>
                <w:sz w:val="24"/>
              </w:rPr>
            </w:pPr>
          </w:p>
          <w:p>
            <w:pPr>
              <w:keepNext w:val="0"/>
              <w:keepLines w:val="0"/>
              <w:pageBreakBefore w:val="0"/>
              <w:widowControl/>
              <w:tabs>
                <w:tab w:val="left" w:pos="1080"/>
              </w:tabs>
              <w:kinsoku/>
              <w:wordWrap/>
              <w:overflowPunct/>
              <w:topLinePunct w:val="0"/>
              <w:autoSpaceDE w:val="0"/>
              <w:autoSpaceDN w:val="0"/>
              <w:bidi w:val="0"/>
              <w:adjustRightInd/>
              <w:snapToGrid/>
              <w:spacing w:line="360" w:lineRule="auto"/>
              <w:ind w:firstLine="480" w:firstLineChars="200"/>
              <w:contextualSpacing/>
              <w:textAlignment w:val="bottom"/>
              <w:rPr>
                <w:rFonts w:hint="default" w:ascii="Times New Roman" w:hAnsi="Times New Roman" w:cs="Times New Roman" w:eastAsiaTheme="majorEastAsia"/>
                <w:snapToGrid w:val="0"/>
                <w:color w:val="auto"/>
                <w:kern w:val="24"/>
                <w:sz w:val="24"/>
              </w:rPr>
            </w:pPr>
          </w:p>
          <w:p>
            <w:pPr>
              <w:keepNext w:val="0"/>
              <w:keepLines w:val="0"/>
              <w:pageBreakBefore w:val="0"/>
              <w:kinsoku/>
              <w:wordWrap/>
              <w:overflowPunct/>
              <w:topLinePunct w:val="0"/>
              <w:bidi w:val="0"/>
              <w:adjustRightInd/>
              <w:snapToGrid/>
              <w:spacing w:line="360" w:lineRule="auto"/>
              <w:ind w:firstLine="482" w:firstLineChars="200"/>
              <w:rPr>
                <w:rFonts w:hint="default" w:ascii="Times New Roman" w:hAnsi="Times New Roman" w:cs="Times New Roman" w:eastAsiaTheme="majorEastAsia"/>
                <w:b/>
                <w:bCs/>
                <w:color w:val="auto"/>
                <w:sz w:val="24"/>
              </w:rPr>
            </w:pPr>
          </w:p>
          <w:p>
            <w:pPr>
              <w:keepNext w:val="0"/>
              <w:keepLines w:val="0"/>
              <w:pageBreakBefore w:val="0"/>
              <w:widowControl/>
              <w:tabs>
                <w:tab w:val="left" w:pos="1080"/>
              </w:tabs>
              <w:kinsoku/>
              <w:wordWrap/>
              <w:overflowPunct/>
              <w:topLinePunct w:val="0"/>
              <w:autoSpaceDE w:val="0"/>
              <w:autoSpaceDN w:val="0"/>
              <w:bidi w:val="0"/>
              <w:adjustRightInd/>
              <w:snapToGrid/>
              <w:spacing w:line="360" w:lineRule="auto"/>
              <w:ind w:firstLine="480" w:firstLineChars="200"/>
              <w:contextualSpacing/>
              <w:textAlignment w:val="bottom"/>
              <w:rPr>
                <w:rFonts w:hint="default" w:ascii="Times New Roman" w:hAnsi="Times New Roman" w:cs="Times New Roman" w:eastAsiaTheme="majorEastAsia"/>
                <w:snapToGrid w:val="0"/>
                <w:color w:val="auto"/>
                <w:kern w:val="24"/>
                <w:sz w:val="24"/>
              </w:rPr>
            </w:pPr>
          </w:p>
          <w:p>
            <w:pPr>
              <w:keepNext w:val="0"/>
              <w:keepLines w:val="0"/>
              <w:pageBreakBefore w:val="0"/>
              <w:widowControl/>
              <w:tabs>
                <w:tab w:val="left" w:pos="1080"/>
              </w:tabs>
              <w:kinsoku/>
              <w:wordWrap/>
              <w:overflowPunct/>
              <w:topLinePunct w:val="0"/>
              <w:autoSpaceDE w:val="0"/>
              <w:autoSpaceDN w:val="0"/>
              <w:bidi w:val="0"/>
              <w:adjustRightInd/>
              <w:snapToGrid/>
              <w:spacing w:line="360" w:lineRule="auto"/>
              <w:ind w:firstLine="480" w:firstLineChars="200"/>
              <w:contextualSpacing/>
              <w:textAlignment w:val="bottom"/>
              <w:rPr>
                <w:rFonts w:hint="default" w:ascii="Times New Roman" w:hAnsi="Times New Roman" w:cs="Times New Roman" w:eastAsiaTheme="majorEastAsia"/>
                <w:snapToGrid w:val="0"/>
                <w:color w:val="auto"/>
                <w:kern w:val="24"/>
                <w:sz w:val="24"/>
              </w:rPr>
            </w:pPr>
          </w:p>
          <w:p>
            <w:pPr>
              <w:keepNext w:val="0"/>
              <w:keepLines w:val="0"/>
              <w:pageBreakBefore w:val="0"/>
              <w:widowControl/>
              <w:tabs>
                <w:tab w:val="left" w:pos="1080"/>
              </w:tabs>
              <w:kinsoku/>
              <w:wordWrap/>
              <w:overflowPunct/>
              <w:topLinePunct w:val="0"/>
              <w:autoSpaceDE w:val="0"/>
              <w:autoSpaceDN w:val="0"/>
              <w:bidi w:val="0"/>
              <w:adjustRightInd/>
              <w:snapToGrid/>
              <w:spacing w:line="360" w:lineRule="auto"/>
              <w:ind w:firstLine="480" w:firstLineChars="200"/>
              <w:contextualSpacing/>
              <w:textAlignment w:val="bottom"/>
              <w:rPr>
                <w:rFonts w:hint="default" w:ascii="Times New Roman" w:hAnsi="Times New Roman" w:cs="Times New Roman" w:eastAsiaTheme="majorEastAsia"/>
                <w:snapToGrid w:val="0"/>
                <w:color w:val="auto"/>
                <w:kern w:val="24"/>
                <w:sz w:val="24"/>
              </w:rPr>
            </w:pPr>
          </w:p>
          <w:p>
            <w:pPr>
              <w:keepNext w:val="0"/>
              <w:keepLines w:val="0"/>
              <w:pageBreakBefore w:val="0"/>
              <w:widowControl/>
              <w:tabs>
                <w:tab w:val="left" w:pos="1080"/>
              </w:tabs>
              <w:kinsoku/>
              <w:wordWrap/>
              <w:overflowPunct/>
              <w:topLinePunct w:val="0"/>
              <w:autoSpaceDE w:val="0"/>
              <w:autoSpaceDN w:val="0"/>
              <w:bidi w:val="0"/>
              <w:adjustRightInd/>
              <w:snapToGrid/>
              <w:spacing w:line="360" w:lineRule="auto"/>
              <w:ind w:firstLine="480" w:firstLineChars="200"/>
              <w:contextualSpacing/>
              <w:textAlignment w:val="bottom"/>
              <w:rPr>
                <w:rFonts w:hint="default" w:ascii="Times New Roman" w:hAnsi="Times New Roman" w:cs="Times New Roman" w:eastAsiaTheme="majorEastAsia"/>
                <w:snapToGrid w:val="0"/>
                <w:color w:val="auto"/>
                <w:kern w:val="24"/>
                <w:sz w:val="24"/>
              </w:rPr>
            </w:pPr>
          </w:p>
          <w:p>
            <w:pPr>
              <w:keepNext w:val="0"/>
              <w:keepLines w:val="0"/>
              <w:pageBreakBefore w:val="0"/>
              <w:kinsoku/>
              <w:wordWrap/>
              <w:overflowPunct/>
              <w:topLinePunct w:val="0"/>
              <w:bidi w:val="0"/>
              <w:adjustRightInd/>
              <w:snapToGrid/>
              <w:spacing w:line="360" w:lineRule="auto"/>
              <w:ind w:firstLine="482" w:firstLineChars="200"/>
              <w:rPr>
                <w:rFonts w:hint="default" w:ascii="Times New Roman" w:hAnsi="Times New Roman" w:cs="Times New Roman" w:eastAsiaTheme="majorEastAsia"/>
                <w:b/>
                <w:bCs/>
                <w:color w:val="auto"/>
                <w:sz w:val="24"/>
              </w:rPr>
            </w:pPr>
          </w:p>
          <w:p>
            <w:pPr>
              <w:keepNext w:val="0"/>
              <w:keepLines w:val="0"/>
              <w:pageBreakBefore w:val="0"/>
              <w:widowControl/>
              <w:tabs>
                <w:tab w:val="left" w:pos="1080"/>
              </w:tabs>
              <w:kinsoku/>
              <w:wordWrap/>
              <w:overflowPunct/>
              <w:topLinePunct w:val="0"/>
              <w:autoSpaceDE w:val="0"/>
              <w:autoSpaceDN w:val="0"/>
              <w:bidi w:val="0"/>
              <w:adjustRightInd/>
              <w:snapToGrid/>
              <w:spacing w:line="360" w:lineRule="auto"/>
              <w:ind w:firstLine="480" w:firstLineChars="200"/>
              <w:contextualSpacing/>
              <w:textAlignment w:val="bottom"/>
              <w:rPr>
                <w:rFonts w:hint="default" w:ascii="Times New Roman" w:hAnsi="Times New Roman" w:cs="Times New Roman" w:eastAsiaTheme="majorEastAsia"/>
                <w:snapToGrid w:val="0"/>
                <w:color w:val="auto"/>
                <w:kern w:val="24"/>
                <w:sz w:val="24"/>
              </w:rPr>
            </w:pPr>
          </w:p>
          <w:p>
            <w:pPr>
              <w:keepNext w:val="0"/>
              <w:keepLines w:val="0"/>
              <w:pageBreakBefore w:val="0"/>
              <w:widowControl/>
              <w:tabs>
                <w:tab w:val="left" w:pos="1080"/>
              </w:tabs>
              <w:kinsoku/>
              <w:wordWrap/>
              <w:overflowPunct/>
              <w:topLinePunct w:val="0"/>
              <w:autoSpaceDE w:val="0"/>
              <w:autoSpaceDN w:val="0"/>
              <w:bidi w:val="0"/>
              <w:adjustRightInd/>
              <w:snapToGrid/>
              <w:spacing w:line="360" w:lineRule="auto"/>
              <w:ind w:firstLine="480" w:firstLineChars="200"/>
              <w:contextualSpacing/>
              <w:textAlignment w:val="bottom"/>
              <w:rPr>
                <w:rFonts w:hint="default" w:ascii="Times New Roman" w:hAnsi="Times New Roman" w:cs="Times New Roman" w:eastAsiaTheme="majorEastAsia"/>
                <w:snapToGrid w:val="0"/>
                <w:color w:val="auto"/>
                <w:kern w:val="24"/>
                <w:sz w:val="24"/>
              </w:rPr>
            </w:pPr>
          </w:p>
          <w:p>
            <w:pPr>
              <w:keepNext w:val="0"/>
              <w:keepLines w:val="0"/>
              <w:pageBreakBefore w:val="0"/>
              <w:widowControl/>
              <w:tabs>
                <w:tab w:val="left" w:pos="1080"/>
              </w:tabs>
              <w:kinsoku/>
              <w:wordWrap/>
              <w:overflowPunct/>
              <w:topLinePunct w:val="0"/>
              <w:autoSpaceDE w:val="0"/>
              <w:autoSpaceDN w:val="0"/>
              <w:bidi w:val="0"/>
              <w:adjustRightInd/>
              <w:snapToGrid/>
              <w:spacing w:line="360" w:lineRule="auto"/>
              <w:ind w:firstLine="480" w:firstLineChars="200"/>
              <w:contextualSpacing/>
              <w:textAlignment w:val="bottom"/>
              <w:rPr>
                <w:rFonts w:hint="default" w:ascii="Times New Roman" w:hAnsi="Times New Roman" w:cs="Times New Roman" w:eastAsiaTheme="majorEastAsia"/>
                <w:snapToGrid w:val="0"/>
                <w:color w:val="auto"/>
                <w:kern w:val="24"/>
                <w:sz w:val="24"/>
              </w:rPr>
            </w:pPr>
          </w:p>
          <w:p>
            <w:pPr>
              <w:keepNext w:val="0"/>
              <w:keepLines w:val="0"/>
              <w:pageBreakBefore w:val="0"/>
              <w:widowControl/>
              <w:tabs>
                <w:tab w:val="left" w:pos="1080"/>
              </w:tabs>
              <w:kinsoku/>
              <w:wordWrap/>
              <w:overflowPunct/>
              <w:topLinePunct w:val="0"/>
              <w:autoSpaceDE w:val="0"/>
              <w:autoSpaceDN w:val="0"/>
              <w:bidi w:val="0"/>
              <w:adjustRightInd/>
              <w:snapToGrid/>
              <w:spacing w:line="360" w:lineRule="auto"/>
              <w:ind w:firstLine="480" w:firstLineChars="200"/>
              <w:contextualSpacing/>
              <w:textAlignment w:val="bottom"/>
              <w:rPr>
                <w:rFonts w:hint="default" w:ascii="Times New Roman" w:hAnsi="Times New Roman" w:cs="Times New Roman" w:eastAsiaTheme="majorEastAsia"/>
                <w:snapToGrid w:val="0"/>
                <w:color w:val="auto"/>
                <w:kern w:val="24"/>
                <w:sz w:val="24"/>
              </w:rPr>
            </w:pPr>
          </w:p>
          <w:p>
            <w:pPr>
              <w:keepNext w:val="0"/>
              <w:keepLines w:val="0"/>
              <w:pageBreakBefore w:val="0"/>
              <w:widowControl/>
              <w:tabs>
                <w:tab w:val="left" w:pos="1080"/>
              </w:tabs>
              <w:kinsoku/>
              <w:wordWrap/>
              <w:overflowPunct/>
              <w:topLinePunct w:val="0"/>
              <w:autoSpaceDE w:val="0"/>
              <w:autoSpaceDN w:val="0"/>
              <w:bidi w:val="0"/>
              <w:adjustRightInd/>
              <w:snapToGrid/>
              <w:spacing w:line="360" w:lineRule="auto"/>
              <w:ind w:firstLine="480" w:firstLineChars="200"/>
              <w:contextualSpacing/>
              <w:textAlignment w:val="bottom"/>
              <w:rPr>
                <w:rFonts w:hint="default" w:ascii="Times New Roman" w:hAnsi="Times New Roman" w:cs="Times New Roman" w:eastAsiaTheme="majorEastAsia"/>
                <w:snapToGrid w:val="0"/>
                <w:color w:val="auto"/>
                <w:kern w:val="24"/>
                <w:sz w:val="24"/>
              </w:rPr>
            </w:pPr>
          </w:p>
          <w:p>
            <w:pPr>
              <w:keepNext w:val="0"/>
              <w:keepLines w:val="0"/>
              <w:pageBreakBefore w:val="0"/>
              <w:widowControl/>
              <w:tabs>
                <w:tab w:val="left" w:pos="1080"/>
              </w:tabs>
              <w:kinsoku/>
              <w:wordWrap/>
              <w:overflowPunct/>
              <w:topLinePunct w:val="0"/>
              <w:autoSpaceDE w:val="0"/>
              <w:autoSpaceDN w:val="0"/>
              <w:bidi w:val="0"/>
              <w:adjustRightInd/>
              <w:snapToGrid/>
              <w:spacing w:line="360" w:lineRule="auto"/>
              <w:contextualSpacing/>
              <w:textAlignment w:val="bottom"/>
              <w:rPr>
                <w:rFonts w:hint="default" w:ascii="Times New Roman" w:hAnsi="Times New Roman" w:cs="Times New Roman" w:eastAsiaTheme="majorEastAsia"/>
                <w:color w:val="auto"/>
                <w:sz w:val="24"/>
              </w:rPr>
            </w:pPr>
          </w:p>
        </w:tc>
      </w:tr>
    </w:tbl>
    <w:p>
      <w:pPr>
        <w:pStyle w:val="19"/>
        <w:keepNext w:val="0"/>
        <w:keepLines w:val="0"/>
        <w:pageBreakBefore w:val="0"/>
        <w:kinsoku/>
        <w:wordWrap/>
        <w:overflowPunct/>
        <w:topLinePunct w:val="0"/>
        <w:bidi w:val="0"/>
        <w:adjustRightInd/>
        <w:snapToGrid/>
        <w:spacing w:line="360" w:lineRule="auto"/>
        <w:ind w:left="10" w:leftChars="5" w:right="82" w:rightChars="39"/>
        <w:outlineLvl w:val="0"/>
        <w:rPr>
          <w:rFonts w:hint="default" w:ascii="Times New Roman" w:hAnsi="Times New Roman" w:cs="Times New Roman" w:eastAsiaTheme="majorEastAsia"/>
          <w:color w:val="auto"/>
          <w:sz w:val="24"/>
          <w:szCs w:val="24"/>
        </w:rPr>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tbl>
      <w:tblPr>
        <w:tblStyle w:val="37"/>
        <w:tblW w:w="1474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474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14742" w:type="dxa"/>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1"/>
                <w:szCs w:val="21"/>
              </w:rPr>
              <w:t>表</w:t>
            </w:r>
            <w:r>
              <w:rPr>
                <w:rFonts w:hint="default" w:ascii="Times New Roman" w:hAnsi="Times New Roman" w:cs="Times New Roman"/>
                <w:b/>
                <w:bCs/>
                <w:sz w:val="21"/>
                <w:szCs w:val="21"/>
                <w:lang w:val="en-US" w:eastAsia="zh-CN"/>
              </w:rPr>
              <w:t>5-</w:t>
            </w:r>
            <w:r>
              <w:rPr>
                <w:rFonts w:hint="eastAsia" w:cs="Times New Roman"/>
                <w:b/>
                <w:bCs/>
                <w:sz w:val="21"/>
                <w:szCs w:val="21"/>
                <w:lang w:val="en-US" w:eastAsia="zh-CN"/>
              </w:rPr>
              <w:t>6</w:t>
            </w:r>
            <w:r>
              <w:rPr>
                <w:rFonts w:hint="default" w:ascii="Times New Roman" w:hAnsi="Times New Roman" w:cs="Times New Roman"/>
                <w:b/>
                <w:bCs/>
                <w:sz w:val="21"/>
                <w:szCs w:val="21"/>
                <w:lang w:val="en-US" w:eastAsia="zh-CN"/>
              </w:rPr>
              <w:t xml:space="preserve">  </w:t>
            </w:r>
            <w:r>
              <w:rPr>
                <w:rFonts w:hint="default" w:ascii="Times New Roman" w:hAnsi="Times New Roman" w:eastAsia="宋体" w:cs="Times New Roman"/>
                <w:b/>
                <w:bCs/>
                <w:sz w:val="21"/>
                <w:szCs w:val="21"/>
              </w:rPr>
              <w:t xml:space="preserve">  变更后与原环评批复中各污染物排放情况对比表</w:t>
            </w:r>
          </w:p>
          <w:tbl>
            <w:tblPr>
              <w:tblStyle w:val="36"/>
              <w:tblW w:w="144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448"/>
              <w:gridCol w:w="1676"/>
              <w:gridCol w:w="1281"/>
              <w:gridCol w:w="1632"/>
              <w:gridCol w:w="1808"/>
              <w:gridCol w:w="1281"/>
              <w:gridCol w:w="1691"/>
              <w:gridCol w:w="784"/>
              <w:gridCol w:w="20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3" w:type="dxa"/>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类别</w:t>
                  </w:r>
                </w:p>
              </w:tc>
              <w:tc>
                <w:tcPr>
                  <w:tcW w:w="1448" w:type="dxa"/>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排放源</w:t>
                  </w:r>
                </w:p>
              </w:tc>
              <w:tc>
                <w:tcPr>
                  <w:tcW w:w="4589" w:type="dxa"/>
                  <w:gridSpan w:val="3"/>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变更前</w:t>
                  </w:r>
                </w:p>
              </w:tc>
              <w:tc>
                <w:tcPr>
                  <w:tcW w:w="4780" w:type="dxa"/>
                  <w:gridSpan w:val="3"/>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变更后</w:t>
                  </w:r>
                </w:p>
              </w:tc>
              <w:tc>
                <w:tcPr>
                  <w:tcW w:w="784" w:type="dxa"/>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增减量</w:t>
                  </w:r>
                </w:p>
              </w:tc>
              <w:tc>
                <w:tcPr>
                  <w:tcW w:w="2033" w:type="dxa"/>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3"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b/>
                      <w:sz w:val="21"/>
                      <w:szCs w:val="21"/>
                    </w:rPr>
                  </w:pPr>
                </w:p>
              </w:tc>
              <w:tc>
                <w:tcPr>
                  <w:tcW w:w="1448"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b/>
                      <w:sz w:val="21"/>
                      <w:szCs w:val="21"/>
                    </w:rPr>
                  </w:pP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污染物</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rPr>
                    <w:t>排放</w:t>
                  </w:r>
                  <w:r>
                    <w:rPr>
                      <w:rFonts w:hint="default" w:ascii="Times New Roman" w:hAnsi="Times New Roman" w:eastAsia="宋体" w:cs="Times New Roman"/>
                      <w:b/>
                      <w:sz w:val="21"/>
                      <w:szCs w:val="21"/>
                      <w:lang w:val="en-US" w:eastAsia="zh-CN"/>
                    </w:rPr>
                    <w:t>浓度</w:t>
                  </w: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排放量</w:t>
                  </w:r>
                </w:p>
              </w:tc>
              <w:tc>
                <w:tcPr>
                  <w:tcW w:w="1808"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污染物</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排放浓度</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排放量</w:t>
                  </w:r>
                </w:p>
              </w:tc>
              <w:tc>
                <w:tcPr>
                  <w:tcW w:w="784"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b/>
                      <w:sz w:val="21"/>
                      <w:szCs w:val="21"/>
                    </w:rPr>
                  </w:pPr>
                </w:p>
              </w:tc>
              <w:tc>
                <w:tcPr>
                  <w:tcW w:w="2033"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3" w:type="dxa"/>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气</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染</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物</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卸油工序</w:t>
                  </w:r>
                </w:p>
              </w:tc>
              <w:tc>
                <w:tcPr>
                  <w:tcW w:w="1676" w:type="dxa"/>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非甲烷总烃</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w:t>
                  </w: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0.1349t/a</w:t>
                  </w:r>
                </w:p>
              </w:tc>
              <w:tc>
                <w:tcPr>
                  <w:tcW w:w="1808" w:type="dxa"/>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非甲烷总烃</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0.1349t/a</w:t>
                  </w:r>
                </w:p>
              </w:tc>
              <w:tc>
                <w:tcPr>
                  <w:tcW w:w="784"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w:t>
                  </w:r>
                </w:p>
              </w:tc>
              <w:tc>
                <w:tcPr>
                  <w:tcW w:w="2033" w:type="dxa"/>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无变化</w:t>
                  </w:r>
                  <w:r>
                    <w:rPr>
                      <w:rFonts w:hint="eastAsia" w:cs="Times New Roman"/>
                      <w:color w:val="auto"/>
                      <w:sz w:val="21"/>
                      <w:szCs w:val="21"/>
                      <w:lang w:val="en-US" w:eastAsia="zh-CN"/>
                    </w:rPr>
                    <w:t>（汽油柴油销售量、通过量、废气处理工艺不变）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823"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rPr>
                  </w:pP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储油工序</w:t>
                  </w:r>
                </w:p>
              </w:tc>
              <w:tc>
                <w:tcPr>
                  <w:tcW w:w="1676"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rPr>
                  </w:pP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w:t>
                  </w: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0.0044t/a</w:t>
                  </w:r>
                </w:p>
              </w:tc>
              <w:tc>
                <w:tcPr>
                  <w:tcW w:w="1808"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rPr>
                  </w:pP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0.0044t/a</w:t>
                  </w:r>
                </w:p>
              </w:tc>
              <w:tc>
                <w:tcPr>
                  <w:tcW w:w="784"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w:t>
                  </w:r>
                </w:p>
              </w:tc>
              <w:tc>
                <w:tcPr>
                  <w:tcW w:w="2033"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3"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rPr>
                  </w:pP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加油</w:t>
                  </w:r>
                  <w:r>
                    <w:rPr>
                      <w:rFonts w:hint="default" w:ascii="Times New Roman" w:hAnsi="Times New Roman" w:cs="Times New Roman"/>
                      <w:color w:val="000000"/>
                      <w:sz w:val="21"/>
                      <w:szCs w:val="21"/>
                      <w:lang w:val="en-US" w:eastAsia="zh-CN"/>
                    </w:rPr>
                    <w:t>工序</w:t>
                  </w:r>
                </w:p>
              </w:tc>
              <w:tc>
                <w:tcPr>
                  <w:tcW w:w="1676"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rPr>
                  </w:pP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w:t>
                  </w: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0.0386t/a</w:t>
                  </w:r>
                </w:p>
              </w:tc>
              <w:tc>
                <w:tcPr>
                  <w:tcW w:w="1808"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rPr>
                  </w:pP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0.0386t/a</w:t>
                  </w:r>
                </w:p>
              </w:tc>
              <w:tc>
                <w:tcPr>
                  <w:tcW w:w="784"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w:t>
                  </w:r>
                </w:p>
              </w:tc>
              <w:tc>
                <w:tcPr>
                  <w:tcW w:w="2033"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3"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rPr>
                  </w:pP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汽车尾气</w:t>
                  </w:r>
                </w:p>
              </w:tc>
              <w:tc>
                <w:tcPr>
                  <w:tcW w:w="167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CO、</w:t>
                  </w:r>
                  <w:r>
                    <w:rPr>
                      <w:rFonts w:hint="default" w:ascii="Times New Roman" w:hAnsi="Times New Roman" w:cs="Times New Roman"/>
                      <w:color w:val="000000"/>
                      <w:sz w:val="21"/>
                      <w:szCs w:val="21"/>
                      <w:lang w:val="en-US" w:eastAsia="zh-CN"/>
                    </w:rPr>
                    <w:t>T</w:t>
                  </w:r>
                  <w:r>
                    <w:rPr>
                      <w:rFonts w:hint="default" w:ascii="Times New Roman" w:hAnsi="Times New Roman" w:cs="Times New Roman"/>
                      <w:color w:val="000000"/>
                      <w:sz w:val="21"/>
                      <w:szCs w:val="21"/>
                    </w:rPr>
                    <w:t>HC、NO</w:t>
                  </w:r>
                  <w:r>
                    <w:rPr>
                      <w:rFonts w:hint="default" w:ascii="Times New Roman" w:hAnsi="Times New Roman" w:cs="Times New Roman"/>
                      <w:color w:val="000000"/>
                      <w:sz w:val="21"/>
                      <w:szCs w:val="21"/>
                      <w:vertAlign w:val="subscript"/>
                    </w:rPr>
                    <w:t>x</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w:t>
                  </w: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产生量较少</w:t>
                  </w:r>
                </w:p>
              </w:tc>
              <w:tc>
                <w:tcPr>
                  <w:tcW w:w="1808"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CO、</w:t>
                  </w:r>
                  <w:r>
                    <w:rPr>
                      <w:rFonts w:hint="eastAsia" w:cs="Times New Roman"/>
                      <w:color w:val="000000"/>
                      <w:sz w:val="21"/>
                      <w:szCs w:val="21"/>
                      <w:lang w:val="en-US" w:eastAsia="zh-CN"/>
                    </w:rPr>
                    <w:t>T</w:t>
                  </w:r>
                  <w:r>
                    <w:rPr>
                      <w:rFonts w:hint="default" w:ascii="Times New Roman" w:hAnsi="Times New Roman" w:cs="Times New Roman"/>
                      <w:color w:val="000000"/>
                      <w:sz w:val="21"/>
                      <w:szCs w:val="21"/>
                    </w:rPr>
                    <w:t>HC、NO</w:t>
                  </w:r>
                  <w:r>
                    <w:rPr>
                      <w:rFonts w:hint="default" w:ascii="Times New Roman" w:hAnsi="Times New Roman" w:cs="Times New Roman"/>
                      <w:color w:val="000000"/>
                      <w:sz w:val="21"/>
                      <w:szCs w:val="21"/>
                      <w:vertAlign w:val="subscript"/>
                    </w:rPr>
                    <w:t>x</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产生量较少</w:t>
                  </w:r>
                </w:p>
              </w:tc>
              <w:tc>
                <w:tcPr>
                  <w:tcW w:w="784"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无变化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3"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rPr>
                  </w:pP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备用发电机</w:t>
                  </w:r>
                </w:p>
              </w:tc>
              <w:tc>
                <w:tcPr>
                  <w:tcW w:w="167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CO、</w:t>
                  </w:r>
                  <w:r>
                    <w:rPr>
                      <w:rFonts w:hint="default" w:ascii="Times New Roman" w:hAnsi="Times New Roman" w:cs="Times New Roman"/>
                      <w:color w:val="000000"/>
                      <w:sz w:val="21"/>
                      <w:szCs w:val="21"/>
                      <w:lang w:val="en-US" w:eastAsia="zh-CN"/>
                    </w:rPr>
                    <w:t>T</w:t>
                  </w:r>
                  <w:r>
                    <w:rPr>
                      <w:rFonts w:hint="default" w:ascii="Times New Roman" w:hAnsi="Times New Roman" w:cs="Times New Roman"/>
                      <w:color w:val="000000"/>
                      <w:sz w:val="21"/>
                      <w:szCs w:val="21"/>
                    </w:rPr>
                    <w:t>HC、NO</w:t>
                  </w:r>
                  <w:r>
                    <w:rPr>
                      <w:rFonts w:hint="default" w:ascii="Times New Roman" w:hAnsi="Times New Roman" w:cs="Times New Roman"/>
                      <w:color w:val="000000"/>
                      <w:sz w:val="21"/>
                      <w:szCs w:val="21"/>
                      <w:vertAlign w:val="subscript"/>
                    </w:rPr>
                    <w:t>x</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w:t>
                  </w: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产生量较少</w:t>
                  </w:r>
                </w:p>
              </w:tc>
              <w:tc>
                <w:tcPr>
                  <w:tcW w:w="1808"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CO、</w:t>
                  </w:r>
                  <w:r>
                    <w:rPr>
                      <w:rFonts w:hint="default" w:ascii="Times New Roman" w:hAnsi="Times New Roman" w:cs="Times New Roman"/>
                      <w:color w:val="000000"/>
                      <w:sz w:val="21"/>
                      <w:szCs w:val="21"/>
                      <w:lang w:val="en-US" w:eastAsia="zh-CN"/>
                    </w:rPr>
                    <w:t>T</w:t>
                  </w:r>
                  <w:r>
                    <w:rPr>
                      <w:rFonts w:hint="default" w:ascii="Times New Roman" w:hAnsi="Times New Roman" w:cs="Times New Roman"/>
                      <w:color w:val="000000"/>
                      <w:sz w:val="21"/>
                      <w:szCs w:val="21"/>
                    </w:rPr>
                    <w:t>HC、NO</w:t>
                  </w:r>
                  <w:r>
                    <w:rPr>
                      <w:rFonts w:hint="default" w:ascii="Times New Roman" w:hAnsi="Times New Roman" w:cs="Times New Roman"/>
                      <w:color w:val="000000"/>
                      <w:sz w:val="21"/>
                      <w:szCs w:val="21"/>
                      <w:vertAlign w:val="subscript"/>
                    </w:rPr>
                    <w:t>x</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产生量较少</w:t>
                  </w:r>
                </w:p>
              </w:tc>
              <w:tc>
                <w:tcPr>
                  <w:tcW w:w="784"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无变化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3" w:type="dxa"/>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染</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物</w:t>
                  </w:r>
                </w:p>
              </w:tc>
              <w:tc>
                <w:tcPr>
                  <w:tcW w:w="1448" w:type="dxa"/>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cs="Times New Roman"/>
                      <w:color w:val="000000"/>
                      <w:kern w:val="0"/>
                      <w:sz w:val="21"/>
                      <w:szCs w:val="21"/>
                    </w:rPr>
                    <w:t>生活污水（266t/a）</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color w:val="000000"/>
                      <w:kern w:val="0"/>
                      <w:sz w:val="21"/>
                      <w:szCs w:val="21"/>
                    </w:rPr>
                    <w:t>COD</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0</w:t>
                  </w: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0</w:t>
                  </w:r>
                </w:p>
              </w:tc>
              <w:tc>
                <w:tcPr>
                  <w:tcW w:w="1808"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color w:val="000000"/>
                      <w:kern w:val="0"/>
                      <w:sz w:val="21"/>
                      <w:szCs w:val="21"/>
                    </w:rPr>
                    <w:t>COD</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0</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0</w:t>
                  </w:r>
                </w:p>
              </w:tc>
              <w:tc>
                <w:tcPr>
                  <w:tcW w:w="784"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0</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无变化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3"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rPr>
                  </w:pPr>
                </w:p>
              </w:tc>
              <w:tc>
                <w:tcPr>
                  <w:tcW w:w="1448"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rPr>
                  </w:pP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color w:val="000000"/>
                      <w:kern w:val="0"/>
                      <w:sz w:val="21"/>
                      <w:szCs w:val="21"/>
                    </w:rPr>
                    <w:t>BOD</w:t>
                  </w:r>
                  <w:r>
                    <w:rPr>
                      <w:rFonts w:hint="default" w:ascii="Times New Roman" w:hAnsi="Times New Roman" w:cs="Times New Roman"/>
                      <w:color w:val="000000"/>
                      <w:kern w:val="0"/>
                      <w:sz w:val="21"/>
                      <w:szCs w:val="21"/>
                      <w:vertAlign w:val="subscript"/>
                    </w:rPr>
                    <w:t>5</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0</w:t>
                  </w: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0</w:t>
                  </w:r>
                </w:p>
              </w:tc>
              <w:tc>
                <w:tcPr>
                  <w:tcW w:w="1808"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color w:val="000000"/>
                      <w:kern w:val="0"/>
                      <w:sz w:val="21"/>
                      <w:szCs w:val="21"/>
                    </w:rPr>
                    <w:t>BOD</w:t>
                  </w:r>
                  <w:r>
                    <w:rPr>
                      <w:rFonts w:hint="default" w:ascii="Times New Roman" w:hAnsi="Times New Roman" w:cs="Times New Roman"/>
                      <w:color w:val="000000"/>
                      <w:kern w:val="0"/>
                      <w:sz w:val="21"/>
                      <w:szCs w:val="21"/>
                      <w:vertAlign w:val="subscript"/>
                    </w:rPr>
                    <w:t>5</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0</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0</w:t>
                  </w:r>
                </w:p>
              </w:tc>
              <w:tc>
                <w:tcPr>
                  <w:tcW w:w="784"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0</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无变化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3"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rPr>
                  </w:pPr>
                </w:p>
              </w:tc>
              <w:tc>
                <w:tcPr>
                  <w:tcW w:w="1448"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rPr>
                  </w:pP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color w:val="000000"/>
                      <w:kern w:val="0"/>
                      <w:sz w:val="21"/>
                      <w:szCs w:val="21"/>
                    </w:rPr>
                    <w:t>SS</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0</w:t>
                  </w: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0</w:t>
                  </w:r>
                </w:p>
              </w:tc>
              <w:tc>
                <w:tcPr>
                  <w:tcW w:w="1808"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color w:val="000000"/>
                      <w:kern w:val="0"/>
                      <w:sz w:val="21"/>
                      <w:szCs w:val="21"/>
                    </w:rPr>
                    <w:t>SS</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0</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0</w:t>
                  </w:r>
                </w:p>
              </w:tc>
              <w:tc>
                <w:tcPr>
                  <w:tcW w:w="784"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0</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无变化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3"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rPr>
                  </w:pPr>
                </w:p>
              </w:tc>
              <w:tc>
                <w:tcPr>
                  <w:tcW w:w="1448"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rPr>
                  </w:pP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color w:val="000000"/>
                      <w:kern w:val="0"/>
                      <w:sz w:val="21"/>
                      <w:szCs w:val="21"/>
                    </w:rPr>
                    <w:t>氨氮</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0</w:t>
                  </w: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0</w:t>
                  </w:r>
                </w:p>
              </w:tc>
              <w:tc>
                <w:tcPr>
                  <w:tcW w:w="1808"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color w:val="000000"/>
                      <w:kern w:val="0"/>
                      <w:sz w:val="21"/>
                      <w:szCs w:val="21"/>
                    </w:rPr>
                    <w:t>氨氮</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0</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0</w:t>
                  </w:r>
                </w:p>
              </w:tc>
              <w:tc>
                <w:tcPr>
                  <w:tcW w:w="784"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0</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无变化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3"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rPr>
                  </w:pPr>
                </w:p>
              </w:tc>
              <w:tc>
                <w:tcPr>
                  <w:tcW w:w="1448" w:type="dxa"/>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color w:val="000000"/>
                      <w:sz w:val="21"/>
                      <w:szCs w:val="21"/>
                    </w:rPr>
                    <w:t>作业地面清洗废水（6.056t/a）</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color w:val="000000"/>
                      <w:kern w:val="0"/>
                      <w:sz w:val="21"/>
                      <w:szCs w:val="21"/>
                    </w:rPr>
                    <w:t>石油类</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0</w:t>
                  </w: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0</w:t>
                  </w:r>
                </w:p>
              </w:tc>
              <w:tc>
                <w:tcPr>
                  <w:tcW w:w="1808"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color w:val="000000"/>
                      <w:kern w:val="0"/>
                      <w:sz w:val="21"/>
                      <w:szCs w:val="21"/>
                    </w:rPr>
                    <w:t>石油类</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0</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0</w:t>
                  </w:r>
                </w:p>
              </w:tc>
              <w:tc>
                <w:tcPr>
                  <w:tcW w:w="784"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0</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无变化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3"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rPr>
                  </w:pPr>
                </w:p>
              </w:tc>
              <w:tc>
                <w:tcPr>
                  <w:tcW w:w="1448"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rPr>
                  </w:pP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color w:val="000000"/>
                      <w:kern w:val="0"/>
                      <w:sz w:val="21"/>
                      <w:szCs w:val="21"/>
                    </w:rPr>
                    <w:t>SS</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0</w:t>
                  </w: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0</w:t>
                  </w:r>
                </w:p>
              </w:tc>
              <w:tc>
                <w:tcPr>
                  <w:tcW w:w="1808"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color w:val="000000"/>
                      <w:kern w:val="0"/>
                      <w:sz w:val="21"/>
                      <w:szCs w:val="21"/>
                    </w:rPr>
                    <w:t>SS</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0</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0</w:t>
                  </w:r>
                </w:p>
              </w:tc>
              <w:tc>
                <w:tcPr>
                  <w:tcW w:w="784"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0</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无变化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3"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噪声</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设备</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eastAsia="宋体" w:cs="Times New Roman"/>
                      <w:sz w:val="21"/>
                      <w:szCs w:val="21"/>
                      <w:lang w:val="en-US" w:eastAsia="zh-CN"/>
                    </w:rPr>
                    <w:t>设备噪声</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1808"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784"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无变化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3" w:type="dxa"/>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体</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物</w:t>
                  </w:r>
                </w:p>
              </w:tc>
              <w:tc>
                <w:tcPr>
                  <w:tcW w:w="3124" w:type="dxa"/>
                  <w:gridSpan w:val="2"/>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t>生活垃圾</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t>/</w:t>
                  </w: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t>8.75 t/a</w:t>
                  </w:r>
                </w:p>
              </w:tc>
              <w:tc>
                <w:tcPr>
                  <w:tcW w:w="1808"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生活垃圾</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8.75 t/a</w:t>
                  </w:r>
                </w:p>
              </w:tc>
              <w:tc>
                <w:tcPr>
                  <w:tcW w:w="784"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0</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无变化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3"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rPr>
                  </w:pPr>
                </w:p>
              </w:tc>
              <w:tc>
                <w:tcPr>
                  <w:tcW w:w="3124" w:type="dxa"/>
                  <w:gridSpan w:val="2"/>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t>废油抹布、含油手套</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t>0.01t/a</w:t>
                  </w:r>
                </w:p>
              </w:tc>
              <w:tc>
                <w:tcPr>
                  <w:tcW w:w="1808"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废油抹布、含油手套</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lang w:val="en-US" w:eastAsia="zh-CN"/>
                    </w:rPr>
                    <w:t>/</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0.01t/a</w:t>
                  </w:r>
                </w:p>
              </w:tc>
              <w:tc>
                <w:tcPr>
                  <w:tcW w:w="784"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0</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变更后交由资质单位处置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3"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sz w:val="21"/>
                      <w:szCs w:val="21"/>
                    </w:rPr>
                  </w:pPr>
                </w:p>
              </w:tc>
              <w:tc>
                <w:tcPr>
                  <w:tcW w:w="3124" w:type="dxa"/>
                  <w:gridSpan w:val="2"/>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t>含油废水和废渣</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t>0.02t/a</w:t>
                  </w:r>
                </w:p>
              </w:tc>
              <w:tc>
                <w:tcPr>
                  <w:tcW w:w="1808"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含油废水和废渣</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lang w:val="en-US" w:eastAsia="zh-CN"/>
                    </w:rPr>
                    <w:t>/</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0.02t/a</w:t>
                  </w:r>
                </w:p>
              </w:tc>
              <w:tc>
                <w:tcPr>
                  <w:tcW w:w="784"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0</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无变化</w:t>
                  </w:r>
                </w:p>
              </w:tc>
            </w:tr>
          </w:tbl>
          <w:p>
            <w:pPr>
              <w:keepNext w:val="0"/>
              <w:keepLines w:val="0"/>
              <w:pageBreakBefore w:val="0"/>
              <w:kinsoku/>
              <w:wordWrap/>
              <w:overflowPunct/>
              <w:topLinePunct w:val="0"/>
              <w:bidi w:val="0"/>
              <w:adjustRightInd/>
              <w:snapToGrid/>
              <w:ind w:right="82" w:rightChars="39"/>
              <w:outlineLvl w:val="0"/>
              <w:rPr>
                <w:rFonts w:hint="default" w:ascii="Times New Roman" w:hAnsi="Times New Roman" w:cs="Times New Roman" w:eastAsiaTheme="majorEastAsia"/>
                <w:b/>
                <w:color w:val="auto"/>
                <w:sz w:val="30"/>
                <w:szCs w:val="30"/>
              </w:rPr>
            </w:pPr>
          </w:p>
        </w:tc>
      </w:tr>
    </w:tbl>
    <w:p>
      <w:pPr>
        <w:pStyle w:val="19"/>
        <w:keepNext w:val="0"/>
        <w:keepLines w:val="0"/>
        <w:pageBreakBefore w:val="0"/>
        <w:kinsoku/>
        <w:wordWrap/>
        <w:overflowPunct/>
        <w:topLinePunct w:val="0"/>
        <w:bidi w:val="0"/>
        <w:adjustRightInd/>
        <w:snapToGrid/>
        <w:spacing w:line="360" w:lineRule="auto"/>
        <w:ind w:left="10" w:leftChars="5" w:right="82" w:rightChars="39"/>
        <w:outlineLvl w:val="0"/>
        <w:rPr>
          <w:rFonts w:hint="default" w:ascii="Times New Roman" w:hAnsi="Times New Roman" w:cs="Times New Roman" w:eastAsiaTheme="majorEastAsia"/>
          <w:color w:val="auto"/>
          <w:sz w:val="24"/>
          <w:szCs w:val="24"/>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pPr>
        <w:pStyle w:val="19"/>
        <w:keepNext w:val="0"/>
        <w:keepLines w:val="0"/>
        <w:pageBreakBefore w:val="0"/>
        <w:kinsoku/>
        <w:wordWrap/>
        <w:overflowPunct/>
        <w:topLinePunct w:val="0"/>
        <w:bidi w:val="0"/>
        <w:adjustRightInd/>
        <w:snapToGrid/>
        <w:spacing w:line="360" w:lineRule="auto"/>
        <w:ind w:left="10" w:leftChars="5" w:right="82" w:rightChars="39"/>
        <w:outlineLvl w:val="0"/>
        <w:rPr>
          <w:rFonts w:hint="default" w:ascii="Times New Roman" w:hAnsi="Times New Roman" w:cs="Times New Roman" w:eastAsiaTheme="majorEastAsia"/>
          <w:b/>
          <w:color w:val="auto"/>
          <w:sz w:val="30"/>
          <w:szCs w:val="30"/>
        </w:rPr>
      </w:pPr>
      <w:bookmarkStart w:id="17" w:name="_Toc25862"/>
      <w:r>
        <w:rPr>
          <w:rFonts w:hint="default" w:ascii="Times New Roman" w:hAnsi="Times New Roman" w:cs="Times New Roman" w:eastAsiaTheme="majorEastAsia"/>
          <w:b/>
          <w:color w:val="auto"/>
          <w:sz w:val="30"/>
          <w:szCs w:val="30"/>
        </w:rPr>
        <w:t>项目主要污染物产生及预计排放情况</w:t>
      </w:r>
      <w:bookmarkEnd w:id="17"/>
    </w:p>
    <w:tbl>
      <w:tblPr>
        <w:tblStyle w:val="36"/>
        <w:tblW w:w="907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44"/>
        <w:gridCol w:w="1523"/>
        <w:gridCol w:w="1945"/>
        <w:gridCol w:w="2238"/>
        <w:gridCol w:w="242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9" w:hRule="atLeast"/>
          <w:jc w:val="center"/>
        </w:trPr>
        <w:tc>
          <w:tcPr>
            <w:tcW w:w="944"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34" w:firstLineChars="97"/>
              <w:textAlignment w:val="auto"/>
              <w:rPr>
                <w:rFonts w:hint="default" w:ascii="Times New Roman" w:hAnsi="Times New Roman" w:cs="Times New Roman"/>
                <w:b/>
                <w:color w:val="000000"/>
                <w:sz w:val="24"/>
                <w:szCs w:val="24"/>
              </w:rPr>
            </w:pPr>
            <w:bookmarkStart w:id="18" w:name="_Toc31746"/>
            <w:r>
              <w:rPr>
                <w:rFonts w:hint="default" w:ascii="Times New Roman" w:hAnsi="Times New Roman" w:cs="Times New Roman"/>
                <w:b/>
                <w:color w:val="000000"/>
                <w:sz w:val="24"/>
                <w:szCs w:val="24"/>
              </w:rPr>
              <w:t>内容</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类型</w:t>
            </w:r>
          </w:p>
        </w:tc>
        <w:tc>
          <w:tcPr>
            <w:tcW w:w="1523"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排放源</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（编号）</w:t>
            </w:r>
          </w:p>
        </w:tc>
        <w:tc>
          <w:tcPr>
            <w:tcW w:w="194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污染物名称</w:t>
            </w:r>
          </w:p>
        </w:tc>
        <w:tc>
          <w:tcPr>
            <w:tcW w:w="223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处理前产生浓度</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及产生量</w:t>
            </w:r>
          </w:p>
        </w:tc>
        <w:tc>
          <w:tcPr>
            <w:tcW w:w="242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排放浓度及排放量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4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大</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气</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污</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染</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物</w:t>
            </w:r>
          </w:p>
        </w:tc>
        <w:tc>
          <w:tcPr>
            <w:tcW w:w="1523"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卸油工序</w:t>
            </w:r>
          </w:p>
        </w:tc>
        <w:tc>
          <w:tcPr>
            <w:tcW w:w="19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非甲烷总烃</w:t>
            </w:r>
          </w:p>
        </w:tc>
        <w:tc>
          <w:tcPr>
            <w:tcW w:w="223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0.2698t/a</w:t>
            </w:r>
          </w:p>
        </w:tc>
        <w:tc>
          <w:tcPr>
            <w:tcW w:w="242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0.1349t/a</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cs="Times New Roman"/>
                <w:b/>
                <w:color w:val="000000"/>
                <w:sz w:val="24"/>
                <w:szCs w:val="24"/>
              </w:rPr>
            </w:pPr>
          </w:p>
        </w:tc>
        <w:tc>
          <w:tcPr>
            <w:tcW w:w="1523"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储油工序</w:t>
            </w:r>
          </w:p>
        </w:tc>
        <w:tc>
          <w:tcPr>
            <w:tcW w:w="19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p>
        </w:tc>
        <w:tc>
          <w:tcPr>
            <w:tcW w:w="223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0.2188t/a</w:t>
            </w:r>
          </w:p>
        </w:tc>
        <w:tc>
          <w:tcPr>
            <w:tcW w:w="242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0.0044t/a</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cs="Times New Roman"/>
                <w:b/>
                <w:color w:val="000000"/>
                <w:sz w:val="24"/>
                <w:szCs w:val="24"/>
              </w:rPr>
            </w:pPr>
          </w:p>
        </w:tc>
        <w:tc>
          <w:tcPr>
            <w:tcW w:w="1523"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加油工序</w:t>
            </w:r>
          </w:p>
        </w:tc>
        <w:tc>
          <w:tcPr>
            <w:tcW w:w="19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p>
        </w:tc>
        <w:tc>
          <w:tcPr>
            <w:tcW w:w="223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0.3298t/a</w:t>
            </w:r>
          </w:p>
        </w:tc>
        <w:tc>
          <w:tcPr>
            <w:tcW w:w="242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0.0386t/a</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cs="Times New Roman"/>
                <w:b/>
                <w:color w:val="000000"/>
                <w:sz w:val="24"/>
                <w:szCs w:val="24"/>
              </w:rPr>
            </w:pPr>
          </w:p>
        </w:tc>
        <w:tc>
          <w:tcPr>
            <w:tcW w:w="1523"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发电机烟气</w:t>
            </w:r>
          </w:p>
        </w:tc>
        <w:tc>
          <w:tcPr>
            <w:tcW w:w="194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NO</w:t>
            </w:r>
            <w:r>
              <w:rPr>
                <w:rFonts w:hint="default" w:ascii="Times New Roman" w:hAnsi="Times New Roman" w:cs="Times New Roman"/>
                <w:color w:val="000000"/>
                <w:sz w:val="24"/>
                <w:szCs w:val="24"/>
                <w:vertAlign w:val="subscript"/>
              </w:rPr>
              <w:t>X</w:t>
            </w:r>
            <w:r>
              <w:rPr>
                <w:rFonts w:hint="default" w:ascii="Times New Roman" w:hAnsi="Times New Roman" w:cs="Times New Roman"/>
                <w:color w:val="000000"/>
                <w:sz w:val="24"/>
                <w:szCs w:val="24"/>
              </w:rPr>
              <w:t>、CO、</w:t>
            </w:r>
            <w:r>
              <w:rPr>
                <w:rFonts w:hint="default" w:ascii="Times New Roman" w:hAnsi="Times New Roman" w:cs="Times New Roman"/>
                <w:color w:val="000000"/>
                <w:sz w:val="24"/>
                <w:szCs w:val="24"/>
                <w:lang w:val="en-US" w:eastAsia="zh-CN"/>
              </w:rPr>
              <w:t>T</w:t>
            </w:r>
            <w:r>
              <w:rPr>
                <w:rFonts w:hint="default" w:ascii="Times New Roman" w:hAnsi="Times New Roman" w:cs="Times New Roman"/>
                <w:color w:val="000000"/>
                <w:sz w:val="24"/>
                <w:szCs w:val="24"/>
              </w:rPr>
              <w:t>HC</w:t>
            </w:r>
          </w:p>
        </w:tc>
        <w:tc>
          <w:tcPr>
            <w:tcW w:w="223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rPr>
              <w:t>少量</w:t>
            </w:r>
          </w:p>
        </w:tc>
        <w:tc>
          <w:tcPr>
            <w:tcW w:w="242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rPr>
              <w:t>少量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cs="Times New Roman"/>
                <w:b/>
                <w:color w:val="000000"/>
                <w:sz w:val="24"/>
                <w:szCs w:val="24"/>
              </w:rPr>
            </w:pPr>
          </w:p>
        </w:tc>
        <w:tc>
          <w:tcPr>
            <w:tcW w:w="1523"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汽车尾气</w:t>
            </w:r>
          </w:p>
        </w:tc>
        <w:tc>
          <w:tcPr>
            <w:tcW w:w="194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NO</w:t>
            </w:r>
            <w:r>
              <w:rPr>
                <w:rFonts w:hint="default" w:ascii="Times New Roman" w:hAnsi="Times New Roman" w:cs="Times New Roman"/>
                <w:color w:val="000000"/>
                <w:sz w:val="24"/>
                <w:szCs w:val="24"/>
                <w:vertAlign w:val="subscript"/>
              </w:rPr>
              <w:t>X</w:t>
            </w:r>
            <w:r>
              <w:rPr>
                <w:rFonts w:hint="default" w:ascii="Times New Roman" w:hAnsi="Times New Roman" w:cs="Times New Roman"/>
                <w:color w:val="000000"/>
                <w:sz w:val="24"/>
                <w:szCs w:val="24"/>
              </w:rPr>
              <w:t>、CO、</w:t>
            </w:r>
            <w:r>
              <w:rPr>
                <w:rFonts w:hint="default" w:ascii="Times New Roman" w:hAnsi="Times New Roman" w:cs="Times New Roman"/>
                <w:color w:val="000000"/>
                <w:sz w:val="24"/>
                <w:szCs w:val="24"/>
                <w:lang w:val="en-US" w:eastAsia="zh-CN"/>
              </w:rPr>
              <w:t>T</w:t>
            </w:r>
            <w:r>
              <w:rPr>
                <w:rFonts w:hint="default" w:ascii="Times New Roman" w:hAnsi="Times New Roman" w:cs="Times New Roman"/>
                <w:color w:val="000000"/>
                <w:sz w:val="24"/>
                <w:szCs w:val="24"/>
              </w:rPr>
              <w:t>HC</w:t>
            </w:r>
          </w:p>
        </w:tc>
        <w:tc>
          <w:tcPr>
            <w:tcW w:w="223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少量</w:t>
            </w:r>
          </w:p>
        </w:tc>
        <w:tc>
          <w:tcPr>
            <w:tcW w:w="242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少量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4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水</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污</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染</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物</w:t>
            </w:r>
          </w:p>
        </w:tc>
        <w:tc>
          <w:tcPr>
            <w:tcW w:w="152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职工及顾客生活污水</w:t>
            </w:r>
          </w:p>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（266t/a）</w:t>
            </w:r>
          </w:p>
        </w:tc>
        <w:tc>
          <w:tcPr>
            <w:tcW w:w="194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COD</w:t>
            </w:r>
          </w:p>
        </w:tc>
        <w:tc>
          <w:tcPr>
            <w:tcW w:w="223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280</w:t>
            </w:r>
            <w:r>
              <w:rPr>
                <w:rFonts w:hint="default" w:ascii="Times New Roman" w:hAnsi="Times New Roman" w:cs="Times New Roman"/>
                <w:bCs/>
                <w:color w:val="000000"/>
                <w:sz w:val="24"/>
                <w:szCs w:val="24"/>
              </w:rPr>
              <w:t>mg/L</w:t>
            </w:r>
            <w:r>
              <w:rPr>
                <w:rFonts w:hint="default" w:ascii="Times New Roman" w:hAnsi="Times New Roman" w:cs="Times New Roman"/>
                <w:color w:val="000000"/>
                <w:sz w:val="24"/>
                <w:szCs w:val="24"/>
              </w:rPr>
              <w:t>，</w:t>
            </w:r>
            <w:r>
              <w:rPr>
                <w:rFonts w:hint="default" w:ascii="Times New Roman" w:hAnsi="Times New Roman" w:cs="Times New Roman"/>
                <w:bCs/>
                <w:color w:val="000000"/>
                <w:sz w:val="24"/>
                <w:szCs w:val="24"/>
              </w:rPr>
              <w:t>0.074</w:t>
            </w:r>
            <w:r>
              <w:rPr>
                <w:rFonts w:hint="default" w:ascii="Times New Roman" w:hAnsi="Times New Roman" w:cs="Times New Roman"/>
                <w:color w:val="000000"/>
                <w:sz w:val="24"/>
                <w:szCs w:val="24"/>
              </w:rPr>
              <w:t>t/a</w:t>
            </w:r>
          </w:p>
        </w:tc>
        <w:tc>
          <w:tcPr>
            <w:tcW w:w="242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eastAsia="宋体" w:cs="Times New Roman"/>
                <w:bCs/>
                <w:color w:val="000000"/>
                <w:sz w:val="24"/>
                <w:szCs w:val="24"/>
                <w:lang w:val="en-US" w:eastAsia="zh-CN"/>
              </w:rPr>
            </w:pPr>
            <w:r>
              <w:rPr>
                <w:rFonts w:hint="default" w:ascii="Times New Roman" w:hAnsi="Times New Roman" w:cs="Times New Roman"/>
                <w:bCs/>
                <w:color w:val="000000"/>
                <w:sz w:val="24"/>
                <w:szCs w:val="24"/>
                <w:lang w:val="en-US" w:eastAsia="zh-CN"/>
              </w:rPr>
              <w:t>化粪池处理后清掏还田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cs="Times New Roman"/>
                <w:b/>
                <w:color w:val="000000"/>
                <w:sz w:val="24"/>
                <w:szCs w:val="24"/>
              </w:rPr>
            </w:pPr>
          </w:p>
        </w:tc>
        <w:tc>
          <w:tcPr>
            <w:tcW w:w="15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p>
        </w:tc>
        <w:tc>
          <w:tcPr>
            <w:tcW w:w="194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BOD</w:t>
            </w:r>
            <w:r>
              <w:rPr>
                <w:rFonts w:hint="default" w:ascii="Times New Roman" w:hAnsi="Times New Roman" w:cs="Times New Roman"/>
                <w:color w:val="000000"/>
                <w:sz w:val="24"/>
                <w:szCs w:val="24"/>
                <w:vertAlign w:val="subscript"/>
              </w:rPr>
              <w:t>5</w:t>
            </w:r>
          </w:p>
        </w:tc>
        <w:tc>
          <w:tcPr>
            <w:tcW w:w="223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bCs/>
                <w:color w:val="000000"/>
                <w:sz w:val="24"/>
                <w:szCs w:val="24"/>
              </w:rPr>
            </w:pPr>
            <w:r>
              <w:rPr>
                <w:rFonts w:hint="default" w:ascii="Times New Roman" w:hAnsi="Times New Roman" w:cs="Times New Roman"/>
                <w:color w:val="000000"/>
                <w:sz w:val="24"/>
                <w:szCs w:val="24"/>
              </w:rPr>
              <w:t>150</w:t>
            </w:r>
            <w:r>
              <w:rPr>
                <w:rFonts w:hint="default" w:ascii="Times New Roman" w:hAnsi="Times New Roman" w:cs="Times New Roman"/>
                <w:bCs/>
                <w:color w:val="000000"/>
                <w:sz w:val="24"/>
                <w:szCs w:val="24"/>
              </w:rPr>
              <w:t>mg/</w:t>
            </w:r>
            <w:r>
              <w:rPr>
                <w:rFonts w:hint="default" w:ascii="Times New Roman" w:hAnsi="Times New Roman" w:cs="Times New Roman"/>
                <w:color w:val="000000"/>
                <w:sz w:val="24"/>
                <w:szCs w:val="24"/>
              </w:rPr>
              <w:t>L，</w:t>
            </w:r>
            <w:r>
              <w:rPr>
                <w:rFonts w:hint="default" w:ascii="Times New Roman" w:hAnsi="Times New Roman" w:cs="Times New Roman"/>
                <w:bCs/>
                <w:color w:val="000000"/>
                <w:sz w:val="24"/>
                <w:szCs w:val="24"/>
              </w:rPr>
              <w:t>0.04</w:t>
            </w:r>
            <w:r>
              <w:rPr>
                <w:rFonts w:hint="default" w:ascii="Times New Roman" w:hAnsi="Times New Roman" w:cs="Times New Roman"/>
                <w:color w:val="000000"/>
                <w:sz w:val="24"/>
                <w:szCs w:val="24"/>
              </w:rPr>
              <w:t>t/a</w:t>
            </w:r>
          </w:p>
        </w:tc>
        <w:tc>
          <w:tcPr>
            <w:tcW w:w="24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bCs/>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cs="Times New Roman"/>
                <w:b/>
                <w:color w:val="000000"/>
                <w:sz w:val="24"/>
                <w:szCs w:val="24"/>
              </w:rPr>
            </w:pPr>
          </w:p>
        </w:tc>
        <w:tc>
          <w:tcPr>
            <w:tcW w:w="15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p>
        </w:tc>
        <w:tc>
          <w:tcPr>
            <w:tcW w:w="194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SS</w:t>
            </w:r>
          </w:p>
        </w:tc>
        <w:tc>
          <w:tcPr>
            <w:tcW w:w="223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bCs/>
                <w:color w:val="000000"/>
                <w:sz w:val="24"/>
                <w:szCs w:val="24"/>
              </w:rPr>
            </w:pPr>
            <w:r>
              <w:rPr>
                <w:rFonts w:hint="default" w:ascii="Times New Roman" w:hAnsi="Times New Roman" w:cs="Times New Roman"/>
                <w:color w:val="000000"/>
                <w:sz w:val="24"/>
                <w:szCs w:val="24"/>
              </w:rPr>
              <w:t>150</w:t>
            </w:r>
            <w:r>
              <w:rPr>
                <w:rFonts w:hint="default" w:ascii="Times New Roman" w:hAnsi="Times New Roman" w:cs="Times New Roman"/>
                <w:bCs/>
                <w:color w:val="000000"/>
                <w:sz w:val="24"/>
                <w:szCs w:val="24"/>
              </w:rPr>
              <w:t>mg/L</w:t>
            </w:r>
            <w:r>
              <w:rPr>
                <w:rFonts w:hint="default" w:ascii="Times New Roman" w:hAnsi="Times New Roman" w:cs="Times New Roman"/>
                <w:color w:val="000000"/>
                <w:sz w:val="24"/>
                <w:szCs w:val="24"/>
              </w:rPr>
              <w:t>，</w:t>
            </w:r>
            <w:r>
              <w:rPr>
                <w:rFonts w:hint="default" w:ascii="Times New Roman" w:hAnsi="Times New Roman" w:cs="Times New Roman"/>
                <w:bCs/>
                <w:color w:val="000000"/>
                <w:sz w:val="24"/>
                <w:szCs w:val="24"/>
              </w:rPr>
              <w:t>0.04</w:t>
            </w:r>
            <w:r>
              <w:rPr>
                <w:rFonts w:hint="default" w:ascii="Times New Roman" w:hAnsi="Times New Roman" w:cs="Times New Roman"/>
                <w:color w:val="000000"/>
                <w:sz w:val="24"/>
                <w:szCs w:val="24"/>
              </w:rPr>
              <w:t>t/a</w:t>
            </w:r>
          </w:p>
        </w:tc>
        <w:tc>
          <w:tcPr>
            <w:tcW w:w="24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bCs/>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cs="Times New Roman"/>
                <w:b/>
                <w:color w:val="000000"/>
                <w:sz w:val="24"/>
                <w:szCs w:val="24"/>
              </w:rPr>
            </w:pPr>
          </w:p>
        </w:tc>
        <w:tc>
          <w:tcPr>
            <w:tcW w:w="15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p>
        </w:tc>
        <w:tc>
          <w:tcPr>
            <w:tcW w:w="194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NH</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rPr>
              <w:t>-N</w:t>
            </w:r>
          </w:p>
        </w:tc>
        <w:tc>
          <w:tcPr>
            <w:tcW w:w="223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25</w:t>
            </w:r>
            <w:r>
              <w:rPr>
                <w:rFonts w:hint="default" w:ascii="Times New Roman" w:hAnsi="Times New Roman" w:cs="Times New Roman"/>
                <w:bCs/>
                <w:color w:val="000000"/>
                <w:sz w:val="24"/>
                <w:szCs w:val="24"/>
              </w:rPr>
              <w:t>mg/L</w:t>
            </w:r>
            <w:r>
              <w:rPr>
                <w:rFonts w:hint="default" w:ascii="Times New Roman" w:hAnsi="Times New Roman" w:cs="Times New Roman"/>
                <w:color w:val="000000"/>
                <w:sz w:val="24"/>
                <w:szCs w:val="24"/>
              </w:rPr>
              <w:t>，0.0066t/a</w:t>
            </w:r>
          </w:p>
        </w:tc>
        <w:tc>
          <w:tcPr>
            <w:tcW w:w="24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cs="Times New Roman"/>
                <w:b/>
                <w:color w:val="000000"/>
                <w:sz w:val="24"/>
                <w:szCs w:val="24"/>
              </w:rPr>
            </w:pPr>
          </w:p>
        </w:tc>
        <w:tc>
          <w:tcPr>
            <w:tcW w:w="152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作业地面清洗废水（6.056t/a）</w:t>
            </w:r>
          </w:p>
        </w:tc>
        <w:tc>
          <w:tcPr>
            <w:tcW w:w="194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石油类</w:t>
            </w:r>
          </w:p>
        </w:tc>
        <w:tc>
          <w:tcPr>
            <w:tcW w:w="223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fr-FR"/>
              </w:rPr>
              <w:t>70mg/</w:t>
            </w:r>
            <w:r>
              <w:rPr>
                <w:rFonts w:hint="default" w:ascii="Times New Roman" w:hAnsi="Times New Roman" w:cs="Times New Roman"/>
                <w:color w:val="000000"/>
                <w:sz w:val="24"/>
                <w:szCs w:val="24"/>
                <w:lang w:val="en-US" w:eastAsia="zh-CN"/>
              </w:rPr>
              <w:t>L</w:t>
            </w:r>
            <w:r>
              <w:rPr>
                <w:rFonts w:hint="default" w:ascii="Times New Roman" w:hAnsi="Times New Roman" w:cs="Times New Roman"/>
                <w:color w:val="000000"/>
                <w:sz w:val="24"/>
                <w:szCs w:val="24"/>
              </w:rPr>
              <w:t>、0.00042</w:t>
            </w:r>
            <w:r>
              <w:rPr>
                <w:rFonts w:hint="default" w:ascii="Times New Roman" w:hAnsi="Times New Roman" w:cs="Times New Roman"/>
                <w:color w:val="000000"/>
                <w:sz w:val="24"/>
                <w:szCs w:val="24"/>
                <w:lang w:val="fr-FR"/>
              </w:rPr>
              <w:t>t/a</w:t>
            </w:r>
          </w:p>
        </w:tc>
        <w:tc>
          <w:tcPr>
            <w:tcW w:w="242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经隔油池处理后，用于厂区泼洒抑尘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cs="Times New Roman"/>
                <w:b/>
                <w:color w:val="000000"/>
                <w:sz w:val="24"/>
                <w:szCs w:val="24"/>
              </w:rPr>
            </w:pPr>
          </w:p>
        </w:tc>
        <w:tc>
          <w:tcPr>
            <w:tcW w:w="15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p>
        </w:tc>
        <w:tc>
          <w:tcPr>
            <w:tcW w:w="194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SS</w:t>
            </w:r>
          </w:p>
        </w:tc>
        <w:tc>
          <w:tcPr>
            <w:tcW w:w="223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w:t>
            </w:r>
            <w:r>
              <w:rPr>
                <w:rFonts w:hint="default" w:ascii="Times New Roman" w:hAnsi="Times New Roman" w:cs="Times New Roman"/>
                <w:color w:val="000000"/>
                <w:sz w:val="24"/>
                <w:szCs w:val="24"/>
                <w:lang w:val="fr-FR"/>
              </w:rPr>
              <w:t>0mg/L</w:t>
            </w:r>
            <w:r>
              <w:rPr>
                <w:rFonts w:hint="default" w:ascii="Times New Roman" w:hAnsi="Times New Roman" w:cs="Times New Roman"/>
                <w:color w:val="000000"/>
                <w:sz w:val="24"/>
                <w:szCs w:val="24"/>
              </w:rPr>
              <w:t>、0.00054</w:t>
            </w:r>
            <w:r>
              <w:rPr>
                <w:rFonts w:hint="default" w:ascii="Times New Roman" w:hAnsi="Times New Roman" w:cs="Times New Roman"/>
                <w:color w:val="000000"/>
                <w:sz w:val="24"/>
                <w:szCs w:val="24"/>
                <w:lang w:val="fr-FR"/>
              </w:rPr>
              <w:t>t/a</w:t>
            </w:r>
          </w:p>
        </w:tc>
        <w:tc>
          <w:tcPr>
            <w:tcW w:w="24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4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固</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体</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废</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物</w:t>
            </w:r>
          </w:p>
        </w:tc>
        <w:tc>
          <w:tcPr>
            <w:tcW w:w="1523"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生活垃圾</w:t>
            </w:r>
          </w:p>
        </w:tc>
        <w:tc>
          <w:tcPr>
            <w:tcW w:w="194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塑料袋、废纸等</w:t>
            </w:r>
          </w:p>
        </w:tc>
        <w:tc>
          <w:tcPr>
            <w:tcW w:w="223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8.75t/a</w:t>
            </w:r>
          </w:p>
        </w:tc>
        <w:tc>
          <w:tcPr>
            <w:tcW w:w="242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集中收集，按照环卫部门要求外运处置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cs="Times New Roman"/>
                <w:b/>
                <w:color w:val="000000"/>
                <w:sz w:val="24"/>
                <w:szCs w:val="24"/>
              </w:rPr>
            </w:pPr>
          </w:p>
        </w:tc>
        <w:tc>
          <w:tcPr>
            <w:tcW w:w="152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运营过程</w:t>
            </w:r>
          </w:p>
        </w:tc>
        <w:tc>
          <w:tcPr>
            <w:tcW w:w="194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废油抹布、含油手套</w:t>
            </w:r>
          </w:p>
        </w:tc>
        <w:tc>
          <w:tcPr>
            <w:tcW w:w="223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0.01t/a</w:t>
            </w:r>
          </w:p>
        </w:tc>
        <w:tc>
          <w:tcPr>
            <w:tcW w:w="242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交由资质单位处置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cs="Times New Roman"/>
                <w:b/>
                <w:color w:val="000000"/>
                <w:sz w:val="24"/>
                <w:szCs w:val="24"/>
              </w:rPr>
            </w:pPr>
          </w:p>
        </w:tc>
        <w:tc>
          <w:tcPr>
            <w:tcW w:w="15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p>
        </w:tc>
        <w:tc>
          <w:tcPr>
            <w:tcW w:w="194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含油废水、废渣及隔油池油污</w:t>
            </w:r>
          </w:p>
        </w:tc>
        <w:tc>
          <w:tcPr>
            <w:tcW w:w="223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sz w:val="24"/>
                <w:szCs w:val="24"/>
              </w:rPr>
              <w:t>0.02t/a</w:t>
            </w:r>
          </w:p>
        </w:tc>
        <w:tc>
          <w:tcPr>
            <w:tcW w:w="242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委托有资质单位进行处置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44"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噪声</w:t>
            </w:r>
          </w:p>
        </w:tc>
        <w:tc>
          <w:tcPr>
            <w:tcW w:w="812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bCs/>
                <w:color w:val="000000"/>
                <w:sz w:val="24"/>
                <w:szCs w:val="24"/>
              </w:rPr>
            </w:pPr>
            <w:r>
              <w:rPr>
                <w:rFonts w:hint="default" w:ascii="Times New Roman" w:hAnsi="Times New Roman" w:cs="Times New Roman"/>
                <w:color w:val="000000"/>
                <w:kern w:val="0"/>
                <w:sz w:val="24"/>
                <w:szCs w:val="24"/>
              </w:rPr>
              <w:t>运营期噪声源主要为进出站的车辆交通噪声，</w:t>
            </w:r>
            <w:r>
              <w:rPr>
                <w:rFonts w:hint="default" w:ascii="Times New Roman" w:hAnsi="Times New Roman" w:cs="Times New Roman"/>
                <w:bCs/>
                <w:color w:val="000000"/>
                <w:sz w:val="24"/>
                <w:szCs w:val="24"/>
              </w:rPr>
              <w:t>噪声源强约为60~90dB(A)，</w:t>
            </w:r>
            <w:r>
              <w:rPr>
                <w:rFonts w:hint="default" w:ascii="Times New Roman" w:hAnsi="Times New Roman" w:cs="Times New Roman"/>
                <w:color w:val="000000"/>
                <w:kern w:val="0"/>
                <w:sz w:val="24"/>
                <w:szCs w:val="24"/>
              </w:rPr>
              <w:t>经采取减振、隔声等措施后后，厂界噪声可达到(GB12348-2008)</w:t>
            </w:r>
            <w:r>
              <w:rPr>
                <w:rFonts w:hint="default" w:ascii="Times New Roman" w:hAnsi="Times New Roman" w:cs="Times New Roman"/>
                <w:color w:val="000000"/>
                <w:spacing w:val="10"/>
                <w:sz w:val="24"/>
                <w:szCs w:val="24"/>
              </w:rPr>
              <w:t>《工业企业厂界环境噪声排放标准》中</w:t>
            </w:r>
            <w:r>
              <w:rPr>
                <w:rFonts w:hint="default" w:ascii="Times New Roman" w:hAnsi="Times New Roman" w:cs="Times New Roman"/>
                <w:color w:val="000000"/>
                <w:kern w:val="0"/>
                <w:sz w:val="24"/>
                <w:szCs w:val="24"/>
              </w:rPr>
              <w:t>2类、4类标准。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3" w:hRule="atLeast"/>
          <w:jc w:val="center"/>
        </w:trPr>
        <w:tc>
          <w:tcPr>
            <w:tcW w:w="944"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其他</w:t>
            </w:r>
          </w:p>
        </w:tc>
        <w:tc>
          <w:tcPr>
            <w:tcW w:w="812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 w:hRule="atLeast"/>
          <w:jc w:val="center"/>
        </w:trPr>
        <w:tc>
          <w:tcPr>
            <w:tcW w:w="9071" w:type="dxa"/>
            <w:gridSpan w:val="5"/>
            <w:noWrap w:val="0"/>
            <w:vAlign w:val="top"/>
          </w:tcPr>
          <w:p>
            <w:pPr>
              <w:keepNext w:val="0"/>
              <w:keepLines w:val="0"/>
              <w:pageBreakBefore w:val="0"/>
              <w:kinsoku/>
              <w:wordWrap/>
              <w:overflowPunct/>
              <w:topLinePunct w:val="0"/>
              <w:bidi w:val="0"/>
              <w:adjustRightInd/>
              <w:snapToGrid/>
              <w:spacing w:line="360" w:lineRule="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主要生态影响(不够时可附另页)</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本项目工程建设占用该部分土地，并以砖、混凝土建筑物和道路代替原地表，局部生态环境受到影响，项目周围无其它敏感生态保护物种和景观，且项目所在地生态环境较为简单，项目的建设对周围的生态环境影响不大。</w:t>
            </w:r>
          </w:p>
          <w:p>
            <w:pPr>
              <w:keepNext w:val="0"/>
              <w:keepLines w:val="0"/>
              <w:pageBreakBefore w:val="0"/>
              <w:kinsoku/>
              <w:wordWrap/>
              <w:overflowPunct/>
              <w:topLinePunct w:val="0"/>
              <w:bidi w:val="0"/>
              <w:adjustRightInd/>
              <w:snapToGrid/>
              <w:rPr>
                <w:rFonts w:hint="default" w:ascii="Times New Roman" w:hAnsi="Times New Roman" w:cs="Times New Roman"/>
                <w:color w:val="000000"/>
                <w:sz w:val="24"/>
                <w:szCs w:val="24"/>
              </w:rPr>
            </w:pPr>
          </w:p>
          <w:p>
            <w:pPr>
              <w:pStyle w:val="35"/>
              <w:keepNext w:val="0"/>
              <w:keepLines w:val="0"/>
              <w:pageBreakBefore w:val="0"/>
              <w:kinsoku/>
              <w:wordWrap/>
              <w:overflowPunct/>
              <w:topLinePunct w:val="0"/>
              <w:bidi w:val="0"/>
              <w:adjustRightInd/>
              <w:snapToGrid/>
              <w:ind w:firstLine="0" w:firstLineChars="0"/>
              <w:rPr>
                <w:rFonts w:hint="default" w:ascii="Times New Roman" w:hAnsi="Times New Roman" w:cs="Times New Roman"/>
                <w:color w:val="000000"/>
                <w:sz w:val="24"/>
                <w:szCs w:val="24"/>
              </w:rPr>
            </w:pPr>
          </w:p>
        </w:tc>
      </w:tr>
    </w:tbl>
    <w:p>
      <w:pPr>
        <w:keepNext w:val="0"/>
        <w:keepLines w:val="0"/>
        <w:pageBreakBefore w:val="0"/>
        <w:kinsoku/>
        <w:wordWrap/>
        <w:overflowPunct/>
        <w:topLinePunct w:val="0"/>
        <w:bidi w:val="0"/>
        <w:adjustRightInd/>
        <w:snapToGrid/>
        <w:spacing w:line="360" w:lineRule="auto"/>
        <w:ind w:left="10" w:leftChars="5" w:right="82" w:rightChars="39"/>
        <w:outlineLvl w:val="0"/>
        <w:rPr>
          <w:rFonts w:hint="default" w:ascii="Times New Roman" w:hAnsi="Times New Roman" w:cs="Times New Roman" w:eastAsiaTheme="majorEastAsia"/>
          <w:b/>
          <w:color w:val="auto"/>
          <w:sz w:val="30"/>
          <w:szCs w:val="30"/>
        </w:rPr>
      </w:pPr>
      <w:r>
        <w:rPr>
          <w:rFonts w:hint="default" w:ascii="Times New Roman" w:hAnsi="Times New Roman" w:cs="Times New Roman" w:eastAsiaTheme="majorEastAsia"/>
          <w:b/>
          <w:color w:val="auto"/>
          <w:sz w:val="30"/>
          <w:szCs w:val="30"/>
        </w:rPr>
        <w:t>环境影响分析</w:t>
      </w:r>
      <w:bookmarkEnd w:id="18"/>
    </w:p>
    <w:tbl>
      <w:tblPr>
        <w:tblStyle w:val="36"/>
        <w:tblW w:w="90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91" w:hRule="atLeast"/>
          <w:jc w:val="center"/>
        </w:trPr>
        <w:tc>
          <w:tcPr>
            <w:tcW w:w="9071" w:type="dxa"/>
          </w:tcPr>
          <w:p>
            <w:pPr>
              <w:keepNext w:val="0"/>
              <w:keepLines w:val="0"/>
              <w:pageBreakBefore w:val="0"/>
              <w:kinsoku/>
              <w:wordWrap/>
              <w:overflowPunct/>
              <w:topLinePunct w:val="0"/>
              <w:bidi w:val="0"/>
              <w:adjustRightInd/>
              <w:snapToGrid/>
              <w:spacing w:line="360" w:lineRule="auto"/>
              <w:contextualSpacing/>
              <w:rPr>
                <w:rFonts w:hint="default" w:ascii="Times New Roman" w:hAnsi="Times New Roman" w:cs="Times New Roman"/>
                <w:b/>
                <w:bCs/>
                <w:sz w:val="28"/>
                <w:szCs w:val="36"/>
              </w:rPr>
            </w:pPr>
            <w:r>
              <w:rPr>
                <w:rFonts w:hint="default" w:ascii="Times New Roman" w:hAnsi="Times New Roman" w:cs="Times New Roman"/>
                <w:b/>
                <w:bCs/>
                <w:sz w:val="28"/>
                <w:szCs w:val="36"/>
              </w:rPr>
              <w:t>营运期环境影响分析</w:t>
            </w:r>
          </w:p>
          <w:p>
            <w:pPr>
              <w:keepNext w:val="0"/>
              <w:keepLines w:val="0"/>
              <w:pageBreakBefore w:val="0"/>
              <w:kinsoku/>
              <w:wordWrap/>
              <w:overflowPunct/>
              <w:topLinePunct w:val="0"/>
              <w:bidi w:val="0"/>
              <w:adjustRightInd/>
              <w:snapToGrid/>
              <w:spacing w:line="360" w:lineRule="auto"/>
              <w:ind w:firstLine="482" w:firstLineChars="200"/>
              <w:rPr>
                <w:rFonts w:hint="default" w:ascii="Times New Roman" w:hAnsi="Times New Roman" w:cs="Times New Roman"/>
                <w:b/>
                <w:bCs/>
                <w:sz w:val="24"/>
                <w:szCs w:val="32"/>
              </w:rPr>
            </w:pPr>
            <w:r>
              <w:rPr>
                <w:rFonts w:hint="default" w:ascii="Times New Roman" w:hAnsi="Times New Roman" w:cs="Times New Roman"/>
                <w:b/>
                <w:bCs/>
                <w:sz w:val="24"/>
                <w:szCs w:val="32"/>
              </w:rPr>
              <w:t>1、变更后大气污染分析</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变更后项目运营期废气包括加油站运行过程中无组织排放的非甲烷总烃气体、加油车辆汽车尾气以及备用发电机废气。</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sz w:val="24"/>
                <w:szCs w:val="32"/>
                <w:lang w:val="en-US" w:eastAsia="zh-CN"/>
              </w:rPr>
            </w:pPr>
            <w:r>
              <w:rPr>
                <w:rFonts w:hint="default" w:ascii="Times New Roman" w:hAnsi="Times New Roman" w:cs="Times New Roman"/>
                <w:sz w:val="24"/>
                <w:szCs w:val="32"/>
                <w:lang w:eastAsia="zh-CN"/>
              </w:rPr>
              <w:t>（</w:t>
            </w:r>
            <w:r>
              <w:rPr>
                <w:rFonts w:hint="default" w:ascii="Times New Roman" w:hAnsi="Times New Roman" w:cs="Times New Roman"/>
                <w:sz w:val="24"/>
                <w:szCs w:val="32"/>
                <w:lang w:val="en-US" w:eastAsia="zh-CN"/>
              </w:rPr>
              <w:t>1</w:t>
            </w:r>
            <w:r>
              <w:rPr>
                <w:rFonts w:hint="default" w:ascii="Times New Roman" w:hAnsi="Times New Roman" w:cs="Times New Roman"/>
                <w:sz w:val="24"/>
                <w:szCs w:val="32"/>
                <w:lang w:eastAsia="zh-CN"/>
              </w:rPr>
              <w:t>）</w:t>
            </w:r>
            <w:r>
              <w:rPr>
                <w:rFonts w:hint="default" w:ascii="Times New Roman" w:hAnsi="Times New Roman" w:cs="Times New Roman"/>
                <w:sz w:val="24"/>
                <w:szCs w:val="32"/>
                <w:lang w:val="en-US" w:eastAsia="zh-CN"/>
              </w:rPr>
              <w:t>非甲烷总烃</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项目变更仅油罐容量变更，设钢制汽油罐2个，汽油罐容量由单个30m</w:t>
            </w:r>
            <w:r>
              <w:rPr>
                <w:rFonts w:hint="default" w:ascii="Times New Roman" w:hAnsi="Times New Roman" w:cs="Times New Roman"/>
                <w:sz w:val="24"/>
                <w:szCs w:val="32"/>
                <w:vertAlign w:val="superscript"/>
                <w:lang w:val="en-US" w:eastAsia="zh-CN"/>
              </w:rPr>
              <w:t>3</w:t>
            </w:r>
            <w:r>
              <w:rPr>
                <w:rFonts w:hint="default" w:ascii="Times New Roman" w:hAnsi="Times New Roman" w:cs="Times New Roman"/>
                <w:sz w:val="24"/>
                <w:szCs w:val="32"/>
                <w:lang w:val="en-US" w:eastAsia="zh-CN"/>
              </w:rPr>
              <w:t>变更为50m</w:t>
            </w:r>
            <w:r>
              <w:rPr>
                <w:rFonts w:hint="default" w:ascii="Times New Roman" w:hAnsi="Times New Roman" w:cs="Times New Roman"/>
                <w:sz w:val="24"/>
                <w:szCs w:val="32"/>
                <w:vertAlign w:val="superscript"/>
                <w:lang w:val="en-US" w:eastAsia="zh-CN"/>
              </w:rPr>
              <w:t>3</w:t>
            </w:r>
            <w:r>
              <w:rPr>
                <w:rFonts w:hint="default" w:ascii="Times New Roman" w:hAnsi="Times New Roman" w:cs="Times New Roman"/>
                <w:sz w:val="24"/>
                <w:szCs w:val="32"/>
                <w:lang w:val="en-US" w:eastAsia="zh-CN"/>
              </w:rPr>
              <w:t>，设钢制柴油罐2个，柴油罐容量由单个30m</w:t>
            </w:r>
            <w:r>
              <w:rPr>
                <w:rFonts w:hint="default" w:ascii="Times New Roman" w:hAnsi="Times New Roman" w:cs="Times New Roman"/>
                <w:sz w:val="24"/>
                <w:szCs w:val="32"/>
                <w:vertAlign w:val="superscript"/>
                <w:lang w:val="en-US" w:eastAsia="zh-CN"/>
              </w:rPr>
              <w:t>3</w:t>
            </w:r>
            <w:r>
              <w:rPr>
                <w:rFonts w:hint="default" w:ascii="Times New Roman" w:hAnsi="Times New Roman" w:cs="Times New Roman"/>
                <w:sz w:val="24"/>
                <w:szCs w:val="32"/>
                <w:lang w:val="en-US" w:eastAsia="zh-CN"/>
              </w:rPr>
              <w:t>变更为50m</w:t>
            </w:r>
            <w:r>
              <w:rPr>
                <w:rFonts w:hint="default" w:ascii="Times New Roman" w:hAnsi="Times New Roman" w:cs="Times New Roman"/>
                <w:sz w:val="24"/>
                <w:szCs w:val="32"/>
                <w:vertAlign w:val="superscript"/>
                <w:lang w:val="en-US" w:eastAsia="zh-CN"/>
              </w:rPr>
              <w:t>3</w:t>
            </w:r>
            <w:r>
              <w:rPr>
                <w:rFonts w:hint="default" w:ascii="Times New Roman" w:hAnsi="Times New Roman" w:cs="Times New Roman"/>
                <w:sz w:val="24"/>
                <w:szCs w:val="32"/>
                <w:lang w:val="en-US" w:eastAsia="zh-CN"/>
              </w:rPr>
              <w:t>，总罐容由90m</w:t>
            </w:r>
            <w:r>
              <w:rPr>
                <w:rFonts w:hint="default" w:ascii="Times New Roman" w:hAnsi="Times New Roman" w:cs="Times New Roman"/>
                <w:sz w:val="24"/>
                <w:szCs w:val="32"/>
                <w:vertAlign w:val="superscript"/>
                <w:lang w:val="en-US" w:eastAsia="zh-CN"/>
              </w:rPr>
              <w:t>3</w:t>
            </w:r>
            <w:r>
              <w:rPr>
                <w:rFonts w:hint="default" w:ascii="Times New Roman" w:hAnsi="Times New Roman" w:cs="Times New Roman"/>
                <w:sz w:val="24"/>
                <w:szCs w:val="32"/>
                <w:lang w:val="en-US" w:eastAsia="zh-CN"/>
              </w:rPr>
              <w:t>变更为150m</w:t>
            </w:r>
            <w:r>
              <w:rPr>
                <w:rFonts w:hint="default" w:ascii="Times New Roman" w:hAnsi="Times New Roman" w:cs="Times New Roman"/>
                <w:sz w:val="24"/>
                <w:szCs w:val="32"/>
                <w:vertAlign w:val="superscript"/>
                <w:lang w:val="en-US" w:eastAsia="zh-CN"/>
              </w:rPr>
              <w:t>3</w:t>
            </w:r>
            <w:r>
              <w:rPr>
                <w:rFonts w:hint="default" w:ascii="Times New Roman" w:hAnsi="Times New Roman" w:cs="Times New Roman"/>
                <w:sz w:val="24"/>
                <w:szCs w:val="32"/>
                <w:lang w:val="en-US" w:eastAsia="zh-CN"/>
              </w:rPr>
              <w:t>。汽油、柴油年销售量不变，仍为年销售汽油1225t，柴油量1400t；废气处理工艺不变，采用三级油气回收系统；故非甲烷总烃的产生和排放量不变，项目运营过程中烃类气体（以非甲烷总烃计）的产生量约为3.298t/a，经过三级油气回收系统处理后，非甲烷总烃排放量为0.1779t/a，排放速率为0.0203kg/h。</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类别同类型、同规模、同工艺建设项目《中国石化销售有限公司陕西商洛石油分公司沙河子东油气建设项目》验收时的监测数据，加油站厂界非甲烷总烃无组织排放浓度为0.628~0.879mg/m</w:t>
            </w:r>
            <w:r>
              <w:rPr>
                <w:rFonts w:hint="default" w:ascii="Times New Roman" w:hAnsi="Times New Roman" w:cs="Times New Roman"/>
                <w:sz w:val="24"/>
                <w:szCs w:val="32"/>
                <w:vertAlign w:val="superscript"/>
                <w:lang w:val="en-US" w:eastAsia="zh-CN"/>
              </w:rPr>
              <w:t>3</w:t>
            </w:r>
            <w:r>
              <w:rPr>
                <w:rFonts w:hint="default" w:ascii="Times New Roman" w:hAnsi="Times New Roman" w:cs="Times New Roman"/>
                <w:sz w:val="24"/>
                <w:szCs w:val="32"/>
                <w:lang w:val="en-US" w:eastAsia="zh-CN"/>
              </w:rPr>
              <w:t>，非甲烷总烃排放浓度满足《大气污染物综合排放标准》（GB16297-1996）中无组织排放监控浓度限值要求（4.0mg/m</w:t>
            </w:r>
            <w:r>
              <w:rPr>
                <w:rFonts w:hint="default" w:ascii="Times New Roman" w:hAnsi="Times New Roman" w:cs="Times New Roman"/>
                <w:sz w:val="24"/>
                <w:szCs w:val="32"/>
                <w:vertAlign w:val="superscript"/>
                <w:lang w:val="en-US" w:eastAsia="zh-CN"/>
              </w:rPr>
              <w:t>3</w:t>
            </w:r>
            <w:r>
              <w:rPr>
                <w:rFonts w:hint="default" w:ascii="Times New Roman" w:hAnsi="Times New Roman" w:cs="Times New Roman"/>
                <w:sz w:val="24"/>
                <w:szCs w:val="32"/>
                <w:lang w:val="en-US" w:eastAsia="zh-CN"/>
              </w:rPr>
              <w:t>）及《加油站大气污染物排放标准》(GB20952-2007)中的标准（25g/m</w:t>
            </w:r>
            <w:r>
              <w:rPr>
                <w:rFonts w:hint="default" w:ascii="Times New Roman" w:hAnsi="Times New Roman" w:cs="Times New Roman"/>
                <w:sz w:val="24"/>
                <w:szCs w:val="32"/>
                <w:vertAlign w:val="superscript"/>
                <w:lang w:val="en-US" w:eastAsia="zh-CN"/>
              </w:rPr>
              <w:t>3</w:t>
            </w:r>
            <w:r>
              <w:rPr>
                <w:rFonts w:hint="default" w:ascii="Times New Roman" w:hAnsi="Times New Roman" w:cs="Times New Roman"/>
                <w:sz w:val="24"/>
                <w:szCs w:val="32"/>
                <w:lang w:val="en-US" w:eastAsia="zh-CN"/>
              </w:rPr>
              <w:t>）要求，可达标排放，对周围环境影响较小。</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lang w:eastAsia="zh-CN"/>
              </w:rPr>
              <w:t>（</w:t>
            </w:r>
            <w:r>
              <w:rPr>
                <w:rFonts w:hint="default" w:ascii="Times New Roman" w:hAnsi="Times New Roman" w:cs="Times New Roman"/>
                <w:sz w:val="24"/>
                <w:szCs w:val="32"/>
                <w:lang w:val="en-US" w:eastAsia="zh-CN"/>
              </w:rPr>
              <w:t>2</w:t>
            </w:r>
            <w:r>
              <w:rPr>
                <w:rFonts w:hint="default" w:ascii="Times New Roman" w:hAnsi="Times New Roman" w:cs="Times New Roman"/>
                <w:sz w:val="24"/>
                <w:szCs w:val="32"/>
                <w:lang w:eastAsia="zh-CN"/>
              </w:rPr>
              <w:t>）</w:t>
            </w:r>
            <w:r>
              <w:rPr>
                <w:rFonts w:hint="default" w:ascii="Times New Roman" w:hAnsi="Times New Roman" w:cs="Times New Roman"/>
                <w:sz w:val="24"/>
                <w:szCs w:val="32"/>
              </w:rPr>
              <w:t>加油车辆汽车尾气</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lang w:val="en-US" w:eastAsia="zh-CN"/>
              </w:rPr>
              <w:t>变更前加油车辆汽车尾气无明显变化，车辆在加油时停留时间短，</w:t>
            </w:r>
            <w:r>
              <w:rPr>
                <w:rFonts w:hint="default" w:ascii="Times New Roman" w:hAnsi="Times New Roman" w:cs="Times New Roman"/>
                <w:sz w:val="24"/>
                <w:szCs w:val="32"/>
              </w:rPr>
              <w:t>汽车尾气易于扩散且排放量相对较小，对周围环境影响较小。</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sz w:val="24"/>
                <w:szCs w:val="32"/>
                <w:lang w:val="en-US" w:eastAsia="zh-CN"/>
              </w:rPr>
            </w:pPr>
            <w:r>
              <w:rPr>
                <w:rFonts w:hint="default" w:ascii="Times New Roman" w:hAnsi="Times New Roman" w:cs="Times New Roman"/>
                <w:sz w:val="24"/>
                <w:szCs w:val="32"/>
                <w:lang w:eastAsia="zh-CN"/>
              </w:rPr>
              <w:t>（</w:t>
            </w:r>
            <w:r>
              <w:rPr>
                <w:rFonts w:hint="default" w:ascii="Times New Roman" w:hAnsi="Times New Roman" w:cs="Times New Roman"/>
                <w:sz w:val="24"/>
                <w:szCs w:val="32"/>
                <w:lang w:val="en-US" w:eastAsia="zh-CN"/>
              </w:rPr>
              <w:t>3</w:t>
            </w:r>
            <w:r>
              <w:rPr>
                <w:rFonts w:hint="default" w:ascii="Times New Roman" w:hAnsi="Times New Roman" w:cs="Times New Roman"/>
                <w:sz w:val="24"/>
                <w:szCs w:val="32"/>
                <w:lang w:eastAsia="zh-CN"/>
              </w:rPr>
              <w:t>）</w:t>
            </w:r>
            <w:r>
              <w:rPr>
                <w:rFonts w:hint="default" w:ascii="Times New Roman" w:hAnsi="Times New Roman" w:cs="Times New Roman"/>
                <w:sz w:val="24"/>
                <w:szCs w:val="32"/>
                <w:lang w:val="en-US" w:eastAsia="zh-CN"/>
              </w:rPr>
              <w:t>备用发电机废气</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lang w:val="en-US" w:eastAsia="zh-CN"/>
              </w:rPr>
              <w:t>项目备用发电机由原环评中的30kW柴油发电机变更为10kW汽油发电机。项目备用发电机仅在停电时应急使用，年运行时间较短，废气产生量较小。备用发电机设在站房一层变电室内，产生的废气经通风排气装置排放，备用发电机废气对外界环境影响较小。</w:t>
            </w:r>
          </w:p>
          <w:p>
            <w:pPr>
              <w:keepNext w:val="0"/>
              <w:keepLines w:val="0"/>
              <w:pageBreakBefore w:val="0"/>
              <w:kinsoku/>
              <w:wordWrap/>
              <w:overflowPunct/>
              <w:topLinePunct w:val="0"/>
              <w:bidi w:val="0"/>
              <w:adjustRightInd/>
              <w:snapToGrid/>
              <w:spacing w:line="360" w:lineRule="auto"/>
              <w:ind w:firstLine="482" w:firstLineChars="200"/>
              <w:rPr>
                <w:rFonts w:hint="default" w:ascii="Times New Roman" w:hAnsi="Times New Roman" w:cs="Times New Roman"/>
                <w:b/>
                <w:bCs/>
                <w:sz w:val="24"/>
                <w:szCs w:val="32"/>
                <w:lang w:val="en-US" w:eastAsia="zh-CN"/>
              </w:rPr>
            </w:pPr>
            <w:r>
              <w:rPr>
                <w:rFonts w:hint="default" w:ascii="Times New Roman" w:hAnsi="Times New Roman" w:cs="Times New Roman"/>
                <w:b/>
                <w:bCs/>
                <w:sz w:val="24"/>
                <w:szCs w:val="32"/>
                <w:lang w:val="en-US" w:eastAsia="zh-CN"/>
              </w:rPr>
              <w:t>2、变更后水污染分析</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（1）地表水环境影响分析</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根据工程分析可知，变更前后项目废水种类、废水排放量、排放去向无变化。</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项目初期雨水顺地势外流进入权洞路排水沟中；生活污水经化粪池收集后委托附近农户定期清理用作农肥，不外排；地面冲洗废水经隔油池处理后，用于站区泼洒抑尘；同时，化粪池采用专用防渗膜进行防渗处理，并在项目运行期加强管理，做好维护工作；采取上述保措施后，项目对水环境影响较小。</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（2）地下水环境影响分析</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变更前后项目对地下水环境影响无变化。</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正常工况下，项目废水合理处置，油罐区按《危险废物贮存污染控制标准》（GB18599）进行防渗，即使有少量的污染物泄漏，也很难通过防渗层渗入下水。因此，在正常情况下，项目从源头和末端均得到控制，地面经防渗处理，污染物渗入地下水可能性很小。</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非正常工况下，项目油罐区、化粪池跑冒滴漏的污水及油罐区泄漏的石油类，流经未防渗地段渗入地下水，对地下水造成污染。本项目采取如下防渗措施，减少非正常情况下对地下水环境的影响。</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fldChar w:fldCharType="begin"/>
            </w:r>
            <w:r>
              <w:rPr>
                <w:rFonts w:hint="default" w:ascii="Times New Roman" w:hAnsi="Times New Roman" w:cs="Times New Roman"/>
                <w:sz w:val="24"/>
                <w:szCs w:val="32"/>
                <w:lang w:val="en-US" w:eastAsia="zh-CN"/>
              </w:rPr>
              <w:instrText xml:space="preserve"> = 1 \* GB3 </w:instrText>
            </w:r>
            <w:r>
              <w:rPr>
                <w:rFonts w:hint="default" w:ascii="Times New Roman" w:hAnsi="Times New Roman" w:cs="Times New Roman"/>
                <w:sz w:val="24"/>
                <w:szCs w:val="32"/>
                <w:lang w:val="en-US" w:eastAsia="zh-CN"/>
              </w:rPr>
              <w:fldChar w:fldCharType="separate"/>
            </w:r>
            <w:r>
              <w:rPr>
                <w:rFonts w:hint="default" w:ascii="Times New Roman" w:hAnsi="Times New Roman" w:cs="Times New Roman"/>
                <w:sz w:val="24"/>
                <w:szCs w:val="32"/>
                <w:lang w:val="en-US" w:eastAsia="zh-CN"/>
              </w:rPr>
              <w:t>①</w:t>
            </w:r>
            <w:r>
              <w:rPr>
                <w:rFonts w:hint="default" w:ascii="Times New Roman" w:hAnsi="Times New Roman" w:cs="Times New Roman"/>
                <w:sz w:val="24"/>
                <w:szCs w:val="32"/>
                <w:lang w:val="en-US" w:eastAsia="zh-CN"/>
              </w:rPr>
              <w:fldChar w:fldCharType="end"/>
            </w:r>
            <w:r>
              <w:rPr>
                <w:rFonts w:hint="default" w:ascii="Times New Roman" w:hAnsi="Times New Roman" w:cs="Times New Roman"/>
                <w:sz w:val="24"/>
                <w:szCs w:val="32"/>
                <w:lang w:val="en-US" w:eastAsia="zh-CN"/>
              </w:rPr>
              <w:t>双层罐设置：项目埋地油罐采用内钢外玻璃纤维增强塑料双层油罐；</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fldChar w:fldCharType="begin"/>
            </w:r>
            <w:r>
              <w:rPr>
                <w:rFonts w:hint="default" w:ascii="Times New Roman" w:hAnsi="Times New Roman" w:cs="Times New Roman"/>
                <w:sz w:val="24"/>
                <w:szCs w:val="32"/>
                <w:lang w:val="en-US" w:eastAsia="zh-CN"/>
              </w:rPr>
              <w:instrText xml:space="preserve"> = 2 \* GB3 \* MERGEFORMAT </w:instrText>
            </w:r>
            <w:r>
              <w:rPr>
                <w:rFonts w:hint="default" w:ascii="Times New Roman" w:hAnsi="Times New Roman" w:cs="Times New Roman"/>
                <w:sz w:val="24"/>
                <w:szCs w:val="32"/>
                <w:lang w:val="en-US" w:eastAsia="zh-CN"/>
              </w:rPr>
              <w:fldChar w:fldCharType="separate"/>
            </w:r>
            <w:r>
              <w:rPr>
                <w:rFonts w:hint="default" w:ascii="Times New Roman" w:hAnsi="Times New Roman" w:cs="Times New Roman"/>
                <w:sz w:val="24"/>
                <w:szCs w:val="32"/>
                <w:lang w:val="en-US" w:eastAsia="zh-CN"/>
              </w:rPr>
              <w:t>②</w:t>
            </w:r>
            <w:r>
              <w:rPr>
                <w:rFonts w:hint="default" w:ascii="Times New Roman" w:hAnsi="Times New Roman" w:cs="Times New Roman"/>
                <w:sz w:val="24"/>
                <w:szCs w:val="32"/>
                <w:lang w:val="en-US" w:eastAsia="zh-CN"/>
              </w:rPr>
              <w:fldChar w:fldCharType="end"/>
            </w:r>
            <w:r>
              <w:rPr>
                <w:rFonts w:hint="default" w:ascii="Times New Roman" w:hAnsi="Times New Roman" w:cs="Times New Roman"/>
                <w:sz w:val="24"/>
                <w:szCs w:val="32"/>
                <w:lang w:val="en-US" w:eastAsia="zh-CN"/>
              </w:rPr>
              <w:t>地下水日常监测：本项目设置一个地下水监测井，地下水监控井位置位于储罐东侧20m处；根据《加油站地下水污染防治技术指南（试行）》中的有关规定进行监测，监测指标见表7-1。</w:t>
            </w:r>
          </w:p>
          <w:p>
            <w:pPr>
              <w:keepNext w:val="0"/>
              <w:keepLines w:val="0"/>
              <w:pageBreakBefore w:val="0"/>
              <w:widowControl w:val="0"/>
              <w:tabs>
                <w:tab w:val="left" w:pos="280"/>
              </w:tabs>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b/>
                <w:bCs/>
              </w:rPr>
            </w:pPr>
            <w:r>
              <w:rPr>
                <w:rFonts w:hint="default" w:ascii="Times New Roman" w:hAnsi="Times New Roman" w:cs="Times New Roman"/>
                <w:b/>
                <w:bCs/>
              </w:rPr>
              <w:t>表</w:t>
            </w:r>
            <w:r>
              <w:rPr>
                <w:rFonts w:hint="default" w:ascii="Times New Roman" w:hAnsi="Times New Roman" w:cs="Times New Roman"/>
                <w:b/>
                <w:bCs/>
                <w:lang w:val="en-US" w:eastAsia="zh-CN"/>
              </w:rPr>
              <w:t>7-1</w:t>
            </w:r>
            <w:r>
              <w:rPr>
                <w:rFonts w:hint="default" w:ascii="Times New Roman" w:hAnsi="Times New Roman" w:cs="Times New Roman"/>
                <w:b/>
                <w:bCs/>
              </w:rPr>
              <w:t xml:space="preserve">    加油站地下水监测项目一览表</w:t>
            </w:r>
          </w:p>
          <w:tbl>
            <w:tblPr>
              <w:tblStyle w:val="36"/>
              <w:tblW w:w="878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470"/>
              <w:gridCol w:w="1520"/>
              <w:gridCol w:w="4566"/>
              <w:gridCol w:w="123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454" w:hRule="atLeast"/>
                <w:jc w:val="center"/>
              </w:trPr>
              <w:tc>
                <w:tcPr>
                  <w:tcW w:w="28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rPr>
                  </w:pPr>
                  <w:r>
                    <w:rPr>
                      <w:rFonts w:hint="default" w:ascii="Times New Roman" w:hAnsi="Times New Roman" w:cs="Times New Roman"/>
                    </w:rPr>
                    <w:t>指标类型</w:t>
                  </w:r>
                </w:p>
              </w:tc>
              <w:tc>
                <w:tcPr>
                  <w:tcW w:w="441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rPr>
                  </w:pPr>
                  <w:r>
                    <w:rPr>
                      <w:rFonts w:hint="default" w:ascii="Times New Roman" w:hAnsi="Times New Roman" w:cs="Times New Roman"/>
                    </w:rPr>
                    <w:t>指标名称</w:t>
                  </w:r>
                </w:p>
              </w:tc>
              <w:tc>
                <w:tcPr>
                  <w:tcW w:w="119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rPr>
                  </w:pPr>
                  <w:r>
                    <w:rPr>
                      <w:rFonts w:hint="default" w:ascii="Times New Roman" w:hAnsi="Times New Roman" w:cs="Times New Roman"/>
                    </w:rPr>
                    <w:t>指标数量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42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rPr>
                  </w:pPr>
                  <w:r>
                    <w:rPr>
                      <w:rFonts w:hint="default" w:ascii="Times New Roman" w:hAnsi="Times New Roman" w:cs="Times New Roman"/>
                    </w:rPr>
                    <w:t>特征指标</w:t>
                  </w:r>
                </w:p>
              </w:tc>
              <w:tc>
                <w:tcPr>
                  <w:tcW w:w="147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rPr>
                  </w:pPr>
                  <w:r>
                    <w:rPr>
                      <w:rFonts w:hint="default" w:ascii="Times New Roman" w:hAnsi="Times New Roman" w:cs="Times New Roman"/>
                    </w:rPr>
                    <w:t>挥发性有机物</w:t>
                  </w:r>
                </w:p>
              </w:tc>
              <w:tc>
                <w:tcPr>
                  <w:tcW w:w="441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rPr>
                  </w:pPr>
                  <w:r>
                    <w:rPr>
                      <w:rFonts w:hint="default" w:ascii="Times New Roman" w:hAnsi="Times New Roman" w:cs="Times New Roman"/>
                    </w:rPr>
                    <w:t>萘</w:t>
                  </w:r>
                </w:p>
              </w:tc>
              <w:tc>
                <w:tcPr>
                  <w:tcW w:w="119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rPr>
                  </w:pPr>
                  <w:r>
                    <w:rPr>
                      <w:rFonts w:hint="default" w:ascii="Times New Roman" w:hAnsi="Times New Roman" w:cs="Times New Roman"/>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4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rPr>
                  </w:pPr>
                </w:p>
              </w:tc>
              <w:tc>
                <w:tcPr>
                  <w:tcW w:w="14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rPr>
                  </w:pPr>
                </w:p>
              </w:tc>
              <w:tc>
                <w:tcPr>
                  <w:tcW w:w="441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rPr>
                  </w:pPr>
                  <w:r>
                    <w:rPr>
                      <w:rFonts w:hint="default" w:ascii="Times New Roman" w:hAnsi="Times New Roman" w:cs="Times New Roman"/>
                    </w:rPr>
                    <w:t>苯、甲苯、乙苯、邻二甲苯、间（对）二甲苯</w:t>
                  </w:r>
                </w:p>
              </w:tc>
              <w:tc>
                <w:tcPr>
                  <w:tcW w:w="119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rPr>
                  </w:pPr>
                  <w:r>
                    <w:rPr>
                      <w:rFonts w:hint="default" w:ascii="Times New Roman" w:hAnsi="Times New Roman" w:cs="Times New Roman"/>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4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rPr>
                  </w:pPr>
                </w:p>
              </w:tc>
              <w:tc>
                <w:tcPr>
                  <w:tcW w:w="14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rPr>
                  </w:pPr>
                </w:p>
              </w:tc>
              <w:tc>
                <w:tcPr>
                  <w:tcW w:w="441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rPr>
                  </w:pPr>
                  <w:r>
                    <w:rPr>
                      <w:rFonts w:hint="default" w:ascii="Times New Roman" w:hAnsi="Times New Roman" w:cs="Times New Roman"/>
                    </w:rPr>
                    <w:t>甲基叔丁基醚</w:t>
                  </w:r>
                </w:p>
              </w:tc>
              <w:tc>
                <w:tcPr>
                  <w:tcW w:w="119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rPr>
                  </w:pPr>
                  <w:r>
                    <w:rPr>
                      <w:rFonts w:hint="default" w:ascii="Times New Roman" w:hAnsi="Times New Roman" w:cs="Times New Roman"/>
                    </w:rPr>
                    <w:t>1</w:t>
                  </w:r>
                </w:p>
              </w:tc>
            </w:tr>
          </w:tbl>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fldChar w:fldCharType="begin"/>
            </w:r>
            <w:r>
              <w:rPr>
                <w:rFonts w:hint="default" w:ascii="Times New Roman" w:hAnsi="Times New Roman" w:cs="Times New Roman"/>
                <w:sz w:val="24"/>
                <w:szCs w:val="32"/>
                <w:lang w:val="en-US" w:eastAsia="zh-CN"/>
              </w:rPr>
              <w:instrText xml:space="preserve"> = 3 \* GB3 \* MERGEFORMAT </w:instrText>
            </w:r>
            <w:r>
              <w:rPr>
                <w:rFonts w:hint="default" w:ascii="Times New Roman" w:hAnsi="Times New Roman" w:cs="Times New Roman"/>
                <w:sz w:val="24"/>
                <w:szCs w:val="32"/>
                <w:lang w:val="en-US" w:eastAsia="zh-CN"/>
              </w:rPr>
              <w:fldChar w:fldCharType="separate"/>
            </w:r>
            <w:r>
              <w:rPr>
                <w:rFonts w:hint="default" w:ascii="Times New Roman" w:hAnsi="Times New Roman" w:cs="Times New Roman"/>
                <w:sz w:val="24"/>
                <w:szCs w:val="32"/>
                <w:lang w:val="en-US" w:eastAsia="zh-CN"/>
              </w:rPr>
              <w:t>③</w:t>
            </w:r>
            <w:r>
              <w:rPr>
                <w:rFonts w:hint="default" w:ascii="Times New Roman" w:hAnsi="Times New Roman" w:cs="Times New Roman"/>
                <w:sz w:val="24"/>
                <w:szCs w:val="32"/>
                <w:lang w:val="en-US" w:eastAsia="zh-CN"/>
              </w:rPr>
              <w:fldChar w:fldCharType="end"/>
            </w:r>
            <w:r>
              <w:rPr>
                <w:rFonts w:hint="default" w:ascii="Times New Roman" w:hAnsi="Times New Roman" w:cs="Times New Roman"/>
                <w:sz w:val="24"/>
                <w:szCs w:val="32"/>
                <w:lang w:val="en-US" w:eastAsia="zh-CN"/>
              </w:rPr>
              <w:t>管道防护措施：装有潜油泵的油罐人孔操作井、卸油口井、加油机底槽等可能发生油品渗漏的部位，也应采取相应的防渗措施；埋地管道应采用双层管道。</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④分区防渗：根据《环境影响评价技术导则 地下水环境》（HJ610-2016）中分区防渗的要求，对厂址区的污染源进行分区防渗，提出防渗要求。分区防渗措施见表7-2</w:t>
            </w:r>
            <w:r>
              <w:rPr>
                <w:rFonts w:hint="eastAsia" w:cs="Times New Roman"/>
                <w:sz w:val="24"/>
                <w:szCs w:val="32"/>
                <w:lang w:val="en-US" w:eastAsia="zh-CN"/>
              </w:rPr>
              <w:t>，分区防渗图见附图4</w:t>
            </w:r>
            <w:r>
              <w:rPr>
                <w:rFonts w:hint="default" w:ascii="Times New Roman" w:hAnsi="Times New Roman" w:cs="Times New Roman"/>
                <w:sz w:val="24"/>
                <w:szCs w:val="32"/>
                <w:lang w:val="en-US" w:eastAsia="zh-CN"/>
              </w:rPr>
              <w:t>。</w:t>
            </w:r>
            <w:bookmarkStart w:id="19" w:name="page82"/>
            <w:bookmarkEnd w:id="19"/>
          </w:p>
          <w:p>
            <w:pPr>
              <w:keepNext w:val="0"/>
              <w:keepLines w:val="0"/>
              <w:pageBreakBefore w:val="0"/>
              <w:widowControl w:val="0"/>
              <w:tabs>
                <w:tab w:val="left" w:pos="280"/>
              </w:tabs>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b/>
                <w:bCs/>
              </w:rPr>
            </w:pPr>
            <w:r>
              <w:rPr>
                <w:rFonts w:hint="default" w:ascii="Times New Roman" w:hAnsi="Times New Roman" w:cs="Times New Roman"/>
                <w:b/>
                <w:bCs/>
              </w:rPr>
              <w:t>表</w:t>
            </w:r>
            <w:r>
              <w:rPr>
                <w:rFonts w:hint="default" w:ascii="Times New Roman" w:hAnsi="Times New Roman" w:cs="Times New Roman"/>
                <w:b/>
                <w:bCs/>
                <w:lang w:val="en-US" w:eastAsia="zh-CN"/>
              </w:rPr>
              <w:t>7-2</w:t>
            </w:r>
            <w:r>
              <w:rPr>
                <w:rFonts w:hint="default" w:ascii="Times New Roman" w:hAnsi="Times New Roman" w:cs="Times New Roman"/>
                <w:b/>
                <w:bCs/>
              </w:rPr>
              <w:t xml:space="preserve">    厂区污染防治分区一览表</w:t>
            </w:r>
          </w:p>
          <w:tbl>
            <w:tblPr>
              <w:tblStyle w:val="36"/>
              <w:tblW w:w="87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615"/>
              <w:gridCol w:w="1645"/>
              <w:gridCol w:w="2689"/>
              <w:gridCol w:w="38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60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rPr>
                  </w:pPr>
                  <w:r>
                    <w:rPr>
                      <w:rFonts w:hint="default" w:ascii="Times New Roman" w:hAnsi="Times New Roman" w:cs="Times New Roman"/>
                    </w:rPr>
                    <w:t>序号</w:t>
                  </w:r>
                </w:p>
              </w:tc>
              <w:tc>
                <w:tcPr>
                  <w:tcW w:w="162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rPr>
                  </w:pPr>
                  <w:r>
                    <w:rPr>
                      <w:rFonts w:hint="default" w:ascii="Times New Roman" w:hAnsi="Times New Roman" w:cs="Times New Roman"/>
                    </w:rPr>
                    <w:t>防治区分布</w:t>
                  </w:r>
                </w:p>
              </w:tc>
              <w:tc>
                <w:tcPr>
                  <w:tcW w:w="265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rPr>
                  </w:pPr>
                  <w:r>
                    <w:rPr>
                      <w:rFonts w:hint="default" w:ascii="Times New Roman" w:hAnsi="Times New Roman" w:cs="Times New Roman"/>
                    </w:rPr>
                    <w:t>装置及设施名称</w:t>
                  </w:r>
                </w:p>
              </w:tc>
              <w:tc>
                <w:tcPr>
                  <w:tcW w:w="378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rPr>
                  </w:pPr>
                  <w:r>
                    <w:rPr>
                      <w:rFonts w:hint="default" w:ascii="Times New Roman" w:hAnsi="Times New Roman" w:cs="Times New Roman"/>
                    </w:rPr>
                    <w:t>防渗系数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60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rPr>
                  </w:pPr>
                  <w:r>
                    <w:rPr>
                      <w:rFonts w:hint="default" w:ascii="Times New Roman" w:hAnsi="Times New Roman" w:cs="Times New Roman"/>
                    </w:rPr>
                    <w:t>1</w:t>
                  </w:r>
                </w:p>
              </w:tc>
              <w:tc>
                <w:tcPr>
                  <w:tcW w:w="162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rPr>
                  </w:pPr>
                  <w:r>
                    <w:rPr>
                      <w:rFonts w:hint="default" w:ascii="Times New Roman" w:hAnsi="Times New Roman" w:cs="Times New Roman"/>
                    </w:rPr>
                    <w:t>重点防渗区</w:t>
                  </w:r>
                </w:p>
              </w:tc>
              <w:tc>
                <w:tcPr>
                  <w:tcW w:w="265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rPr>
                  </w:pPr>
                  <w:r>
                    <w:rPr>
                      <w:rFonts w:hint="default" w:ascii="Times New Roman" w:hAnsi="Times New Roman" w:cs="Times New Roman"/>
                    </w:rPr>
                    <w:t>油罐区、加油区、管道</w:t>
                  </w:r>
                </w:p>
              </w:tc>
              <w:tc>
                <w:tcPr>
                  <w:tcW w:w="378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rPr>
                  </w:pPr>
                  <w:r>
                    <w:rPr>
                      <w:rFonts w:hint="default" w:ascii="Times New Roman" w:hAnsi="Times New Roman" w:cs="Times New Roman"/>
                    </w:rPr>
                    <w:t>等效粘土防渗层Mb≥6.0m，</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rPr>
                  </w:pPr>
                  <w:r>
                    <w:rPr>
                      <w:rFonts w:hint="default" w:ascii="Times New Roman" w:hAnsi="Times New Roman" w:cs="Times New Roman"/>
                    </w:rPr>
                    <w:t>K≤1×10-7cm/s；或参照GB18598执行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60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rPr>
                  </w:pPr>
                  <w:r>
                    <w:rPr>
                      <w:rFonts w:hint="default" w:ascii="Times New Roman" w:hAnsi="Times New Roman" w:cs="Times New Roman"/>
                    </w:rPr>
                    <w:t>2</w:t>
                  </w:r>
                </w:p>
              </w:tc>
              <w:tc>
                <w:tcPr>
                  <w:tcW w:w="162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rPr>
                  </w:pPr>
                  <w:r>
                    <w:rPr>
                      <w:rFonts w:hint="default" w:ascii="Times New Roman" w:hAnsi="Times New Roman" w:cs="Times New Roman"/>
                    </w:rPr>
                    <w:t>一般防渗区</w:t>
                  </w:r>
                </w:p>
              </w:tc>
              <w:tc>
                <w:tcPr>
                  <w:tcW w:w="265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rPr>
                  </w:pPr>
                  <w:r>
                    <w:rPr>
                      <w:rFonts w:hint="default" w:ascii="Times New Roman" w:hAnsi="Times New Roman" w:cs="Times New Roman"/>
                    </w:rPr>
                    <w:t>回车场地、化粪池、厕所</w:t>
                  </w:r>
                </w:p>
              </w:tc>
              <w:tc>
                <w:tcPr>
                  <w:tcW w:w="378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rPr>
                  </w:pPr>
                  <w:r>
                    <w:rPr>
                      <w:rFonts w:hint="default" w:ascii="Times New Roman" w:hAnsi="Times New Roman" w:cs="Times New Roman"/>
                    </w:rPr>
                    <w:t>等效粘土防渗层Mb≥1.5m，</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rPr>
                  </w:pPr>
                  <w:r>
                    <w:rPr>
                      <w:rFonts w:hint="default" w:ascii="Times New Roman" w:hAnsi="Times New Roman" w:cs="Times New Roman"/>
                    </w:rPr>
                    <w:t>K≤1×10-7cm/s；或参照GB16889执行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60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rPr>
                  </w:pPr>
                  <w:r>
                    <w:rPr>
                      <w:rFonts w:hint="default" w:ascii="Times New Roman" w:hAnsi="Times New Roman" w:cs="Times New Roman"/>
                    </w:rPr>
                    <w:t>3</w:t>
                  </w:r>
                </w:p>
              </w:tc>
              <w:tc>
                <w:tcPr>
                  <w:tcW w:w="162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rPr>
                  </w:pPr>
                  <w:r>
                    <w:rPr>
                      <w:rFonts w:hint="default" w:ascii="Times New Roman" w:hAnsi="Times New Roman" w:cs="Times New Roman"/>
                    </w:rPr>
                    <w:t>非污染防治区</w:t>
                  </w:r>
                </w:p>
              </w:tc>
              <w:tc>
                <w:tcPr>
                  <w:tcW w:w="265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rPr>
                  </w:pPr>
                  <w:r>
                    <w:rPr>
                      <w:rFonts w:hint="default" w:ascii="Times New Roman" w:hAnsi="Times New Roman" w:cs="Times New Roman"/>
                    </w:rPr>
                    <w:t>营业厅、值班室</w:t>
                  </w:r>
                </w:p>
              </w:tc>
              <w:tc>
                <w:tcPr>
                  <w:tcW w:w="378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rPr>
                  </w:pPr>
                  <w:r>
                    <w:rPr>
                      <w:rFonts w:hint="default" w:ascii="Times New Roman" w:hAnsi="Times New Roman" w:cs="Times New Roma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6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rPr>
                  </w:pPr>
                </w:p>
              </w:tc>
              <w:tc>
                <w:tcPr>
                  <w:tcW w:w="16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rPr>
                  </w:pPr>
                </w:p>
              </w:tc>
              <w:tc>
                <w:tcPr>
                  <w:tcW w:w="265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rPr>
                  </w:pPr>
                  <w:r>
                    <w:rPr>
                      <w:rFonts w:hint="default" w:ascii="Times New Roman" w:hAnsi="Times New Roman" w:cs="Times New Roman"/>
                    </w:rPr>
                    <w:t>绿地</w:t>
                  </w:r>
                </w:p>
              </w:tc>
              <w:tc>
                <w:tcPr>
                  <w:tcW w:w="378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rPr>
                  </w:pPr>
                  <w:r>
                    <w:rPr>
                      <w:rFonts w:hint="default" w:ascii="Times New Roman" w:hAnsi="Times New Roman" w:cs="Times New Roman"/>
                    </w:rPr>
                    <w:t>/</w:t>
                  </w:r>
                </w:p>
              </w:tc>
            </w:tr>
          </w:tbl>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fldChar w:fldCharType="begin"/>
            </w:r>
            <w:r>
              <w:rPr>
                <w:rFonts w:hint="default" w:ascii="Times New Roman" w:hAnsi="Times New Roman" w:cs="Times New Roman"/>
                <w:sz w:val="24"/>
                <w:szCs w:val="32"/>
                <w:lang w:val="en-US" w:eastAsia="zh-CN"/>
              </w:rPr>
              <w:instrText xml:space="preserve"> = 5 \* GB3 \* MERGEFORMAT </w:instrText>
            </w:r>
            <w:r>
              <w:rPr>
                <w:rFonts w:hint="default" w:ascii="Times New Roman" w:hAnsi="Times New Roman" w:cs="Times New Roman"/>
                <w:sz w:val="24"/>
                <w:szCs w:val="32"/>
                <w:lang w:val="en-US" w:eastAsia="zh-CN"/>
              </w:rPr>
              <w:fldChar w:fldCharType="separate"/>
            </w:r>
            <w:r>
              <w:rPr>
                <w:rFonts w:hint="default" w:ascii="Times New Roman" w:hAnsi="Times New Roman" w:cs="Times New Roman"/>
                <w:sz w:val="24"/>
                <w:szCs w:val="32"/>
                <w:lang w:val="en-US" w:eastAsia="zh-CN"/>
              </w:rPr>
              <w:t>⑤</w:t>
            </w:r>
            <w:r>
              <w:rPr>
                <w:rFonts w:hint="default" w:ascii="Times New Roman" w:hAnsi="Times New Roman" w:cs="Times New Roman"/>
                <w:sz w:val="24"/>
                <w:szCs w:val="32"/>
                <w:lang w:val="en-US" w:eastAsia="zh-CN"/>
              </w:rPr>
              <w:fldChar w:fldCharType="end"/>
            </w:r>
            <w:r>
              <w:rPr>
                <w:rFonts w:hint="default" w:ascii="Times New Roman" w:hAnsi="Times New Roman" w:cs="Times New Roman"/>
                <w:sz w:val="24"/>
                <w:szCs w:val="32"/>
                <w:lang w:val="en-US" w:eastAsia="zh-CN"/>
              </w:rPr>
              <w:t>其他防渗措施：双层油罐的渗漏监测宜采用在线监测系统，采用液体传感器监测时，传感器的检测精度不应大于3.5mm。</w:t>
            </w:r>
            <w:bookmarkStart w:id="20" w:name="page81"/>
            <w:bookmarkEnd w:id="20"/>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项目区在采取《加油站地下水污染防治技术指南（试行）》及《石油化工企业防渗设计通则》（QSY1303-2010）中的要求，加强地下水污染防治措施、加强管理的前提下，对地下水影响较小。</w:t>
            </w:r>
          </w:p>
          <w:p>
            <w:pPr>
              <w:keepNext w:val="0"/>
              <w:keepLines w:val="0"/>
              <w:pageBreakBefore w:val="0"/>
              <w:kinsoku/>
              <w:wordWrap/>
              <w:overflowPunct/>
              <w:topLinePunct w:val="0"/>
              <w:bidi w:val="0"/>
              <w:adjustRightInd/>
              <w:snapToGrid/>
              <w:spacing w:line="360" w:lineRule="auto"/>
              <w:ind w:firstLine="482" w:firstLineChars="200"/>
              <w:rPr>
                <w:rFonts w:hint="default" w:ascii="Times New Roman" w:hAnsi="Times New Roman" w:cs="Times New Roman"/>
                <w:b/>
                <w:bCs/>
                <w:sz w:val="24"/>
                <w:szCs w:val="32"/>
                <w:lang w:val="en-US" w:eastAsia="zh-CN"/>
              </w:rPr>
            </w:pPr>
            <w:bookmarkStart w:id="21" w:name="_Toc2955"/>
            <w:r>
              <w:rPr>
                <w:rFonts w:hint="default" w:ascii="Times New Roman" w:hAnsi="Times New Roman" w:cs="Times New Roman"/>
                <w:b/>
                <w:bCs/>
                <w:sz w:val="24"/>
                <w:szCs w:val="32"/>
                <w:lang w:val="en-US" w:eastAsia="zh-CN"/>
              </w:rPr>
              <w:t>3、变更后噪声污染分析</w:t>
            </w:r>
            <w:bookmarkEnd w:id="21"/>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根据变更前后工程分析可知，变更后项目噪声设备种类</w:t>
            </w:r>
            <w:r>
              <w:rPr>
                <w:rFonts w:hint="default" w:ascii="Times New Roman" w:hAnsi="Times New Roman" w:cs="Times New Roman"/>
                <w:sz w:val="24"/>
                <w:szCs w:val="32"/>
                <w:lang w:eastAsia="zh-CN"/>
              </w:rPr>
              <w:t>、</w:t>
            </w:r>
            <w:r>
              <w:rPr>
                <w:rFonts w:hint="default" w:ascii="Times New Roman" w:hAnsi="Times New Roman" w:cs="Times New Roman"/>
                <w:sz w:val="24"/>
                <w:szCs w:val="32"/>
                <w:lang w:val="en-US" w:eastAsia="zh-CN"/>
              </w:rPr>
              <w:t>数量</w:t>
            </w:r>
            <w:r>
              <w:rPr>
                <w:rFonts w:hint="default" w:ascii="Times New Roman" w:hAnsi="Times New Roman" w:cs="Times New Roman"/>
                <w:sz w:val="24"/>
                <w:szCs w:val="32"/>
              </w:rPr>
              <w:t>未发生</w:t>
            </w:r>
            <w:r>
              <w:rPr>
                <w:rFonts w:hint="default" w:ascii="Times New Roman" w:hAnsi="Times New Roman" w:cs="Times New Roman"/>
                <w:sz w:val="24"/>
                <w:szCs w:val="32"/>
                <w:lang w:val="en-US" w:eastAsia="zh-CN"/>
              </w:rPr>
              <w:t>变化</w:t>
            </w:r>
            <w:r>
              <w:rPr>
                <w:rFonts w:hint="default" w:ascii="Times New Roman" w:hAnsi="Times New Roman" w:cs="Times New Roman"/>
                <w:sz w:val="24"/>
                <w:szCs w:val="32"/>
                <w:lang w:eastAsia="zh-CN"/>
              </w:rPr>
              <w:t>；</w:t>
            </w:r>
            <w:r>
              <w:rPr>
                <w:rFonts w:hint="default" w:ascii="Times New Roman" w:hAnsi="Times New Roman" w:cs="Times New Roman"/>
                <w:sz w:val="24"/>
                <w:szCs w:val="32"/>
                <w:lang w:val="en-US" w:eastAsia="zh-CN"/>
              </w:rPr>
              <w:t>采取基础减振、隔声降噪等措施后</w:t>
            </w:r>
            <w:r>
              <w:rPr>
                <w:rFonts w:hint="default" w:ascii="Times New Roman" w:hAnsi="Times New Roman" w:cs="Times New Roman"/>
                <w:sz w:val="24"/>
                <w:szCs w:val="32"/>
              </w:rPr>
              <w:t>，项目东厂界、南厂界、西厂界的噪声贡献值均能达到《工业企业厂界环境噪声排放标准》（GB12348-2008）中2类标准要求，北厂界噪声满足4类标准要求。</w:t>
            </w:r>
            <w:r>
              <w:rPr>
                <w:rFonts w:hint="default" w:ascii="Times New Roman" w:hAnsi="Times New Roman" w:cs="Times New Roman"/>
                <w:sz w:val="24"/>
                <w:szCs w:val="32"/>
                <w:lang w:val="en-US" w:eastAsia="zh-CN"/>
              </w:rPr>
              <w:t>项目噪声排放</w:t>
            </w:r>
            <w:r>
              <w:rPr>
                <w:rFonts w:hint="default" w:ascii="Times New Roman" w:hAnsi="Times New Roman" w:cs="Times New Roman"/>
                <w:sz w:val="24"/>
                <w:szCs w:val="32"/>
              </w:rPr>
              <w:t>不会对周围环境产生不良影响。</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sz w:val="24"/>
                <w:szCs w:val="32"/>
                <w:lang w:val="en-US" w:eastAsia="zh-CN"/>
              </w:rPr>
            </w:pPr>
            <w:r>
              <w:rPr>
                <w:rFonts w:hint="default" w:ascii="Times New Roman" w:hAnsi="Times New Roman" w:cs="Times New Roman"/>
                <w:sz w:val="24"/>
                <w:szCs w:val="32"/>
              </w:rPr>
              <w:t>另</w:t>
            </w:r>
            <w:r>
              <w:rPr>
                <w:rFonts w:hint="default" w:ascii="Times New Roman" w:hAnsi="Times New Roman" w:cs="Times New Roman"/>
                <w:sz w:val="24"/>
                <w:szCs w:val="32"/>
                <w:lang w:eastAsia="zh-CN"/>
              </w:rPr>
              <w:t>，</w:t>
            </w:r>
            <w:r>
              <w:rPr>
                <w:rFonts w:hint="default" w:ascii="Times New Roman" w:hAnsi="Times New Roman" w:cs="Times New Roman"/>
                <w:sz w:val="24"/>
                <w:szCs w:val="32"/>
                <w:lang w:val="en-US" w:eastAsia="zh-CN"/>
              </w:rPr>
              <w:t>项目应</w:t>
            </w:r>
            <w:r>
              <w:rPr>
                <w:rFonts w:hint="default" w:ascii="Times New Roman" w:hAnsi="Times New Roman" w:cs="Times New Roman"/>
                <w:sz w:val="24"/>
                <w:szCs w:val="32"/>
              </w:rPr>
              <w:t>对出入站区的往来机动车严格管理，并保障站区路面的清洁，采取车辆进站时减速、禁止鸣笛、加油加气时车辆熄火和平稳启动等措施，使区域内的交通噪声降到最</w:t>
            </w:r>
            <w:r>
              <w:rPr>
                <w:rFonts w:hint="default" w:ascii="Times New Roman" w:hAnsi="Times New Roman" w:cs="Times New Roman"/>
                <w:sz w:val="24"/>
                <w:szCs w:val="32"/>
                <w:lang w:val="en-US" w:eastAsia="zh-CN"/>
              </w:rPr>
              <w:t>低值。</w:t>
            </w:r>
          </w:p>
          <w:p>
            <w:pPr>
              <w:keepNext w:val="0"/>
              <w:keepLines w:val="0"/>
              <w:pageBreakBefore w:val="0"/>
              <w:kinsoku/>
              <w:wordWrap/>
              <w:overflowPunct/>
              <w:topLinePunct w:val="0"/>
              <w:bidi w:val="0"/>
              <w:adjustRightInd/>
              <w:snapToGrid/>
              <w:spacing w:line="360" w:lineRule="auto"/>
              <w:ind w:firstLine="482" w:firstLineChars="200"/>
              <w:rPr>
                <w:rFonts w:hint="default" w:ascii="Times New Roman" w:hAnsi="Times New Roman" w:cs="Times New Roman"/>
                <w:b/>
                <w:bCs/>
                <w:sz w:val="24"/>
                <w:szCs w:val="32"/>
                <w:lang w:val="en-US" w:eastAsia="zh-CN"/>
              </w:rPr>
            </w:pPr>
            <w:bookmarkStart w:id="22" w:name="_Toc31550"/>
            <w:r>
              <w:rPr>
                <w:rFonts w:hint="default" w:ascii="Times New Roman" w:hAnsi="Times New Roman" w:cs="Times New Roman"/>
                <w:b/>
                <w:bCs/>
                <w:sz w:val="24"/>
                <w:szCs w:val="32"/>
                <w:lang w:val="en-US" w:eastAsia="zh-CN"/>
              </w:rPr>
              <w:t>4、变更后固废污染分析</w:t>
            </w:r>
            <w:bookmarkEnd w:id="22"/>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根据变更前后工程分析可知，变更后项目固体废物种、数量不变；项目生活垃圾交由环卫部门清运处置；油罐清洗委托有资质单位进行清洗并对危废进行处置；废油手套及废油抹布定期交由资质单位处置；固废合理处置，不会对周围环境产生不良影响。</w:t>
            </w:r>
          </w:p>
          <w:p>
            <w:pPr>
              <w:keepNext w:val="0"/>
              <w:keepLines w:val="0"/>
              <w:pageBreakBefore w:val="0"/>
              <w:kinsoku/>
              <w:wordWrap/>
              <w:overflowPunct/>
              <w:topLinePunct w:val="0"/>
              <w:bidi w:val="0"/>
              <w:adjustRightInd/>
              <w:snapToGrid/>
              <w:spacing w:line="360" w:lineRule="auto"/>
              <w:ind w:firstLine="482" w:firstLineChars="200"/>
              <w:rPr>
                <w:rFonts w:hint="default" w:ascii="Times New Roman" w:hAnsi="Times New Roman" w:cs="Times New Roman"/>
                <w:b/>
                <w:bCs/>
                <w:sz w:val="24"/>
                <w:szCs w:val="32"/>
                <w:lang w:val="en-US" w:eastAsia="zh-CN"/>
              </w:rPr>
            </w:pPr>
            <w:bookmarkStart w:id="23" w:name="_Toc27328"/>
            <w:r>
              <w:rPr>
                <w:rFonts w:hint="default" w:ascii="Times New Roman" w:hAnsi="Times New Roman" w:cs="Times New Roman"/>
                <w:b/>
                <w:bCs/>
                <w:sz w:val="24"/>
                <w:szCs w:val="32"/>
                <w:lang w:val="en-US" w:eastAsia="zh-CN"/>
              </w:rPr>
              <w:t>5、变更后土壤环境影响分析</w:t>
            </w:r>
            <w:bookmarkEnd w:id="23"/>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变更前后项目对土壤环境影响未发生变化。本项目土壤污染主要来自成品油泄漏以及化粪池废水下渗对土壤的污染。因此，土壤污染防治措施主要是通过加强厂区储罐以及化粪池防渗进行防治的。本项目油罐采用双层防渗油罐，油罐区底部采用钢筋混凝土进行防渗，另外罐体设有液位测量报警仪，油罐发生泄漏的可能性很小；项目化粪池化粪池采用专用防渗膜进行防渗处理，定期由农户清掏，避免项目废水下渗污染附近的土壤。</w:t>
            </w:r>
          </w:p>
          <w:p>
            <w:pPr>
              <w:keepNext w:val="0"/>
              <w:keepLines w:val="0"/>
              <w:pageBreakBefore w:val="0"/>
              <w:kinsoku/>
              <w:wordWrap/>
              <w:overflowPunct/>
              <w:topLinePunct w:val="0"/>
              <w:bidi w:val="0"/>
              <w:adjustRightInd/>
              <w:snapToGrid/>
              <w:spacing w:line="360" w:lineRule="auto"/>
              <w:ind w:firstLine="482" w:firstLineChars="200"/>
              <w:rPr>
                <w:rFonts w:hint="default" w:ascii="Times New Roman" w:hAnsi="Times New Roman" w:cs="Times New Roman"/>
                <w:sz w:val="24"/>
                <w:szCs w:val="32"/>
                <w:lang w:val="en-US" w:eastAsia="zh-CN"/>
              </w:rPr>
            </w:pPr>
            <w:bookmarkStart w:id="24" w:name="_Toc11867"/>
            <w:r>
              <w:rPr>
                <w:rFonts w:hint="default" w:ascii="Times New Roman" w:hAnsi="Times New Roman" w:cs="Times New Roman"/>
                <w:b/>
                <w:bCs/>
                <w:sz w:val="24"/>
                <w:szCs w:val="32"/>
                <w:lang w:val="en-US" w:eastAsia="zh-CN"/>
              </w:rPr>
              <w:t>6、变更后环境风险影响分析</w:t>
            </w:r>
            <w:bookmarkEnd w:id="24"/>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变更后项目汽油和柴油储存量等发生变化，对建设项目存在的环境风险进行论述分析。</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（1）评价依据</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fldChar w:fldCharType="begin"/>
            </w:r>
            <w:r>
              <w:rPr>
                <w:rFonts w:hint="default" w:ascii="Times New Roman" w:hAnsi="Times New Roman" w:cs="Times New Roman"/>
                <w:sz w:val="24"/>
                <w:szCs w:val="32"/>
                <w:lang w:val="en-US" w:eastAsia="zh-CN"/>
              </w:rPr>
              <w:instrText xml:space="preserve"> = 1 \* GB3 \* MERGEFORMAT </w:instrText>
            </w:r>
            <w:r>
              <w:rPr>
                <w:rFonts w:hint="default" w:ascii="Times New Roman" w:hAnsi="Times New Roman" w:cs="Times New Roman"/>
                <w:sz w:val="24"/>
                <w:szCs w:val="32"/>
                <w:lang w:val="en-US" w:eastAsia="zh-CN"/>
              </w:rPr>
              <w:fldChar w:fldCharType="separate"/>
            </w:r>
            <w:r>
              <w:rPr>
                <w:rFonts w:hint="default" w:ascii="Times New Roman" w:hAnsi="Times New Roman" w:cs="Times New Roman"/>
                <w:sz w:val="24"/>
                <w:szCs w:val="32"/>
                <w:lang w:val="en-US" w:eastAsia="zh-CN"/>
              </w:rPr>
              <w:t>①</w:t>
            </w:r>
            <w:r>
              <w:rPr>
                <w:rFonts w:hint="default" w:ascii="Times New Roman" w:hAnsi="Times New Roman" w:cs="Times New Roman"/>
                <w:sz w:val="24"/>
                <w:szCs w:val="32"/>
                <w:lang w:val="en-US" w:eastAsia="zh-CN"/>
              </w:rPr>
              <w:fldChar w:fldCharType="end"/>
            </w:r>
            <w:r>
              <w:rPr>
                <w:rFonts w:hint="default" w:ascii="Times New Roman" w:hAnsi="Times New Roman" w:cs="Times New Roman"/>
                <w:sz w:val="24"/>
                <w:szCs w:val="32"/>
                <w:lang w:val="en-US" w:eastAsia="zh-CN"/>
              </w:rPr>
              <w:t>风险调查</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本项目生产、使用、储存过程中涉及的有毒有害、易燃易爆物质主要有：有柴油、汽油等。柴油存储设2×50m</w:t>
            </w:r>
            <w:r>
              <w:rPr>
                <w:rFonts w:hint="default" w:ascii="Times New Roman" w:hAnsi="Times New Roman" w:cs="Times New Roman"/>
                <w:sz w:val="24"/>
                <w:szCs w:val="32"/>
                <w:vertAlign w:val="superscript"/>
                <w:lang w:val="en-US" w:eastAsia="zh-CN"/>
              </w:rPr>
              <w:t>3</w:t>
            </w:r>
            <w:r>
              <w:rPr>
                <w:rFonts w:hint="default" w:ascii="Times New Roman" w:hAnsi="Times New Roman" w:cs="Times New Roman"/>
                <w:sz w:val="24"/>
                <w:szCs w:val="32"/>
                <w:lang w:val="en-US" w:eastAsia="zh-CN"/>
              </w:rPr>
              <w:t>的油罐，汽油存储设2×50m</w:t>
            </w:r>
            <w:r>
              <w:rPr>
                <w:rFonts w:hint="default" w:ascii="Times New Roman" w:hAnsi="Times New Roman" w:cs="Times New Roman"/>
                <w:sz w:val="24"/>
                <w:szCs w:val="32"/>
                <w:vertAlign w:val="superscript"/>
                <w:lang w:val="en-US" w:eastAsia="zh-CN"/>
              </w:rPr>
              <w:t>3</w:t>
            </w:r>
            <w:r>
              <w:rPr>
                <w:rFonts w:hint="default" w:ascii="Times New Roman" w:hAnsi="Times New Roman" w:cs="Times New Roman"/>
                <w:sz w:val="24"/>
                <w:szCs w:val="32"/>
                <w:lang w:val="en-US" w:eastAsia="zh-CN"/>
              </w:rPr>
              <w:t>的油罐。</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当存在多种危险物质时，则按下式计算物质总量与其临界量比值（Q）： </w:t>
            </w:r>
          </w:p>
          <w:p>
            <w:pPr>
              <w:keepNext w:val="0"/>
              <w:keepLines w:val="0"/>
              <w:pageBreakBefore w:val="0"/>
              <w:kinsoku/>
              <w:wordWrap/>
              <w:overflowPunct/>
              <w:topLinePunct w:val="0"/>
              <w:bidi w:val="0"/>
              <w:adjustRightInd/>
              <w:snapToGrid/>
              <w:spacing w:line="360" w:lineRule="auto"/>
              <w:jc w:val="center"/>
              <w:textAlignment w:val="auto"/>
              <w:rPr>
                <w:rFonts w:hint="default" w:ascii="Times New Roman" w:hAnsi="Times New Roman" w:cs="Times New Roman"/>
                <w:spacing w:val="-4"/>
                <w:sz w:val="24"/>
                <w:szCs w:val="20"/>
              </w:rPr>
            </w:pPr>
            <w:r>
              <w:rPr>
                <w:rFonts w:hint="default" w:ascii="Times New Roman" w:hAnsi="Times New Roman" w:cs="Times New Roman"/>
                <w:i/>
                <w:spacing w:val="-4"/>
                <w:sz w:val="24"/>
                <w:szCs w:val="20"/>
              </w:rPr>
              <w:t>Q=</w:t>
            </w:r>
            <w:r>
              <w:rPr>
                <w:rFonts w:hint="default" w:ascii="Times New Roman" w:hAnsi="Times New Roman" w:cs="Times New Roman"/>
                <w:i/>
                <w:spacing w:val="-4"/>
                <w:position w:val="-30"/>
                <w:sz w:val="24"/>
                <w:szCs w:val="20"/>
              </w:rPr>
              <w:object>
                <v:shape id="_x0000_i1027" o:spt="75" type="#_x0000_t75" style="height:36pt;width:92pt;" o:ole="t" filled="f" o:preferrelative="t" stroked="f" coordsize="21600,21600">
                  <v:path/>
                  <v:fill on="f" alignshape="1" focussize="0,0"/>
                  <v:stroke on="f"/>
                  <v:imagedata r:id="rId18" o:title=""/>
                  <o:lock v:ext="edit" aspectratio="t"/>
                  <w10:wrap type="none"/>
                  <w10:anchorlock/>
                </v:shape>
                <o:OLEObject Type="Embed" ProgID="Equation.3" ShapeID="_x0000_i1027" DrawAspect="Content" ObjectID="_1468075727" r:id="rId17">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 xml:space="preserve">式中，q1，q2，... qn—每种危险物质的最大存在总量，t；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Q1，Q2，... Qn—每种危险物质的临界量，t。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根据《建设项目环境风险评价技术导则》</w:t>
            </w:r>
            <w:r>
              <w:rPr>
                <w:rFonts w:hint="default" w:ascii="Times New Roman" w:hAnsi="Times New Roman" w:cs="Times New Roman"/>
                <w:sz w:val="24"/>
                <w:szCs w:val="32"/>
                <w:lang w:eastAsia="zh-CN"/>
              </w:rPr>
              <w:t>（</w:t>
            </w:r>
            <w:r>
              <w:rPr>
                <w:rFonts w:hint="default" w:ascii="Times New Roman" w:hAnsi="Times New Roman" w:cs="Times New Roman"/>
                <w:sz w:val="24"/>
                <w:szCs w:val="32"/>
              </w:rPr>
              <w:t>HJ169-2018</w:t>
            </w:r>
            <w:r>
              <w:rPr>
                <w:rFonts w:hint="default" w:ascii="Times New Roman" w:hAnsi="Times New Roman" w:cs="Times New Roman"/>
                <w:sz w:val="24"/>
                <w:szCs w:val="32"/>
                <w:lang w:eastAsia="zh-CN"/>
              </w:rPr>
              <w:t>）</w:t>
            </w:r>
            <w:r>
              <w:rPr>
                <w:rFonts w:hint="default" w:ascii="Times New Roman" w:hAnsi="Times New Roman" w:cs="Times New Roman"/>
                <w:sz w:val="24"/>
                <w:szCs w:val="32"/>
              </w:rPr>
              <w:t>中附录B计算涉及的危险物质数量与临界量比值（Q），见下表</w:t>
            </w:r>
            <w:r>
              <w:rPr>
                <w:rFonts w:hint="default" w:ascii="Times New Roman" w:hAnsi="Times New Roman" w:cs="Times New Roman"/>
                <w:sz w:val="24"/>
                <w:szCs w:val="32"/>
                <w:lang w:val="en-US" w:eastAsia="zh-CN"/>
              </w:rPr>
              <w:t>7-3</w:t>
            </w:r>
            <w:r>
              <w:rPr>
                <w:rFonts w:hint="default" w:ascii="Times New Roman" w:hAnsi="Times New Roman" w:cs="Times New Roman"/>
                <w:sz w:val="24"/>
                <w:szCs w:val="32"/>
              </w:rPr>
              <w:t>。</w:t>
            </w:r>
          </w:p>
          <w:p>
            <w:pPr>
              <w:pStyle w:val="15"/>
              <w:keepNext w:val="0"/>
              <w:keepLines w:val="0"/>
              <w:pageBreakBefore w:val="0"/>
              <w:kinsoku/>
              <w:wordWrap/>
              <w:overflowPunct/>
              <w:topLinePunct w:val="0"/>
              <w:bidi w:val="0"/>
              <w:adjustRightInd/>
              <w:snapToGrid/>
              <w:spacing w:after="0" w:line="240" w:lineRule="auto"/>
              <w:ind w:firstLine="422"/>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表</w:t>
            </w:r>
            <w:r>
              <w:rPr>
                <w:rFonts w:hint="default" w:ascii="Times New Roman" w:hAnsi="Times New Roman" w:cs="Times New Roman"/>
                <w:sz w:val="21"/>
                <w:szCs w:val="21"/>
                <w:lang w:val="en-US" w:eastAsia="zh-CN"/>
              </w:rPr>
              <w:t>7-3</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危险物质数量与临界量比值表</w:t>
            </w:r>
          </w:p>
          <w:tbl>
            <w:tblPr>
              <w:tblStyle w:val="36"/>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7"/>
              <w:gridCol w:w="808"/>
              <w:gridCol w:w="914"/>
              <w:gridCol w:w="713"/>
              <w:gridCol w:w="1100"/>
              <w:gridCol w:w="899"/>
              <w:gridCol w:w="1569"/>
              <w:gridCol w:w="22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5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序号</w:t>
                  </w:r>
                </w:p>
              </w:tc>
              <w:tc>
                <w:tcPr>
                  <w:tcW w:w="78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危险</w:t>
                  </w:r>
                </w:p>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单元</w:t>
                  </w:r>
                </w:p>
              </w:tc>
              <w:tc>
                <w:tcPr>
                  <w:tcW w:w="88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危险物质名称</w:t>
                  </w:r>
                </w:p>
              </w:tc>
              <w:tc>
                <w:tcPr>
                  <w:tcW w:w="69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CAS号</w:t>
                  </w:r>
                </w:p>
              </w:tc>
              <w:tc>
                <w:tcPr>
                  <w:tcW w:w="10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最大存在总量qn/t</w:t>
                  </w:r>
                </w:p>
              </w:tc>
              <w:tc>
                <w:tcPr>
                  <w:tcW w:w="8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临界量</w:t>
                  </w:r>
                </w:p>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Qn/t</w:t>
                  </w:r>
                </w:p>
              </w:tc>
              <w:tc>
                <w:tcPr>
                  <w:tcW w:w="15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该种危险物质Q值（qn/Qn）</w:t>
                  </w:r>
                </w:p>
              </w:tc>
              <w:tc>
                <w:tcPr>
                  <w:tcW w:w="21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5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78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柴油</w:t>
                  </w:r>
                </w:p>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储罐</w:t>
                  </w:r>
                </w:p>
              </w:tc>
              <w:tc>
                <w:tcPr>
                  <w:tcW w:w="88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柴油</w:t>
                  </w:r>
                </w:p>
              </w:tc>
              <w:tc>
                <w:tcPr>
                  <w:tcW w:w="69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w:t>
                  </w:r>
                </w:p>
              </w:tc>
              <w:tc>
                <w:tcPr>
                  <w:tcW w:w="10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68.85</w:t>
                  </w:r>
                </w:p>
              </w:tc>
              <w:tc>
                <w:tcPr>
                  <w:tcW w:w="8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2500</w:t>
                  </w:r>
                </w:p>
              </w:tc>
              <w:tc>
                <w:tcPr>
                  <w:tcW w:w="15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0.02754</w:t>
                  </w:r>
                </w:p>
              </w:tc>
              <w:tc>
                <w:tcPr>
                  <w:tcW w:w="21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总容积</w:t>
                  </w:r>
                  <w:r>
                    <w:rPr>
                      <w:rFonts w:hint="default" w:ascii="Times New Roman" w:hAnsi="Times New Roman" w:cs="Times New Roman"/>
                      <w:lang w:val="en-US" w:eastAsia="zh-CN"/>
                    </w:rPr>
                    <w:t>10</w:t>
                  </w:r>
                  <w:r>
                    <w:rPr>
                      <w:rFonts w:hint="default" w:ascii="Times New Roman" w:hAnsi="Times New Roman" w:cs="Times New Roman"/>
                    </w:rPr>
                    <w:t>0m</w:t>
                  </w:r>
                  <w:r>
                    <w:rPr>
                      <w:rFonts w:hint="default" w:ascii="Times New Roman" w:hAnsi="Times New Roman" w:cs="Times New Roman"/>
                      <w:vertAlign w:val="superscript"/>
                    </w:rPr>
                    <w:t>3</w:t>
                  </w:r>
                  <w:r>
                    <w:rPr>
                      <w:rFonts w:hint="default" w:ascii="Times New Roman" w:hAnsi="Times New Roman" w:cs="Times New Roman"/>
                    </w:rPr>
                    <w:t>，填充率按</w:t>
                  </w:r>
                  <w:r>
                    <w:rPr>
                      <w:rFonts w:hint="default" w:ascii="Times New Roman" w:hAnsi="Times New Roman" w:cs="Times New Roman"/>
                      <w:lang w:val="en-US" w:eastAsia="zh-CN"/>
                    </w:rPr>
                    <w:t>85</w:t>
                  </w:r>
                  <w:r>
                    <w:rPr>
                      <w:rFonts w:hint="default" w:ascii="Times New Roman" w:hAnsi="Times New Roman" w:cs="Times New Roman"/>
                    </w:rPr>
                    <w:t>%，密度0.8</w:t>
                  </w:r>
                  <w:r>
                    <w:rPr>
                      <w:rFonts w:hint="default" w:ascii="Times New Roman" w:hAnsi="Times New Roman" w:cs="Times New Roman"/>
                      <w:lang w:val="en-US" w:eastAsia="zh-CN"/>
                    </w:rPr>
                    <w:t>1</w:t>
                  </w:r>
                  <w:r>
                    <w:rPr>
                      <w:rFonts w:hint="default" w:ascii="Times New Roman" w:hAnsi="Times New Roman" w:cs="Times New Roman"/>
                    </w:rPr>
                    <w:t>t/m</w:t>
                  </w:r>
                  <w:r>
                    <w:rPr>
                      <w:rFonts w:hint="default" w:ascii="Times New Roman" w:hAnsi="Times New Roman" w:cs="Times New Roman"/>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78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汽油</w:t>
                  </w:r>
                </w:p>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储罐</w:t>
                  </w:r>
                </w:p>
              </w:tc>
              <w:tc>
                <w:tcPr>
                  <w:tcW w:w="88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汽油</w:t>
                  </w:r>
                </w:p>
              </w:tc>
              <w:tc>
                <w:tcPr>
                  <w:tcW w:w="69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w:t>
                  </w:r>
                </w:p>
              </w:tc>
              <w:tc>
                <w:tcPr>
                  <w:tcW w:w="10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61.2</w:t>
                  </w:r>
                </w:p>
              </w:tc>
              <w:tc>
                <w:tcPr>
                  <w:tcW w:w="8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2500</w:t>
                  </w:r>
                </w:p>
              </w:tc>
              <w:tc>
                <w:tcPr>
                  <w:tcW w:w="15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0.02448</w:t>
                  </w:r>
                </w:p>
              </w:tc>
              <w:tc>
                <w:tcPr>
                  <w:tcW w:w="21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容积</w:t>
                  </w:r>
                  <w:r>
                    <w:rPr>
                      <w:rFonts w:hint="default" w:ascii="Times New Roman" w:hAnsi="Times New Roman" w:cs="Times New Roman"/>
                      <w:lang w:val="en-US" w:eastAsia="zh-CN"/>
                    </w:rPr>
                    <w:t>100</w:t>
                  </w:r>
                  <w:r>
                    <w:rPr>
                      <w:rFonts w:hint="default" w:ascii="Times New Roman" w:hAnsi="Times New Roman" w:cs="Times New Roman"/>
                    </w:rPr>
                    <w:t>m</w:t>
                  </w:r>
                  <w:r>
                    <w:rPr>
                      <w:rFonts w:hint="default" w:ascii="Times New Roman" w:hAnsi="Times New Roman" w:cs="Times New Roman"/>
                      <w:vertAlign w:val="superscript"/>
                    </w:rPr>
                    <w:t>3</w:t>
                  </w:r>
                  <w:r>
                    <w:rPr>
                      <w:rFonts w:hint="default" w:ascii="Times New Roman" w:hAnsi="Times New Roman" w:cs="Times New Roman"/>
                    </w:rPr>
                    <w:t>，填充率按</w:t>
                  </w:r>
                  <w:r>
                    <w:rPr>
                      <w:rFonts w:hint="default" w:ascii="Times New Roman" w:hAnsi="Times New Roman" w:cs="Times New Roman"/>
                      <w:lang w:val="en-US" w:eastAsia="zh-CN"/>
                    </w:rPr>
                    <w:t>85</w:t>
                  </w:r>
                  <w:r>
                    <w:rPr>
                      <w:rFonts w:hint="default" w:ascii="Times New Roman" w:hAnsi="Times New Roman" w:cs="Times New Roman"/>
                    </w:rPr>
                    <w:t>%，密度0.7</w:t>
                  </w:r>
                  <w:r>
                    <w:rPr>
                      <w:rFonts w:hint="default" w:ascii="Times New Roman" w:hAnsi="Times New Roman" w:cs="Times New Roman"/>
                      <w:lang w:val="en-US" w:eastAsia="zh-CN"/>
                    </w:rPr>
                    <w:t>2</w:t>
                  </w:r>
                  <w:r>
                    <w:rPr>
                      <w:rFonts w:hint="default" w:ascii="Times New Roman" w:hAnsi="Times New Roman" w:cs="Times New Roman"/>
                    </w:rPr>
                    <w:t>t/m</w:t>
                  </w:r>
                  <w:r>
                    <w:rPr>
                      <w:rFonts w:hint="default" w:ascii="Times New Roman" w:hAnsi="Times New Roman" w:cs="Times New Roman"/>
                      <w:vertAlign w:val="superscript"/>
                    </w:rPr>
                    <w:t>3</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由上式计算得，Q=</w:t>
            </w:r>
            <w:r>
              <w:rPr>
                <w:rFonts w:hint="default" w:ascii="Times New Roman" w:hAnsi="Times New Roman" w:cs="Times New Roman"/>
                <w:sz w:val="24"/>
                <w:szCs w:val="32"/>
                <w:lang w:val="en-US" w:eastAsia="zh-CN"/>
              </w:rPr>
              <w:t>0.02754</w:t>
            </w:r>
            <w:r>
              <w:rPr>
                <w:rFonts w:hint="default" w:ascii="Times New Roman" w:hAnsi="Times New Roman" w:cs="Times New Roman"/>
                <w:sz w:val="24"/>
                <w:szCs w:val="32"/>
              </w:rPr>
              <w:t>+0.0</w:t>
            </w:r>
            <w:r>
              <w:rPr>
                <w:rFonts w:hint="default" w:ascii="Times New Roman" w:hAnsi="Times New Roman" w:cs="Times New Roman"/>
                <w:sz w:val="24"/>
                <w:szCs w:val="32"/>
                <w:lang w:val="en-US" w:eastAsia="zh-CN"/>
              </w:rPr>
              <w:t>2448</w:t>
            </w:r>
            <w:r>
              <w:rPr>
                <w:rFonts w:hint="default" w:ascii="Times New Roman" w:hAnsi="Times New Roman" w:cs="Times New Roman"/>
                <w:sz w:val="24"/>
                <w:szCs w:val="32"/>
              </w:rPr>
              <w:t>=0.0</w:t>
            </w:r>
            <w:r>
              <w:rPr>
                <w:rFonts w:hint="default" w:ascii="Times New Roman" w:hAnsi="Times New Roman" w:cs="Times New Roman"/>
                <w:sz w:val="24"/>
                <w:szCs w:val="32"/>
                <w:lang w:val="en-US" w:eastAsia="zh-CN"/>
              </w:rPr>
              <w:t>5205</w:t>
            </w:r>
            <w:r>
              <w:rPr>
                <w:rFonts w:hint="default" w:ascii="Times New Roman" w:hAnsi="Times New Roman" w:cs="Times New Roman"/>
                <w:sz w:val="24"/>
                <w:szCs w:val="32"/>
              </w:rPr>
              <w:t>＜1。</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fldChar w:fldCharType="begin"/>
            </w:r>
            <w:r>
              <w:rPr>
                <w:rFonts w:hint="default" w:ascii="Times New Roman" w:hAnsi="Times New Roman" w:cs="Times New Roman"/>
                <w:sz w:val="24"/>
                <w:szCs w:val="32"/>
                <w:lang w:val="en-US" w:eastAsia="zh-CN"/>
              </w:rPr>
              <w:instrText xml:space="preserve"> = 2 \* GB3 \* MERGEFORMAT </w:instrText>
            </w:r>
            <w:r>
              <w:rPr>
                <w:rFonts w:hint="default" w:ascii="Times New Roman" w:hAnsi="Times New Roman" w:cs="Times New Roman"/>
                <w:sz w:val="24"/>
                <w:szCs w:val="32"/>
                <w:lang w:val="en-US" w:eastAsia="zh-CN"/>
              </w:rPr>
              <w:fldChar w:fldCharType="separate"/>
            </w:r>
            <w:r>
              <w:rPr>
                <w:rFonts w:hint="default" w:ascii="Times New Roman" w:hAnsi="Times New Roman" w:cs="Times New Roman"/>
                <w:sz w:val="24"/>
                <w:szCs w:val="32"/>
                <w:lang w:val="en-US" w:eastAsia="zh-CN"/>
              </w:rPr>
              <w:t>②</w:t>
            </w:r>
            <w:r>
              <w:rPr>
                <w:rFonts w:hint="default" w:ascii="Times New Roman" w:hAnsi="Times New Roman" w:cs="Times New Roman"/>
                <w:sz w:val="24"/>
                <w:szCs w:val="32"/>
                <w:lang w:val="en-US" w:eastAsia="zh-CN"/>
              </w:rPr>
              <w:fldChar w:fldCharType="end"/>
            </w:r>
            <w:r>
              <w:rPr>
                <w:rFonts w:hint="default" w:ascii="Times New Roman" w:hAnsi="Times New Roman" w:cs="Times New Roman"/>
                <w:sz w:val="24"/>
                <w:szCs w:val="32"/>
                <w:lang w:val="en-US" w:eastAsia="zh-CN"/>
              </w:rPr>
              <w:t>风险潜势</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根据《建设项目环境风险评价技术导则》（HJ169-2018）中附录C对建设项目风险潜势划分等级。危险物质（柴油、汽油）总量与其临界量比值Q=</w:t>
            </w:r>
            <w:r>
              <w:rPr>
                <w:rFonts w:hint="default" w:ascii="Times New Roman" w:hAnsi="Times New Roman" w:cs="Times New Roman"/>
                <w:sz w:val="24"/>
                <w:szCs w:val="32"/>
              </w:rPr>
              <w:t>0.0</w:t>
            </w:r>
            <w:r>
              <w:rPr>
                <w:rFonts w:hint="default" w:ascii="Times New Roman" w:hAnsi="Times New Roman" w:cs="Times New Roman"/>
                <w:sz w:val="24"/>
                <w:szCs w:val="32"/>
                <w:lang w:val="en-US" w:eastAsia="zh-CN"/>
              </w:rPr>
              <w:t>5205＜1，该项目环境风险潜势为Ⅰ。</w:t>
            </w:r>
          </w:p>
          <w:p>
            <w:pPr>
              <w:keepNext w:val="0"/>
              <w:keepLines w:val="0"/>
              <w:pageBreakBefore w:val="0"/>
              <w:kinsoku/>
              <w:wordWrap/>
              <w:overflowPunct/>
              <w:topLinePunct w:val="0"/>
              <w:bidi w:val="0"/>
              <w:adjustRightInd/>
              <w:snapToGrid/>
              <w:spacing w:line="360" w:lineRule="auto"/>
              <w:ind w:firstLine="540" w:firstLineChars="225"/>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fldChar w:fldCharType="begin"/>
            </w:r>
            <w:r>
              <w:rPr>
                <w:rFonts w:hint="default" w:ascii="Times New Roman" w:hAnsi="Times New Roman" w:cs="Times New Roman"/>
                <w:sz w:val="24"/>
                <w:szCs w:val="32"/>
                <w:lang w:val="en-US" w:eastAsia="zh-CN"/>
              </w:rPr>
              <w:instrText xml:space="preserve"> = 3 \* GB3 \* MERGEFORMAT </w:instrText>
            </w:r>
            <w:r>
              <w:rPr>
                <w:rFonts w:hint="default" w:ascii="Times New Roman" w:hAnsi="Times New Roman" w:cs="Times New Roman"/>
                <w:sz w:val="24"/>
                <w:szCs w:val="32"/>
                <w:lang w:val="en-US" w:eastAsia="zh-CN"/>
              </w:rPr>
              <w:fldChar w:fldCharType="separate"/>
            </w:r>
            <w:r>
              <w:rPr>
                <w:rFonts w:hint="default" w:ascii="Times New Roman" w:hAnsi="Times New Roman" w:cs="Times New Roman"/>
                <w:sz w:val="24"/>
                <w:szCs w:val="32"/>
                <w:lang w:val="en-US" w:eastAsia="zh-CN"/>
              </w:rPr>
              <w:t>③</w:t>
            </w:r>
            <w:r>
              <w:rPr>
                <w:rFonts w:hint="default" w:ascii="Times New Roman" w:hAnsi="Times New Roman" w:cs="Times New Roman"/>
                <w:sz w:val="24"/>
                <w:szCs w:val="32"/>
                <w:lang w:val="en-US" w:eastAsia="zh-CN"/>
              </w:rPr>
              <w:fldChar w:fldCharType="end"/>
            </w:r>
            <w:r>
              <w:rPr>
                <w:rFonts w:hint="default" w:ascii="Times New Roman" w:hAnsi="Times New Roman" w:cs="Times New Roman"/>
                <w:sz w:val="24"/>
                <w:szCs w:val="32"/>
                <w:lang w:val="en-US" w:eastAsia="zh-CN"/>
              </w:rPr>
              <w:t>评价工作等级</w:t>
            </w:r>
          </w:p>
          <w:p>
            <w:pPr>
              <w:keepNext w:val="0"/>
              <w:keepLines w:val="0"/>
              <w:pageBreakBefore w:val="0"/>
              <w:kinsoku/>
              <w:wordWrap/>
              <w:overflowPunct/>
              <w:topLinePunct w:val="0"/>
              <w:bidi w:val="0"/>
              <w:adjustRightInd/>
              <w:snapToGrid/>
              <w:spacing w:line="360" w:lineRule="auto"/>
              <w:ind w:firstLine="540" w:firstLineChars="225"/>
              <w:textAlignment w:val="auto"/>
              <w:rPr>
                <w:rFonts w:hint="default" w:ascii="Times New Roman" w:hAnsi="Times New Roman" w:cs="Times New Roman"/>
                <w:sz w:val="24"/>
                <w:szCs w:val="32"/>
              </w:rPr>
            </w:pPr>
            <w:r>
              <w:rPr>
                <w:rFonts w:hint="default" w:ascii="Times New Roman" w:hAnsi="Times New Roman" w:cs="Times New Roman"/>
                <w:sz w:val="24"/>
                <w:szCs w:val="32"/>
                <w:lang w:val="en-US" w:eastAsia="zh-CN"/>
              </w:rPr>
              <w:t>根据</w:t>
            </w:r>
            <w:r>
              <w:rPr>
                <w:rFonts w:hint="default" w:ascii="Times New Roman" w:hAnsi="Times New Roman" w:cs="Times New Roman"/>
                <w:sz w:val="24"/>
                <w:szCs w:val="32"/>
              </w:rPr>
              <w:t>《建设项目环境风险评价技术导则》</w:t>
            </w:r>
            <w:r>
              <w:rPr>
                <w:rFonts w:hint="default" w:ascii="Times New Roman" w:hAnsi="Times New Roman" w:cs="Times New Roman"/>
                <w:sz w:val="24"/>
                <w:szCs w:val="32"/>
                <w:lang w:eastAsia="zh-CN"/>
              </w:rPr>
              <w:t>（</w:t>
            </w:r>
            <w:r>
              <w:rPr>
                <w:rFonts w:hint="default" w:ascii="Times New Roman" w:hAnsi="Times New Roman" w:cs="Times New Roman"/>
                <w:sz w:val="24"/>
                <w:szCs w:val="32"/>
              </w:rPr>
              <w:t>HJ169-2018</w:t>
            </w:r>
            <w:r>
              <w:rPr>
                <w:rFonts w:hint="default" w:ascii="Times New Roman" w:hAnsi="Times New Roman" w:cs="Times New Roman"/>
                <w:sz w:val="24"/>
                <w:szCs w:val="32"/>
                <w:lang w:eastAsia="zh-CN"/>
              </w:rPr>
              <w:t>）</w:t>
            </w:r>
            <w:r>
              <w:rPr>
                <w:rFonts w:hint="default" w:ascii="Times New Roman" w:hAnsi="Times New Roman" w:cs="Times New Roman"/>
                <w:sz w:val="24"/>
                <w:szCs w:val="32"/>
              </w:rPr>
              <w:t>表1评价工作等级的划分原则，</w:t>
            </w:r>
            <w:r>
              <w:rPr>
                <w:rFonts w:hint="default" w:ascii="Times New Roman" w:hAnsi="Times New Roman" w:cs="Times New Roman"/>
                <w:sz w:val="24"/>
                <w:szCs w:val="32"/>
                <w:lang w:val="en-US" w:eastAsia="zh-CN"/>
              </w:rPr>
              <w:t>本项目</w:t>
            </w:r>
            <w:r>
              <w:rPr>
                <w:rFonts w:hint="default" w:ascii="Times New Roman" w:hAnsi="Times New Roman" w:cs="Times New Roman"/>
                <w:sz w:val="24"/>
                <w:szCs w:val="32"/>
              </w:rPr>
              <w:t>环境风险评价工作等级判定为简单分析。</w:t>
            </w:r>
          </w:p>
          <w:p>
            <w:pPr>
              <w:keepNext w:val="0"/>
              <w:keepLines w:val="0"/>
              <w:pageBreakBefore w:val="0"/>
              <w:kinsoku/>
              <w:wordWrap/>
              <w:overflowPunct/>
              <w:topLinePunct w:val="0"/>
              <w:bidi w:val="0"/>
              <w:adjustRightInd/>
              <w:snapToGrid/>
              <w:spacing w:line="360" w:lineRule="auto"/>
              <w:ind w:firstLine="540" w:firstLineChars="225"/>
              <w:textAlignment w:val="auto"/>
              <w:rPr>
                <w:rFonts w:hint="default" w:ascii="Times New Roman" w:hAnsi="Times New Roman" w:cs="Times New Roman"/>
                <w:sz w:val="24"/>
                <w:szCs w:val="32"/>
              </w:rPr>
            </w:pPr>
            <w:r>
              <w:rPr>
                <w:rFonts w:hint="default" w:ascii="Times New Roman" w:hAnsi="Times New Roman" w:cs="Times New Roman"/>
                <w:sz w:val="24"/>
                <w:szCs w:val="32"/>
                <w:lang w:val="en-US" w:eastAsia="zh-CN"/>
              </w:rPr>
              <w:t>（2）环境</w:t>
            </w:r>
            <w:r>
              <w:rPr>
                <w:rFonts w:hint="default" w:ascii="Times New Roman" w:hAnsi="Times New Roman" w:cs="Times New Roman"/>
                <w:sz w:val="24"/>
                <w:szCs w:val="32"/>
              </w:rPr>
              <w:t>风险识别</w:t>
            </w:r>
          </w:p>
          <w:p>
            <w:pPr>
              <w:keepNext w:val="0"/>
              <w:keepLines w:val="0"/>
              <w:pageBreakBefore w:val="0"/>
              <w:kinsoku/>
              <w:wordWrap/>
              <w:overflowPunct/>
              <w:topLinePunct w:val="0"/>
              <w:bidi w:val="0"/>
              <w:adjustRightInd/>
              <w:snapToGrid/>
              <w:spacing w:line="360" w:lineRule="auto"/>
              <w:ind w:firstLine="540" w:firstLineChars="225"/>
              <w:textAlignment w:val="auto"/>
              <w:rPr>
                <w:rFonts w:hint="default" w:ascii="Times New Roman" w:hAnsi="Times New Roman" w:cs="Times New Roman"/>
                <w:sz w:val="24"/>
                <w:szCs w:val="32"/>
              </w:rPr>
            </w:pPr>
            <w:r>
              <w:rPr>
                <w:rFonts w:hint="default" w:ascii="Times New Roman" w:hAnsi="Times New Roman" w:cs="Times New Roman"/>
                <w:sz w:val="24"/>
                <w:szCs w:val="32"/>
              </w:rPr>
              <w:t>本项目危险物质为汽油、柴油，具体分析见表</w:t>
            </w:r>
            <w:r>
              <w:rPr>
                <w:rFonts w:hint="default" w:ascii="Times New Roman" w:hAnsi="Times New Roman" w:cs="Times New Roman"/>
                <w:sz w:val="24"/>
                <w:szCs w:val="32"/>
                <w:lang w:val="en-US" w:eastAsia="zh-CN"/>
              </w:rPr>
              <w:t>7-4</w:t>
            </w:r>
            <w:r>
              <w:rPr>
                <w:rFonts w:hint="default" w:ascii="Times New Roman" w:hAnsi="Times New Roman" w:cs="Times New Roman"/>
                <w:sz w:val="24"/>
                <w:szCs w:val="32"/>
              </w:rPr>
              <w:t>和表</w:t>
            </w:r>
            <w:r>
              <w:rPr>
                <w:rFonts w:hint="default" w:ascii="Times New Roman" w:hAnsi="Times New Roman" w:cs="Times New Roman"/>
                <w:sz w:val="24"/>
                <w:szCs w:val="32"/>
                <w:lang w:val="en-US" w:eastAsia="zh-CN"/>
              </w:rPr>
              <w:t>7-5</w:t>
            </w:r>
            <w:r>
              <w:rPr>
                <w:rFonts w:hint="default" w:ascii="Times New Roman" w:hAnsi="Times New Roman" w:cs="Times New Roman"/>
                <w:sz w:val="24"/>
                <w:szCs w:val="32"/>
              </w:rPr>
              <w:t>。</w:t>
            </w:r>
          </w:p>
          <w:p>
            <w:pPr>
              <w:pStyle w:val="77"/>
              <w:keepNext w:val="0"/>
              <w:keepLines w:val="0"/>
              <w:pageBreakBefore w:val="0"/>
              <w:widowControl w:val="0"/>
              <w:kinsoku/>
              <w:wordWrap/>
              <w:overflowPunct/>
              <w:topLinePunct w:val="0"/>
              <w:autoSpaceDE/>
              <w:autoSpaceDN/>
              <w:bidi w:val="0"/>
              <w:adjustRightInd/>
              <w:snapToGrid/>
              <w:spacing w:after="0" w:line="240" w:lineRule="auto"/>
              <w:ind w:firstLine="420"/>
              <w:jc w:val="center"/>
              <w:textAlignment w:val="auto"/>
              <w:rPr>
                <w:rFonts w:hint="default" w:ascii="Times New Roman" w:hAnsi="Times New Roman" w:cs="Times New Roman"/>
                <w:b/>
                <w:bCs/>
                <w:sz w:val="21"/>
                <w:szCs w:val="16"/>
              </w:rPr>
            </w:pPr>
            <w:r>
              <w:rPr>
                <w:rFonts w:hint="default" w:ascii="Times New Roman" w:hAnsi="Times New Roman" w:cs="Times New Roman"/>
                <w:b/>
                <w:bCs/>
                <w:sz w:val="21"/>
                <w:szCs w:val="16"/>
              </w:rPr>
              <w:t>表</w:t>
            </w:r>
            <w:r>
              <w:rPr>
                <w:rFonts w:hint="default" w:ascii="Times New Roman" w:hAnsi="Times New Roman" w:cs="Times New Roman"/>
                <w:b/>
                <w:bCs/>
                <w:sz w:val="21"/>
                <w:szCs w:val="16"/>
                <w:lang w:val="en-US" w:eastAsia="zh-CN"/>
              </w:rPr>
              <w:t xml:space="preserve">7-4    </w:t>
            </w:r>
            <w:r>
              <w:rPr>
                <w:rFonts w:hint="default" w:ascii="Times New Roman" w:hAnsi="Times New Roman" w:cs="Times New Roman"/>
                <w:b/>
                <w:bCs/>
                <w:sz w:val="21"/>
                <w:szCs w:val="16"/>
              </w:rPr>
              <w:t>汽油特性一览表</w:t>
            </w:r>
          </w:p>
          <w:tbl>
            <w:tblPr>
              <w:tblStyle w:val="37"/>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2555"/>
              <w:gridCol w:w="97"/>
              <w:gridCol w:w="1870"/>
              <w:gridCol w:w="26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42" w:type="dxa"/>
                  <w:gridSpan w:val="5"/>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第一部分    危险性概述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7"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危险性类别：</w:t>
                  </w:r>
                </w:p>
              </w:tc>
              <w:tc>
                <w:tcPr>
                  <w:tcW w:w="2731" w:type="dxa"/>
                  <w:gridSpan w:val="2"/>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第3.1类低闪点易燃液体</w:t>
                  </w:r>
                </w:p>
              </w:tc>
              <w:tc>
                <w:tcPr>
                  <w:tcW w:w="1923"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燃爆危险：</w:t>
                  </w:r>
                </w:p>
              </w:tc>
              <w:tc>
                <w:tcPr>
                  <w:tcW w:w="2731"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易燃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7"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侵入途径：</w:t>
                  </w:r>
                </w:p>
              </w:tc>
              <w:tc>
                <w:tcPr>
                  <w:tcW w:w="2731" w:type="dxa"/>
                  <w:gridSpan w:val="2"/>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吸入、食入、经皮吸收</w:t>
                  </w:r>
                </w:p>
              </w:tc>
              <w:tc>
                <w:tcPr>
                  <w:tcW w:w="1923"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有害燃烧产物：</w:t>
                  </w:r>
                </w:p>
              </w:tc>
              <w:tc>
                <w:tcPr>
                  <w:tcW w:w="2731"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一氧化碳、二氧化碳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7" w:type="dxa"/>
                  <w:tcBorders>
                    <w:tl2br w:val="nil"/>
                    <w:tr2bl w:val="nil"/>
                  </w:tcBorders>
                  <w:vAlign w:val="center"/>
                </w:tcPr>
                <w:p>
                  <w:pPr>
                    <w:pStyle w:val="15"/>
                    <w:keepNext w:val="0"/>
                    <w:keepLines w:val="0"/>
                    <w:pageBreakBefore w:val="0"/>
                    <w:kinsoku/>
                    <w:wordWrap/>
                    <w:overflowPunct/>
                    <w:topLinePunct w:val="0"/>
                    <w:autoSpaceDE/>
                    <w:autoSpaceDN/>
                    <w:bidi w:val="0"/>
                    <w:adjustRightInd/>
                    <w:snapToGrid/>
                    <w:spacing w:after="0" w:line="288" w:lineRule="auto"/>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健康危险</w:t>
                  </w:r>
                </w:p>
              </w:tc>
              <w:tc>
                <w:tcPr>
                  <w:tcW w:w="7385" w:type="dxa"/>
                  <w:gridSpan w:val="4"/>
                  <w:tcBorders>
                    <w:tl2br w:val="nil"/>
                    <w:tr2bl w:val="nil"/>
                  </w:tcBorders>
                  <w:vAlign w:val="center"/>
                </w:tcPr>
                <w:p>
                  <w:pPr>
                    <w:pStyle w:val="15"/>
                    <w:keepNext w:val="0"/>
                    <w:keepLines w:val="0"/>
                    <w:pageBreakBefore w:val="0"/>
                    <w:kinsoku/>
                    <w:wordWrap/>
                    <w:overflowPunct/>
                    <w:topLinePunct w:val="0"/>
                    <w:autoSpaceDE/>
                    <w:autoSpaceDN/>
                    <w:bidi w:val="0"/>
                    <w:adjustRightInd/>
                    <w:snapToGrid/>
                    <w:spacing w:after="0" w:line="288" w:lineRule="auto"/>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主要作用于中枢神经系统，急性中毒症状有头晕、头痛、恶心、呕吐、步态不稳、共济失调。高浓度吸入出现中毒性脑病。极高浓度吸入引起意识突然丧失，反射性呼吸停止及化学性肺炎。可致角膜溃疡、穿孔、甚至失明。皮肤接触致急性接触性皮炎或过敏性皮炎。急性经口中毒引起急性胃肠炎，重者出现类似急性吸入中毒症状。慢性中毒：神经衰弱综合症，周围神经病，皮肤损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7" w:type="dxa"/>
                  <w:tcBorders>
                    <w:tl2br w:val="nil"/>
                    <w:tr2bl w:val="nil"/>
                  </w:tcBorders>
                  <w:vAlign w:val="center"/>
                </w:tcPr>
                <w:p>
                  <w:pPr>
                    <w:pStyle w:val="15"/>
                    <w:keepNext w:val="0"/>
                    <w:keepLines w:val="0"/>
                    <w:pageBreakBefore w:val="0"/>
                    <w:kinsoku/>
                    <w:wordWrap/>
                    <w:overflowPunct/>
                    <w:topLinePunct w:val="0"/>
                    <w:autoSpaceDE/>
                    <w:autoSpaceDN/>
                    <w:bidi w:val="0"/>
                    <w:adjustRightInd/>
                    <w:snapToGrid/>
                    <w:spacing w:after="0" w:line="288" w:lineRule="auto"/>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环境危害：</w:t>
                  </w:r>
                </w:p>
              </w:tc>
              <w:tc>
                <w:tcPr>
                  <w:tcW w:w="7385" w:type="dxa"/>
                  <w:gridSpan w:val="4"/>
                  <w:tcBorders>
                    <w:tl2br w:val="nil"/>
                    <w:tr2bl w:val="nil"/>
                  </w:tcBorders>
                  <w:vAlign w:val="center"/>
                </w:tcPr>
                <w:p>
                  <w:pPr>
                    <w:pStyle w:val="15"/>
                    <w:keepNext w:val="0"/>
                    <w:keepLines w:val="0"/>
                    <w:pageBreakBefore w:val="0"/>
                    <w:kinsoku/>
                    <w:wordWrap/>
                    <w:overflowPunct/>
                    <w:topLinePunct w:val="0"/>
                    <w:autoSpaceDE/>
                    <w:autoSpaceDN/>
                    <w:bidi w:val="0"/>
                    <w:adjustRightInd/>
                    <w:snapToGrid/>
                    <w:spacing w:after="0" w:line="288" w:lineRule="auto"/>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该物质对环境有危害，应特别注意对地表水、土壤、大气和饮用水的污染。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42" w:type="dxa"/>
                  <w:gridSpan w:val="5"/>
                  <w:tcBorders>
                    <w:tl2br w:val="nil"/>
                    <w:tr2bl w:val="nil"/>
                  </w:tcBorders>
                  <w:vAlign w:val="center"/>
                </w:tcPr>
                <w:p>
                  <w:pPr>
                    <w:pStyle w:val="15"/>
                    <w:keepNext w:val="0"/>
                    <w:keepLines w:val="0"/>
                    <w:pageBreakBefore w:val="0"/>
                    <w:kinsoku/>
                    <w:wordWrap/>
                    <w:overflowPunct/>
                    <w:topLinePunct w:val="0"/>
                    <w:autoSpaceDE/>
                    <w:autoSpaceDN/>
                    <w:bidi w:val="0"/>
                    <w:adjustRightInd/>
                    <w:snapToGrid/>
                    <w:spacing w:after="0" w:line="288" w:lineRule="auto"/>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第二部分    理化特性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7" w:type="dxa"/>
                  <w:tcBorders>
                    <w:tl2br w:val="nil"/>
                    <w:tr2bl w:val="nil"/>
                  </w:tcBorders>
                  <w:vAlign w:val="center"/>
                </w:tcPr>
                <w:p>
                  <w:pPr>
                    <w:pStyle w:val="15"/>
                    <w:keepNext w:val="0"/>
                    <w:keepLines w:val="0"/>
                    <w:pageBreakBefore w:val="0"/>
                    <w:kinsoku/>
                    <w:wordWrap/>
                    <w:overflowPunct/>
                    <w:topLinePunct w:val="0"/>
                    <w:autoSpaceDE/>
                    <w:autoSpaceDN/>
                    <w:bidi w:val="0"/>
                    <w:adjustRightInd/>
                    <w:snapToGrid/>
                    <w:spacing w:after="0" w:line="288" w:lineRule="auto"/>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外观特性</w:t>
                  </w:r>
                </w:p>
              </w:tc>
              <w:tc>
                <w:tcPr>
                  <w:tcW w:w="7385" w:type="dxa"/>
                  <w:gridSpan w:val="4"/>
                  <w:tcBorders>
                    <w:tl2br w:val="nil"/>
                    <w:tr2bl w:val="nil"/>
                  </w:tcBorders>
                  <w:vAlign w:val="center"/>
                </w:tcPr>
                <w:p>
                  <w:pPr>
                    <w:pStyle w:val="15"/>
                    <w:keepNext w:val="0"/>
                    <w:keepLines w:val="0"/>
                    <w:pageBreakBefore w:val="0"/>
                    <w:kinsoku/>
                    <w:wordWrap/>
                    <w:overflowPunct/>
                    <w:topLinePunct w:val="0"/>
                    <w:autoSpaceDE/>
                    <w:autoSpaceDN/>
                    <w:bidi w:val="0"/>
                    <w:adjustRightInd/>
                    <w:snapToGrid/>
                    <w:spacing w:after="0" w:line="288" w:lineRule="auto"/>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无色或淡黄色易挥发液体，具有特殊臭味。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7" w:type="dxa"/>
                  <w:tcBorders>
                    <w:tl2br w:val="nil"/>
                    <w:tr2bl w:val="nil"/>
                  </w:tcBorders>
                  <w:vAlign w:val="center"/>
                </w:tcPr>
                <w:p>
                  <w:pPr>
                    <w:pStyle w:val="15"/>
                    <w:keepNext w:val="0"/>
                    <w:keepLines w:val="0"/>
                    <w:pageBreakBefore w:val="0"/>
                    <w:kinsoku/>
                    <w:wordWrap/>
                    <w:overflowPunct/>
                    <w:topLinePunct w:val="0"/>
                    <w:autoSpaceDE/>
                    <w:autoSpaceDN/>
                    <w:bidi w:val="0"/>
                    <w:adjustRightInd/>
                    <w:snapToGrid/>
                    <w:spacing w:after="0" w:line="288" w:lineRule="auto"/>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熔点（℃）</w:t>
                  </w:r>
                </w:p>
              </w:tc>
              <w:tc>
                <w:tcPr>
                  <w:tcW w:w="2631"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&lt;-60</w:t>
                  </w:r>
                </w:p>
              </w:tc>
              <w:tc>
                <w:tcPr>
                  <w:tcW w:w="2022" w:type="dxa"/>
                  <w:gridSpan w:val="2"/>
                  <w:tcBorders>
                    <w:tl2br w:val="nil"/>
                    <w:tr2bl w:val="nil"/>
                  </w:tcBorders>
                  <w:vAlign w:val="center"/>
                </w:tcPr>
                <w:p>
                  <w:pPr>
                    <w:pStyle w:val="15"/>
                    <w:keepNext w:val="0"/>
                    <w:keepLines w:val="0"/>
                    <w:pageBreakBefore w:val="0"/>
                    <w:kinsoku/>
                    <w:wordWrap/>
                    <w:overflowPunct/>
                    <w:topLinePunct w:val="0"/>
                    <w:autoSpaceDE/>
                    <w:autoSpaceDN/>
                    <w:bidi w:val="0"/>
                    <w:adjustRightInd/>
                    <w:snapToGrid/>
                    <w:spacing w:after="0" w:line="288" w:lineRule="auto"/>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相对密度（水=1）</w:t>
                  </w:r>
                </w:p>
              </w:tc>
              <w:tc>
                <w:tcPr>
                  <w:tcW w:w="2732"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0.70～0.79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7" w:type="dxa"/>
                  <w:tcBorders>
                    <w:tl2br w:val="nil"/>
                    <w:tr2bl w:val="nil"/>
                  </w:tcBorders>
                  <w:vAlign w:val="center"/>
                </w:tcPr>
                <w:p>
                  <w:pPr>
                    <w:pStyle w:val="15"/>
                    <w:keepNext w:val="0"/>
                    <w:keepLines w:val="0"/>
                    <w:pageBreakBefore w:val="0"/>
                    <w:kinsoku/>
                    <w:wordWrap/>
                    <w:overflowPunct/>
                    <w:topLinePunct w:val="0"/>
                    <w:autoSpaceDE/>
                    <w:autoSpaceDN/>
                    <w:bidi w:val="0"/>
                    <w:adjustRightInd/>
                    <w:snapToGrid/>
                    <w:spacing w:after="0" w:line="288" w:lineRule="auto"/>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闪点（℃）</w:t>
                  </w:r>
                </w:p>
              </w:tc>
              <w:tc>
                <w:tcPr>
                  <w:tcW w:w="2631"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-50 ~ -20</w:t>
                  </w:r>
                </w:p>
              </w:tc>
              <w:tc>
                <w:tcPr>
                  <w:tcW w:w="2022" w:type="dxa"/>
                  <w:gridSpan w:val="2"/>
                  <w:tcBorders>
                    <w:tl2br w:val="nil"/>
                    <w:tr2bl w:val="nil"/>
                  </w:tcBorders>
                  <w:vAlign w:val="center"/>
                </w:tcPr>
                <w:p>
                  <w:pPr>
                    <w:pStyle w:val="15"/>
                    <w:keepNext w:val="0"/>
                    <w:keepLines w:val="0"/>
                    <w:pageBreakBefore w:val="0"/>
                    <w:kinsoku/>
                    <w:wordWrap/>
                    <w:overflowPunct/>
                    <w:topLinePunct w:val="0"/>
                    <w:autoSpaceDE/>
                    <w:autoSpaceDN/>
                    <w:bidi w:val="0"/>
                    <w:adjustRightInd/>
                    <w:snapToGrid/>
                    <w:spacing w:after="0" w:line="288" w:lineRule="auto"/>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相对密度（空气=1）</w:t>
                  </w:r>
                </w:p>
              </w:tc>
              <w:tc>
                <w:tcPr>
                  <w:tcW w:w="2732"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7" w:type="dxa"/>
                  <w:tcBorders>
                    <w:tl2br w:val="nil"/>
                    <w:tr2bl w:val="nil"/>
                  </w:tcBorders>
                  <w:vAlign w:val="center"/>
                </w:tcPr>
                <w:p>
                  <w:pPr>
                    <w:pStyle w:val="15"/>
                    <w:keepNext w:val="0"/>
                    <w:keepLines w:val="0"/>
                    <w:pageBreakBefore w:val="0"/>
                    <w:kinsoku/>
                    <w:wordWrap/>
                    <w:overflowPunct/>
                    <w:topLinePunct w:val="0"/>
                    <w:autoSpaceDE/>
                    <w:autoSpaceDN/>
                    <w:bidi w:val="0"/>
                    <w:adjustRightInd/>
                    <w:snapToGrid/>
                    <w:spacing w:after="0" w:line="288" w:lineRule="auto"/>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引燃温度（℃）</w:t>
                  </w:r>
                </w:p>
              </w:tc>
              <w:tc>
                <w:tcPr>
                  <w:tcW w:w="2631"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415～530</w:t>
                  </w:r>
                </w:p>
              </w:tc>
              <w:tc>
                <w:tcPr>
                  <w:tcW w:w="2022" w:type="dxa"/>
                  <w:gridSpan w:val="2"/>
                  <w:tcBorders>
                    <w:tl2br w:val="nil"/>
                    <w:tr2bl w:val="nil"/>
                  </w:tcBorders>
                  <w:vAlign w:val="center"/>
                </w:tcPr>
                <w:p>
                  <w:pPr>
                    <w:pStyle w:val="15"/>
                    <w:keepNext w:val="0"/>
                    <w:keepLines w:val="0"/>
                    <w:pageBreakBefore w:val="0"/>
                    <w:kinsoku/>
                    <w:wordWrap/>
                    <w:overflowPunct/>
                    <w:topLinePunct w:val="0"/>
                    <w:autoSpaceDE/>
                    <w:autoSpaceDN/>
                    <w:bidi w:val="0"/>
                    <w:adjustRightInd/>
                    <w:snapToGrid/>
                    <w:spacing w:after="0" w:line="288" w:lineRule="auto"/>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沸点（℃）</w:t>
                  </w:r>
                </w:p>
              </w:tc>
              <w:tc>
                <w:tcPr>
                  <w:tcW w:w="2732" w:type="dxa"/>
                  <w:tcBorders>
                    <w:tl2br w:val="nil"/>
                    <w:tr2bl w:val="nil"/>
                  </w:tcBorders>
                  <w:vAlign w:val="center"/>
                </w:tcPr>
                <w:p>
                  <w:pPr>
                    <w:pStyle w:val="15"/>
                    <w:keepNext w:val="0"/>
                    <w:keepLines w:val="0"/>
                    <w:pageBreakBefore w:val="0"/>
                    <w:kinsoku/>
                    <w:wordWrap/>
                    <w:overflowPunct/>
                    <w:topLinePunct w:val="0"/>
                    <w:autoSpaceDE/>
                    <w:autoSpaceDN/>
                    <w:bidi w:val="0"/>
                    <w:adjustRightInd/>
                    <w:snapToGrid/>
                    <w:spacing w:after="0" w:line="288" w:lineRule="auto"/>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40～200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7"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溶解性：</w:t>
                  </w:r>
                </w:p>
              </w:tc>
              <w:tc>
                <w:tcPr>
                  <w:tcW w:w="7385" w:type="dxa"/>
                  <w:gridSpan w:val="4"/>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不溶于水、易溶于苯、二硫化碳、醇、易溶于脂肪。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42" w:type="dxa"/>
                  <w:gridSpan w:val="5"/>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第三部分    稳定性及化学活性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7"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稳定性：</w:t>
                  </w:r>
                </w:p>
              </w:tc>
              <w:tc>
                <w:tcPr>
                  <w:tcW w:w="2631"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稳定</w:t>
                  </w:r>
                </w:p>
              </w:tc>
              <w:tc>
                <w:tcPr>
                  <w:tcW w:w="2023" w:type="dxa"/>
                  <w:gridSpan w:val="2"/>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避免接触的条件：</w:t>
                  </w:r>
                </w:p>
              </w:tc>
              <w:tc>
                <w:tcPr>
                  <w:tcW w:w="2731"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明火、高热。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7"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禁配物：</w:t>
                  </w:r>
                </w:p>
              </w:tc>
              <w:tc>
                <w:tcPr>
                  <w:tcW w:w="2631"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强氧化剂</w:t>
                  </w:r>
                </w:p>
              </w:tc>
              <w:tc>
                <w:tcPr>
                  <w:tcW w:w="2023" w:type="dxa"/>
                  <w:gridSpan w:val="2"/>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聚合危害：</w:t>
                  </w:r>
                </w:p>
              </w:tc>
              <w:tc>
                <w:tcPr>
                  <w:tcW w:w="2731"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不聚合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7"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分解产物：</w:t>
                  </w:r>
                </w:p>
              </w:tc>
              <w:tc>
                <w:tcPr>
                  <w:tcW w:w="7385" w:type="dxa"/>
                  <w:gridSpan w:val="4"/>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一氧化碳、二氧化碳。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42" w:type="dxa"/>
                  <w:gridSpan w:val="5"/>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第四部分    毒理学资料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7"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急性毒性：</w:t>
                  </w:r>
                </w:p>
              </w:tc>
              <w:tc>
                <w:tcPr>
                  <w:tcW w:w="7385" w:type="dxa"/>
                  <w:gridSpan w:val="4"/>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LD50 67000mg/kg（小鼠经口），（120号溶剂汽油）</w:t>
                  </w:r>
                </w:p>
                <w:p>
                  <w:pPr>
                    <w:pStyle w:val="117"/>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LC50103000mg/m</w:t>
                  </w:r>
                  <w:r>
                    <w:rPr>
                      <w:rFonts w:hint="default" w:ascii="Times New Roman" w:hAnsi="Times New Roman" w:cs="Times New Roman"/>
                      <w:b w:val="0"/>
                      <w:bCs w:val="0"/>
                      <w:sz w:val="21"/>
                      <w:szCs w:val="21"/>
                      <w:vertAlign w:val="superscript"/>
                    </w:rPr>
                    <w:t>3</w:t>
                  </w:r>
                  <w:r>
                    <w:rPr>
                      <w:rFonts w:hint="default" w:ascii="Times New Roman" w:hAnsi="Times New Roman" w:cs="Times New Roman"/>
                      <w:b w:val="0"/>
                      <w:bCs w:val="0"/>
                      <w:sz w:val="21"/>
                      <w:szCs w:val="21"/>
                    </w:rPr>
                    <w:t>小鼠，2小时（120号溶剂汽油）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7"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急性中毒：</w:t>
                  </w:r>
                </w:p>
              </w:tc>
              <w:tc>
                <w:tcPr>
                  <w:tcW w:w="7385" w:type="dxa"/>
                  <w:gridSpan w:val="4"/>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高浓度吸入出现中毒性脑病。极高浓度吸入引起意识突然丧失、反射性呼吸停止和化学性肺炎。可致角膜溃疡、穿孔，甚至失明。皮肤接触致急性接触性皮炎或过敏性皮炎。急性经口中毒引起急性胃肠炎；重者出现类似急性吸入中毒症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7"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慢性中毒：</w:t>
                  </w:r>
                </w:p>
              </w:tc>
              <w:tc>
                <w:tcPr>
                  <w:tcW w:w="7385" w:type="dxa"/>
                  <w:gridSpan w:val="4"/>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神经衰弱综合症，周围神经病，皮肤损害。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7"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刺激性：</w:t>
                  </w:r>
                </w:p>
              </w:tc>
              <w:tc>
                <w:tcPr>
                  <w:tcW w:w="7385" w:type="dxa"/>
                  <w:gridSpan w:val="4"/>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人经眼：140ppm（8小时），轻度刺激。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7"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最高容许浓度</w:t>
                  </w:r>
                </w:p>
              </w:tc>
              <w:tc>
                <w:tcPr>
                  <w:tcW w:w="7385" w:type="dxa"/>
                  <w:gridSpan w:val="4"/>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300 mg/m</w:t>
                  </w:r>
                  <w:r>
                    <w:rPr>
                      <w:rFonts w:hint="default" w:ascii="Times New Roman" w:hAnsi="Times New Roman" w:cs="Times New Roman"/>
                      <w:b w:val="0"/>
                      <w:bCs w:val="0"/>
                      <w:sz w:val="21"/>
                      <w:szCs w:val="21"/>
                      <w:vertAlign w:val="superscript"/>
                    </w:rPr>
                    <w:t>3</w:t>
                  </w:r>
                </w:p>
              </w:tc>
            </w:tr>
          </w:tbl>
          <w:p>
            <w:pPr>
              <w:pStyle w:val="77"/>
              <w:keepNext w:val="0"/>
              <w:keepLines w:val="0"/>
              <w:pageBreakBefore w:val="0"/>
              <w:widowControl w:val="0"/>
              <w:kinsoku/>
              <w:wordWrap/>
              <w:overflowPunct/>
              <w:topLinePunct w:val="0"/>
              <w:autoSpaceDE/>
              <w:autoSpaceDN/>
              <w:bidi w:val="0"/>
              <w:adjustRightInd/>
              <w:snapToGrid/>
              <w:spacing w:after="0" w:line="240" w:lineRule="auto"/>
              <w:ind w:firstLine="420"/>
              <w:jc w:val="center"/>
              <w:textAlignment w:val="auto"/>
              <w:rPr>
                <w:rFonts w:hint="default" w:ascii="Times New Roman" w:hAnsi="Times New Roman" w:cs="Times New Roman"/>
                <w:b/>
                <w:bCs/>
                <w:sz w:val="21"/>
                <w:szCs w:val="16"/>
                <w:lang w:val="en-US" w:eastAsia="zh-CN"/>
              </w:rPr>
            </w:pPr>
            <w:r>
              <w:rPr>
                <w:rFonts w:hint="default" w:ascii="Times New Roman" w:hAnsi="Times New Roman" w:cs="Times New Roman"/>
                <w:b/>
                <w:bCs/>
                <w:sz w:val="21"/>
                <w:szCs w:val="16"/>
                <w:lang w:val="en-US" w:eastAsia="zh-CN"/>
              </w:rPr>
              <w:t>表7-5    柴油特性一览表</w:t>
            </w:r>
          </w:p>
          <w:tbl>
            <w:tblPr>
              <w:tblStyle w:val="37"/>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2078"/>
              <w:gridCol w:w="273"/>
              <w:gridCol w:w="597"/>
              <w:gridCol w:w="1473"/>
              <w:gridCol w:w="142"/>
              <w:gridCol w:w="287"/>
              <w:gridCol w:w="2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4" w:type="dxa"/>
                  <w:gridSpan w:val="8"/>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第一部分    危险性概述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49"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危险性类别：</w:t>
                  </w:r>
                </w:p>
              </w:tc>
              <w:tc>
                <w:tcPr>
                  <w:tcW w:w="2853" w:type="dxa"/>
                  <w:gridSpan w:val="3"/>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第3.3类高闪点 易燃液体</w:t>
                  </w:r>
                </w:p>
              </w:tc>
              <w:tc>
                <w:tcPr>
                  <w:tcW w:w="1841" w:type="dxa"/>
                  <w:gridSpan w:val="3"/>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燃爆危险：</w:t>
                  </w:r>
                </w:p>
              </w:tc>
              <w:tc>
                <w:tcPr>
                  <w:tcW w:w="2261"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易燃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49"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侵入途径：</w:t>
                  </w:r>
                </w:p>
              </w:tc>
              <w:tc>
                <w:tcPr>
                  <w:tcW w:w="2853" w:type="dxa"/>
                  <w:gridSpan w:val="3"/>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吸入、食入、经皮吸收</w:t>
                  </w:r>
                </w:p>
              </w:tc>
              <w:tc>
                <w:tcPr>
                  <w:tcW w:w="1841" w:type="dxa"/>
                  <w:gridSpan w:val="3"/>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有害燃烧产物：</w:t>
                  </w:r>
                </w:p>
              </w:tc>
              <w:tc>
                <w:tcPr>
                  <w:tcW w:w="2261"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一氧化碳、二氧化碳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49"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环境危害：</w:t>
                  </w:r>
                </w:p>
              </w:tc>
              <w:tc>
                <w:tcPr>
                  <w:tcW w:w="6955" w:type="dxa"/>
                  <w:gridSpan w:val="7"/>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该物质对环境有危害，应特别注意对地表水、土壤、大气和饮用水的污染。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4" w:type="dxa"/>
                  <w:gridSpan w:val="8"/>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第二部分    理化特性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49"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外观及性状：</w:t>
                  </w:r>
                </w:p>
              </w:tc>
              <w:tc>
                <w:tcPr>
                  <w:tcW w:w="2275" w:type="dxa"/>
                  <w:gridSpan w:val="2"/>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稍有粘性的棕色液体</w:t>
                  </w:r>
                </w:p>
              </w:tc>
              <w:tc>
                <w:tcPr>
                  <w:tcW w:w="2141" w:type="dxa"/>
                  <w:gridSpan w:val="3"/>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主要用途：</w:t>
                  </w:r>
                </w:p>
              </w:tc>
              <w:tc>
                <w:tcPr>
                  <w:tcW w:w="2539" w:type="dxa"/>
                  <w:gridSpan w:val="2"/>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用作柴油机的燃料等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49"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闪点（℃）：</w:t>
                  </w:r>
                </w:p>
              </w:tc>
              <w:tc>
                <w:tcPr>
                  <w:tcW w:w="2275" w:type="dxa"/>
                  <w:gridSpan w:val="2"/>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45～55℃</w:t>
                  </w:r>
                </w:p>
              </w:tc>
              <w:tc>
                <w:tcPr>
                  <w:tcW w:w="2141" w:type="dxa"/>
                  <w:gridSpan w:val="3"/>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相对密度（水＝1）：</w:t>
                  </w:r>
                </w:p>
              </w:tc>
              <w:tc>
                <w:tcPr>
                  <w:tcW w:w="2539" w:type="dxa"/>
                  <w:gridSpan w:val="2"/>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0.87～0.9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49"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沸点（℃）：</w:t>
                  </w:r>
                </w:p>
              </w:tc>
              <w:tc>
                <w:tcPr>
                  <w:tcW w:w="2275" w:type="dxa"/>
                  <w:gridSpan w:val="2"/>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200～350℃</w:t>
                  </w:r>
                </w:p>
              </w:tc>
              <w:tc>
                <w:tcPr>
                  <w:tcW w:w="2141" w:type="dxa"/>
                  <w:gridSpan w:val="3"/>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自燃点（℃）：</w:t>
                  </w:r>
                </w:p>
              </w:tc>
              <w:tc>
                <w:tcPr>
                  <w:tcW w:w="2539" w:type="dxa"/>
                  <w:gridSpan w:val="2"/>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4" w:type="dxa"/>
                  <w:gridSpan w:val="8"/>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第三部分    稳定性及化学活性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49"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稳定性：</w:t>
                  </w:r>
                </w:p>
              </w:tc>
              <w:tc>
                <w:tcPr>
                  <w:tcW w:w="2011"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稳定</w:t>
                  </w:r>
                </w:p>
              </w:tc>
              <w:tc>
                <w:tcPr>
                  <w:tcW w:w="2268" w:type="dxa"/>
                  <w:gridSpan w:val="3"/>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避免接触的条件：</w:t>
                  </w:r>
                </w:p>
              </w:tc>
              <w:tc>
                <w:tcPr>
                  <w:tcW w:w="2676" w:type="dxa"/>
                  <w:gridSpan w:val="3"/>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明火、高热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49"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禁配物：</w:t>
                  </w:r>
                </w:p>
              </w:tc>
              <w:tc>
                <w:tcPr>
                  <w:tcW w:w="2011"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强氧化剂、卤素</w:t>
                  </w:r>
                </w:p>
              </w:tc>
              <w:tc>
                <w:tcPr>
                  <w:tcW w:w="2268" w:type="dxa"/>
                  <w:gridSpan w:val="3"/>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聚合危害：</w:t>
                  </w:r>
                </w:p>
              </w:tc>
              <w:tc>
                <w:tcPr>
                  <w:tcW w:w="2676" w:type="dxa"/>
                  <w:gridSpan w:val="3"/>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不聚合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49"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分解产物：</w:t>
                  </w:r>
                </w:p>
              </w:tc>
              <w:tc>
                <w:tcPr>
                  <w:tcW w:w="6955" w:type="dxa"/>
                  <w:gridSpan w:val="7"/>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一氧化碳、二氧化碳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4" w:type="dxa"/>
                  <w:gridSpan w:val="8"/>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第四部分    毒理学资料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49"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急性毒性：</w:t>
                  </w:r>
                </w:p>
              </w:tc>
              <w:tc>
                <w:tcPr>
                  <w:tcW w:w="6955" w:type="dxa"/>
                  <w:gridSpan w:val="7"/>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LD50       LC50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49"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急性中毒：</w:t>
                  </w:r>
                </w:p>
              </w:tc>
              <w:tc>
                <w:tcPr>
                  <w:tcW w:w="6955" w:type="dxa"/>
                  <w:gridSpan w:val="7"/>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皮肤接触柴油可引起接触性皮炎、油性痤疮，吸入可引起吸入性肺炎，能经胎盘进入胎儿血中。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49"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慢性中毒：</w:t>
                  </w:r>
                </w:p>
              </w:tc>
              <w:tc>
                <w:tcPr>
                  <w:tcW w:w="6955" w:type="dxa"/>
                  <w:gridSpan w:val="7"/>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柴油废气可引起眼、鼻刺激症状，头痛。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49"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刺激性：</w:t>
                  </w:r>
                </w:p>
              </w:tc>
              <w:tc>
                <w:tcPr>
                  <w:tcW w:w="6955" w:type="dxa"/>
                  <w:gridSpan w:val="7"/>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具有刺激作用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49" w:type="dxa"/>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最高容许浓度</w:t>
                  </w:r>
                </w:p>
              </w:tc>
              <w:tc>
                <w:tcPr>
                  <w:tcW w:w="6955" w:type="dxa"/>
                  <w:gridSpan w:val="7"/>
                  <w:tcBorders>
                    <w:tl2br w:val="nil"/>
                    <w:tr2bl w:val="nil"/>
                  </w:tcBorders>
                  <w:vAlign w:val="center"/>
                </w:tcPr>
                <w:p>
                  <w:pPr>
                    <w:pStyle w:val="117"/>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目前无标准</w:t>
                  </w:r>
                </w:p>
              </w:tc>
            </w:tr>
          </w:tbl>
          <w:p>
            <w:pPr>
              <w:pStyle w:val="60"/>
              <w:keepNext w:val="0"/>
              <w:keepLines w:val="0"/>
              <w:pageBreakBefore w:val="0"/>
              <w:kinsoku/>
              <w:wordWrap/>
              <w:overflowPunct/>
              <w:topLinePunct w:val="0"/>
              <w:bidi w:val="0"/>
              <w:adjustRightInd/>
              <w:snapToGrid/>
              <w:ind w:firstLine="720" w:firstLineChars="300"/>
              <w:rPr>
                <w:rFonts w:hint="default" w:ascii="Times New Roman" w:hAnsi="Times New Roman" w:cs="Times New Roman"/>
                <w:lang w:val="en-US" w:eastAsia="zh-CN"/>
              </w:rPr>
            </w:pPr>
            <w:r>
              <w:rPr>
                <w:rFonts w:hint="default" w:ascii="Times New Roman" w:hAnsi="Times New Roman" w:cs="Times New Roman"/>
                <w:lang w:val="en-US" w:eastAsia="zh-CN"/>
              </w:rPr>
              <w:t>（3）分析结论</w:t>
            </w:r>
          </w:p>
          <w:p>
            <w:pPr>
              <w:pStyle w:val="60"/>
              <w:keepNext w:val="0"/>
              <w:keepLines w:val="0"/>
              <w:pageBreakBefore w:val="0"/>
              <w:kinsoku/>
              <w:wordWrap/>
              <w:overflowPunct/>
              <w:topLinePunct w:val="0"/>
              <w:bidi w:val="0"/>
              <w:adjustRightInd/>
              <w:snapToGrid/>
              <w:ind w:firstLine="482"/>
              <w:rPr>
                <w:rFonts w:hint="default" w:ascii="Times New Roman" w:hAnsi="Times New Roman" w:cs="Times New Roman"/>
                <w:lang w:eastAsia="zh-C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 1 \* GB3 \* MERGEFORMAT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①</w:t>
            </w:r>
            <w:r>
              <w:rPr>
                <w:rFonts w:hint="default" w:ascii="Times New Roman" w:hAnsi="Times New Roman" w:cs="Times New Roman"/>
                <w:lang w:val="en-US" w:eastAsia="zh-CN"/>
              </w:rPr>
              <w:fldChar w:fldCharType="end"/>
            </w:r>
            <w:r>
              <w:rPr>
                <w:rFonts w:hint="default" w:ascii="Times New Roman" w:hAnsi="Times New Roman" w:cs="Times New Roman"/>
              </w:rPr>
              <w:t>本项目危险物质为汽油、柴油，主要事故类型为</w:t>
            </w:r>
            <w:r>
              <w:rPr>
                <w:rFonts w:hint="default" w:ascii="Times New Roman" w:hAnsi="Times New Roman" w:cs="Times New Roman"/>
                <w:lang w:val="en-US" w:eastAsia="zh-CN"/>
              </w:rPr>
              <w:t>泄露</w:t>
            </w:r>
            <w:r>
              <w:rPr>
                <w:rFonts w:hint="default" w:ascii="Times New Roman" w:hAnsi="Times New Roman" w:cs="Times New Roman"/>
              </w:rPr>
              <w:t>，根据《建设项目环境风险评价技术导则》（HJ169-2018）中附录C对建设项目风险潜势划分等级，经计算得</w:t>
            </w:r>
            <w:r>
              <w:rPr>
                <w:rFonts w:hint="default" w:ascii="Times New Roman" w:hAnsi="Times New Roman" w:cs="Times New Roman"/>
                <w:lang w:val="en-US" w:eastAsia="zh-CN"/>
              </w:rPr>
              <w:t>Q=</w:t>
            </w:r>
            <w:r>
              <w:rPr>
                <w:rFonts w:hint="default" w:ascii="Times New Roman" w:hAnsi="Times New Roman" w:cs="Times New Roman"/>
              </w:rPr>
              <w:t>0.0</w:t>
            </w:r>
            <w:r>
              <w:rPr>
                <w:rFonts w:hint="default" w:ascii="Times New Roman" w:hAnsi="Times New Roman" w:cs="Times New Roman"/>
                <w:lang w:val="en-US" w:eastAsia="zh-CN"/>
              </w:rPr>
              <w:t>5205＜1</w:t>
            </w:r>
            <w:r>
              <w:rPr>
                <w:rFonts w:hint="default" w:ascii="Times New Roman" w:hAnsi="Times New Roman" w:cs="Times New Roman"/>
              </w:rPr>
              <w:t>，故本加油站储油罐环境风险潜势为Ⅰ，仅进行环境风险简单分析</w:t>
            </w:r>
            <w:r>
              <w:rPr>
                <w:rFonts w:hint="default" w:ascii="Times New Roman" w:hAnsi="Times New Roman" w:cs="Times New Roman"/>
                <w:lang w:eastAsia="zh-CN"/>
              </w:rPr>
              <w:t>。</w:t>
            </w:r>
          </w:p>
          <w:p>
            <w:pPr>
              <w:pStyle w:val="60"/>
              <w:keepNext w:val="0"/>
              <w:keepLines w:val="0"/>
              <w:pageBreakBefore w:val="0"/>
              <w:kinsoku/>
              <w:wordWrap/>
              <w:overflowPunct/>
              <w:topLinePunct w:val="0"/>
              <w:bidi w:val="0"/>
              <w:adjustRightInd/>
              <w:snapToGrid/>
              <w:ind w:firstLine="482"/>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 2 \* GB3 \* MERGEFORMAT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②</w:t>
            </w:r>
            <w:r>
              <w:rPr>
                <w:rFonts w:hint="default" w:ascii="Times New Roman" w:hAnsi="Times New Roman" w:cs="Times New Roman"/>
                <w:lang w:val="en-US" w:eastAsia="zh-CN"/>
              </w:rPr>
              <w:fldChar w:fldCharType="end"/>
            </w:r>
            <w:r>
              <w:rPr>
                <w:rFonts w:hint="default" w:ascii="Times New Roman" w:hAnsi="Times New Roman" w:cs="Times New Roman"/>
              </w:rPr>
              <w:t>本项目与周边建、构筑物的防火距离符合《汽车加油加气站设计与施工规范》（GB50156-2012）的要求，要求建设单位按加油站安全评价中提出的安全管理相关要求，采取必要的安全措施。</w:t>
            </w:r>
          </w:p>
          <w:p>
            <w:pPr>
              <w:pStyle w:val="60"/>
              <w:keepNext w:val="0"/>
              <w:keepLines w:val="0"/>
              <w:pageBreakBefore w:val="0"/>
              <w:kinsoku/>
              <w:wordWrap/>
              <w:overflowPunct/>
              <w:topLinePunct w:val="0"/>
              <w:bidi w:val="0"/>
              <w:adjustRightInd/>
              <w:snapToGrid/>
              <w:ind w:firstLine="482"/>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 3 \* GB3 \* MERGEFORMAT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③</w:t>
            </w:r>
            <w:r>
              <w:rPr>
                <w:rFonts w:hint="default" w:ascii="Times New Roman" w:hAnsi="Times New Roman" w:cs="Times New Roman"/>
                <w:lang w:val="en-US" w:eastAsia="zh-CN"/>
              </w:rPr>
              <w:fldChar w:fldCharType="end"/>
            </w:r>
            <w:r>
              <w:rPr>
                <w:rFonts w:hint="default" w:ascii="Times New Roman" w:hAnsi="Times New Roman" w:cs="Times New Roman"/>
              </w:rPr>
              <w:t>对本项目提出了严格的环境风险管理，提出了本项目的风险防范措施。</w:t>
            </w:r>
          </w:p>
          <w:p>
            <w:pPr>
              <w:pStyle w:val="60"/>
              <w:keepNext w:val="0"/>
              <w:keepLines w:val="0"/>
              <w:pageBreakBefore w:val="0"/>
              <w:kinsoku/>
              <w:wordWrap/>
              <w:overflowPunct/>
              <w:topLinePunct w:val="0"/>
              <w:bidi w:val="0"/>
              <w:adjustRightInd/>
              <w:snapToGrid/>
              <w:ind w:firstLine="482"/>
              <w:rPr>
                <w:rFonts w:hint="default" w:ascii="Times New Roman" w:hAnsi="Times New Roman" w:cs="Times New Roman"/>
                <w:lang w:val="en-US" w:eastAsia="zh-CN"/>
              </w:rPr>
            </w:pPr>
            <w:r>
              <w:rPr>
                <w:rFonts w:hint="default" w:ascii="Times New Roman" w:hAnsi="Times New Roman" w:cs="Times New Roman"/>
              </w:rPr>
              <w:t>综上所述，项目风险水平可以接受，在满足环评各项要求前提下，切实落实各项安全管理措施后，发生事故的可能将进一步降低，从环境风险角度考虑是可以接受的。</w:t>
            </w:r>
          </w:p>
          <w:p>
            <w:pPr>
              <w:pStyle w:val="60"/>
              <w:keepNext w:val="0"/>
              <w:keepLines w:val="0"/>
              <w:pageBreakBefore w:val="0"/>
              <w:kinsoku/>
              <w:wordWrap/>
              <w:overflowPunct/>
              <w:topLinePunct w:val="0"/>
              <w:bidi w:val="0"/>
              <w:adjustRightInd/>
              <w:snapToGrid/>
              <w:ind w:firstLine="482"/>
              <w:rPr>
                <w:rFonts w:hint="default" w:ascii="Times New Roman" w:hAnsi="Times New Roman" w:cs="Times New Roman"/>
                <w:lang w:eastAsia="zh-CN"/>
              </w:rPr>
            </w:pPr>
            <w:r>
              <w:rPr>
                <w:rFonts w:hint="default" w:ascii="Times New Roman" w:hAnsi="Times New Roman" w:cs="Times New Roman"/>
              </w:rPr>
              <w:t>环境风险简单分析内容标准见表</w:t>
            </w:r>
            <w:r>
              <w:rPr>
                <w:rFonts w:hint="default" w:ascii="Times New Roman" w:hAnsi="Times New Roman" w:cs="Times New Roman"/>
                <w:lang w:val="en-US" w:eastAsia="zh-CN"/>
              </w:rPr>
              <w:t>7-6</w:t>
            </w:r>
            <w:r>
              <w:rPr>
                <w:rFonts w:hint="default" w:ascii="Times New Roman" w:hAnsi="Times New Roman" w:cs="Times New Roman"/>
                <w:lang w:eastAsia="zh-CN"/>
              </w:rPr>
              <w:t>。</w:t>
            </w:r>
          </w:p>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b/>
                <w:bCs/>
              </w:rPr>
            </w:pPr>
            <w:r>
              <w:rPr>
                <w:rFonts w:hint="default" w:ascii="Times New Roman" w:hAnsi="Times New Roman" w:cs="Times New Roman"/>
                <w:b/>
                <w:bCs/>
              </w:rPr>
              <w:t>表</w:t>
            </w:r>
            <w:r>
              <w:rPr>
                <w:rFonts w:hint="default" w:ascii="Times New Roman" w:hAnsi="Times New Roman" w:cs="Times New Roman"/>
                <w:b/>
                <w:bCs/>
                <w:lang w:val="en-US" w:eastAsia="zh-CN"/>
              </w:rPr>
              <w:t xml:space="preserve">7-6  </w:t>
            </w:r>
            <w:r>
              <w:rPr>
                <w:rFonts w:hint="default" w:ascii="Times New Roman" w:hAnsi="Times New Roman" w:cs="Times New Roman"/>
                <w:b/>
                <w:bCs/>
              </w:rPr>
              <w:t xml:space="preserve">  建设项目环境风险简单分析内容表</w:t>
            </w:r>
          </w:p>
          <w:tbl>
            <w:tblPr>
              <w:tblStyle w:val="36"/>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174"/>
              <w:gridCol w:w="1849"/>
              <w:gridCol w:w="1342"/>
              <w:gridCol w:w="1805"/>
              <w:gridCol w:w="10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0" w:type="dxa"/>
                  <w:noWrap w:val="0"/>
                  <w:vAlign w:val="center"/>
                </w:tcPr>
                <w:p>
                  <w:pPr>
                    <w:keepNext w:val="0"/>
                    <w:keepLines w:val="0"/>
                    <w:pageBreakBefore w:val="0"/>
                    <w:widowControl w:val="0"/>
                    <w:tabs>
                      <w:tab w:val="left" w:pos="7448"/>
                    </w:tabs>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建设项目名称</w:t>
                  </w:r>
                </w:p>
              </w:tc>
              <w:tc>
                <w:tcPr>
                  <w:tcW w:w="7257" w:type="dxa"/>
                  <w:gridSpan w:val="5"/>
                  <w:noWrap w:val="0"/>
                  <w:vAlign w:val="center"/>
                </w:tcPr>
                <w:p>
                  <w:pPr>
                    <w:keepNext w:val="0"/>
                    <w:keepLines w:val="0"/>
                    <w:pageBreakBefore w:val="0"/>
                    <w:widowControl w:val="0"/>
                    <w:tabs>
                      <w:tab w:val="left" w:pos="7448"/>
                    </w:tabs>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紫阳县如顺贸易有限公司斑鸠关加油站建设项目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0" w:type="dxa"/>
                  <w:noWrap w:val="0"/>
                  <w:vAlign w:val="center"/>
                </w:tcPr>
                <w:p>
                  <w:pPr>
                    <w:keepNext w:val="0"/>
                    <w:keepLines w:val="0"/>
                    <w:pageBreakBefore w:val="0"/>
                    <w:widowControl w:val="0"/>
                    <w:tabs>
                      <w:tab w:val="left" w:pos="7448"/>
                    </w:tabs>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建设地点</w:t>
                  </w:r>
                </w:p>
              </w:tc>
              <w:tc>
                <w:tcPr>
                  <w:tcW w:w="1174" w:type="dxa"/>
                  <w:noWrap w:val="0"/>
                  <w:vAlign w:val="center"/>
                </w:tcPr>
                <w:p>
                  <w:pPr>
                    <w:keepNext w:val="0"/>
                    <w:keepLines w:val="0"/>
                    <w:pageBreakBefore w:val="0"/>
                    <w:widowControl w:val="0"/>
                    <w:tabs>
                      <w:tab w:val="left" w:pos="7448"/>
                    </w:tabs>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陕西省</w:t>
                  </w:r>
                </w:p>
              </w:tc>
              <w:tc>
                <w:tcPr>
                  <w:tcW w:w="1849" w:type="dxa"/>
                  <w:noWrap w:val="0"/>
                  <w:vAlign w:val="center"/>
                </w:tcPr>
                <w:p>
                  <w:pPr>
                    <w:keepNext w:val="0"/>
                    <w:keepLines w:val="0"/>
                    <w:pageBreakBefore w:val="0"/>
                    <w:widowControl w:val="0"/>
                    <w:tabs>
                      <w:tab w:val="left" w:pos="7448"/>
                    </w:tabs>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lang w:val="en-US" w:eastAsia="zh-CN"/>
                    </w:rPr>
                    <w:t>紫阳县</w:t>
                  </w:r>
                </w:p>
              </w:tc>
              <w:tc>
                <w:tcPr>
                  <w:tcW w:w="1342" w:type="dxa"/>
                  <w:noWrap w:val="0"/>
                  <w:vAlign w:val="center"/>
                </w:tcPr>
                <w:p>
                  <w:pPr>
                    <w:keepNext w:val="0"/>
                    <w:keepLines w:val="0"/>
                    <w:pageBreakBefore w:val="0"/>
                    <w:widowControl w:val="0"/>
                    <w:tabs>
                      <w:tab w:val="left" w:pos="7448"/>
                    </w:tabs>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界岭镇</w:t>
                  </w:r>
                </w:p>
              </w:tc>
              <w:tc>
                <w:tcPr>
                  <w:tcW w:w="1805" w:type="dxa"/>
                  <w:noWrap w:val="0"/>
                  <w:vAlign w:val="center"/>
                </w:tcPr>
                <w:p>
                  <w:pPr>
                    <w:keepNext w:val="0"/>
                    <w:keepLines w:val="0"/>
                    <w:pageBreakBefore w:val="0"/>
                    <w:widowControl w:val="0"/>
                    <w:tabs>
                      <w:tab w:val="left" w:pos="7448"/>
                    </w:tabs>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斑桃村三组</w:t>
                  </w:r>
                </w:p>
              </w:tc>
              <w:tc>
                <w:tcPr>
                  <w:tcW w:w="1087" w:type="dxa"/>
                  <w:noWrap w:val="0"/>
                  <w:vAlign w:val="center"/>
                </w:tcPr>
                <w:p>
                  <w:pPr>
                    <w:keepNext w:val="0"/>
                    <w:keepLines w:val="0"/>
                    <w:pageBreakBefore w:val="0"/>
                    <w:widowControl w:val="0"/>
                    <w:tabs>
                      <w:tab w:val="left" w:pos="7448"/>
                    </w:tabs>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lang w:eastAsia="zh-CN"/>
                    </w:rPr>
                  </w:pPr>
                  <w:r>
                    <w:rPr>
                      <w:rFonts w:hint="default" w:ascii="Times New Roman" w:hAnsi="Times New Roman" w:cs="Times New Roman"/>
                      <w:lang w:val="en-US" w:eastAsia="zh-CN"/>
                    </w:rPr>
                    <w:t>斑鸠关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0" w:type="dxa"/>
                  <w:noWrap w:val="0"/>
                  <w:vAlign w:val="center"/>
                </w:tcPr>
                <w:p>
                  <w:pPr>
                    <w:keepNext w:val="0"/>
                    <w:keepLines w:val="0"/>
                    <w:pageBreakBefore w:val="0"/>
                    <w:widowControl w:val="0"/>
                    <w:tabs>
                      <w:tab w:val="left" w:pos="7448"/>
                    </w:tabs>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地理坐标</w:t>
                  </w:r>
                </w:p>
              </w:tc>
              <w:tc>
                <w:tcPr>
                  <w:tcW w:w="1174" w:type="dxa"/>
                  <w:noWrap w:val="0"/>
                  <w:vAlign w:val="center"/>
                </w:tcPr>
                <w:p>
                  <w:pPr>
                    <w:keepNext w:val="0"/>
                    <w:keepLines w:val="0"/>
                    <w:pageBreakBefore w:val="0"/>
                    <w:widowControl w:val="0"/>
                    <w:tabs>
                      <w:tab w:val="left" w:pos="7448"/>
                    </w:tabs>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经度</w:t>
                  </w:r>
                </w:p>
              </w:tc>
              <w:tc>
                <w:tcPr>
                  <w:tcW w:w="1849" w:type="dxa"/>
                  <w:noWrap w:val="0"/>
                  <w:vAlign w:val="center"/>
                </w:tcPr>
                <w:p>
                  <w:pPr>
                    <w:keepNext w:val="0"/>
                    <w:keepLines w:val="0"/>
                    <w:pageBreakBefore w:val="0"/>
                    <w:widowControl w:val="0"/>
                    <w:tabs>
                      <w:tab w:val="left" w:pos="7448"/>
                    </w:tabs>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108.655732</w:t>
                  </w:r>
                </w:p>
              </w:tc>
              <w:tc>
                <w:tcPr>
                  <w:tcW w:w="1342" w:type="dxa"/>
                  <w:noWrap w:val="0"/>
                  <w:vAlign w:val="center"/>
                </w:tcPr>
                <w:p>
                  <w:pPr>
                    <w:keepNext w:val="0"/>
                    <w:keepLines w:val="0"/>
                    <w:pageBreakBefore w:val="0"/>
                    <w:widowControl w:val="0"/>
                    <w:tabs>
                      <w:tab w:val="left" w:pos="7448"/>
                    </w:tabs>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纬度</w:t>
                  </w:r>
                </w:p>
              </w:tc>
              <w:tc>
                <w:tcPr>
                  <w:tcW w:w="2892" w:type="dxa"/>
                  <w:gridSpan w:val="2"/>
                  <w:noWrap w:val="0"/>
                  <w:vAlign w:val="center"/>
                </w:tcPr>
                <w:p>
                  <w:pPr>
                    <w:keepNext w:val="0"/>
                    <w:keepLines w:val="0"/>
                    <w:pageBreakBefore w:val="0"/>
                    <w:widowControl w:val="0"/>
                    <w:tabs>
                      <w:tab w:val="left" w:pos="7448"/>
                    </w:tabs>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32.299732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0" w:type="dxa"/>
                  <w:noWrap w:val="0"/>
                  <w:vAlign w:val="center"/>
                </w:tcPr>
                <w:p>
                  <w:pPr>
                    <w:keepNext w:val="0"/>
                    <w:keepLines w:val="0"/>
                    <w:pageBreakBefore w:val="0"/>
                    <w:widowControl w:val="0"/>
                    <w:tabs>
                      <w:tab w:val="left" w:pos="7448"/>
                    </w:tabs>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主要危险物质及分布</w:t>
                  </w:r>
                </w:p>
              </w:tc>
              <w:tc>
                <w:tcPr>
                  <w:tcW w:w="7257" w:type="dxa"/>
                  <w:gridSpan w:val="5"/>
                  <w:noWrap w:val="0"/>
                  <w:vAlign w:val="center"/>
                </w:tcPr>
                <w:p>
                  <w:pPr>
                    <w:keepNext w:val="0"/>
                    <w:keepLines w:val="0"/>
                    <w:pageBreakBefore w:val="0"/>
                    <w:widowControl w:val="0"/>
                    <w:tabs>
                      <w:tab w:val="left" w:pos="7448"/>
                    </w:tabs>
                    <w:kinsoku/>
                    <w:wordWrap/>
                    <w:overflowPunct/>
                    <w:topLinePunct w:val="0"/>
                    <w:autoSpaceDE/>
                    <w:autoSpaceDN/>
                    <w:bidi w:val="0"/>
                    <w:adjustRightInd/>
                    <w:snapToGrid/>
                    <w:spacing w:line="264" w:lineRule="auto"/>
                    <w:ind w:firstLine="0" w:firstLineChars="0"/>
                    <w:jc w:val="left"/>
                    <w:textAlignment w:val="auto"/>
                    <w:rPr>
                      <w:rFonts w:hint="default" w:ascii="Times New Roman" w:hAnsi="Times New Roman" w:cs="Times New Roman"/>
                      <w:lang w:eastAsia="zh-CN"/>
                    </w:rPr>
                  </w:pPr>
                  <w:r>
                    <w:rPr>
                      <w:rFonts w:hint="default" w:ascii="Times New Roman" w:hAnsi="Times New Roman" w:cs="Times New Roman"/>
                    </w:rPr>
                    <w:t>主要危险物质为汽油与柴油</w:t>
                  </w:r>
                  <w:r>
                    <w:rPr>
                      <w:rFonts w:hint="default" w:ascii="Times New Roman" w:hAnsi="Times New Roman" w:cs="Times New Roman"/>
                      <w:lang w:eastAsia="zh-CN"/>
                    </w:rPr>
                    <w:t>。</w:t>
                  </w:r>
                </w:p>
                <w:p>
                  <w:pPr>
                    <w:keepNext w:val="0"/>
                    <w:keepLines w:val="0"/>
                    <w:pageBreakBefore w:val="0"/>
                    <w:widowControl w:val="0"/>
                    <w:tabs>
                      <w:tab w:val="left" w:pos="7448"/>
                    </w:tabs>
                    <w:kinsoku/>
                    <w:wordWrap/>
                    <w:overflowPunct/>
                    <w:topLinePunct w:val="0"/>
                    <w:autoSpaceDE/>
                    <w:autoSpaceDN/>
                    <w:bidi w:val="0"/>
                    <w:adjustRightInd/>
                    <w:snapToGrid/>
                    <w:spacing w:line="264" w:lineRule="auto"/>
                    <w:ind w:firstLine="0" w:firstLineChars="0"/>
                    <w:jc w:val="left"/>
                    <w:textAlignment w:val="auto"/>
                    <w:rPr>
                      <w:rFonts w:hint="default" w:ascii="Times New Roman" w:hAnsi="Times New Roman" w:cs="Times New Roman"/>
                      <w:lang w:eastAsia="zh-CN"/>
                    </w:rPr>
                  </w:pPr>
                  <w:r>
                    <w:rPr>
                      <w:rFonts w:hint="default" w:ascii="Times New Roman" w:hAnsi="Times New Roman" w:cs="Times New Roman"/>
                    </w:rPr>
                    <w:t>分布</w:t>
                  </w:r>
                  <w:r>
                    <w:rPr>
                      <w:rFonts w:hint="default" w:ascii="Times New Roman" w:hAnsi="Times New Roman" w:cs="Times New Roman"/>
                      <w:lang w:eastAsia="zh-CN"/>
                    </w:rPr>
                    <w:t>：</w:t>
                  </w:r>
                </w:p>
                <w:p>
                  <w:pPr>
                    <w:keepNext w:val="0"/>
                    <w:keepLines w:val="0"/>
                    <w:pageBreakBefore w:val="0"/>
                    <w:widowControl w:val="0"/>
                    <w:tabs>
                      <w:tab w:val="left" w:pos="7448"/>
                    </w:tabs>
                    <w:kinsoku/>
                    <w:wordWrap/>
                    <w:overflowPunct/>
                    <w:topLinePunct w:val="0"/>
                    <w:autoSpaceDE/>
                    <w:autoSpaceDN/>
                    <w:bidi w:val="0"/>
                    <w:adjustRightInd/>
                    <w:snapToGrid/>
                    <w:spacing w:line="264" w:lineRule="auto"/>
                    <w:ind w:firstLine="0" w:firstLineChars="0"/>
                    <w:jc w:val="left"/>
                    <w:textAlignment w:val="auto"/>
                    <w:rPr>
                      <w:rFonts w:hint="default" w:ascii="Times New Roman" w:hAnsi="Times New Roman" w:cs="Times New Roman"/>
                      <w:lang w:val="en-US" w:eastAsia="zh-CN"/>
                    </w:rPr>
                  </w:pPr>
                  <w:r>
                    <w:rPr>
                      <w:rFonts w:hint="default" w:ascii="Times New Roman" w:hAnsi="Times New Roman" w:cs="Times New Roman"/>
                      <w:lang w:eastAsia="zh-CN"/>
                    </w:rPr>
                    <w:t>储罐区：</w:t>
                  </w:r>
                  <w:r>
                    <w:rPr>
                      <w:rFonts w:hint="default" w:ascii="Times New Roman" w:hAnsi="Times New Roman" w:cs="Times New Roman"/>
                      <w:lang w:val="en-US" w:eastAsia="zh-CN"/>
                    </w:rPr>
                    <w:t>2</w:t>
                  </w:r>
                  <w:r>
                    <w:rPr>
                      <w:rFonts w:hint="default" w:ascii="Times New Roman" w:hAnsi="Times New Roman" w:cs="Times New Roman"/>
                      <w:lang w:eastAsia="zh-CN"/>
                    </w:rPr>
                    <w:t>个</w:t>
                  </w:r>
                  <w:r>
                    <w:rPr>
                      <w:rFonts w:hint="default" w:ascii="Times New Roman" w:hAnsi="Times New Roman" w:cs="Times New Roman"/>
                      <w:lang w:val="en-US" w:eastAsia="zh-CN"/>
                    </w:rPr>
                    <w:t>50m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汽油储罐，2个50m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柴油储罐，位于罐区。</w:t>
                  </w:r>
                </w:p>
                <w:p>
                  <w:pPr>
                    <w:keepNext w:val="0"/>
                    <w:keepLines w:val="0"/>
                    <w:pageBreakBefore w:val="0"/>
                    <w:widowControl w:val="0"/>
                    <w:tabs>
                      <w:tab w:val="left" w:pos="7448"/>
                    </w:tabs>
                    <w:kinsoku/>
                    <w:wordWrap/>
                    <w:overflowPunct/>
                    <w:topLinePunct w:val="0"/>
                    <w:autoSpaceDE/>
                    <w:autoSpaceDN/>
                    <w:bidi w:val="0"/>
                    <w:adjustRightInd/>
                    <w:snapToGrid/>
                    <w:spacing w:line="264" w:lineRule="auto"/>
                    <w:ind w:firstLine="0" w:firstLineChars="0"/>
                    <w:jc w:val="left"/>
                    <w:textAlignment w:val="auto"/>
                    <w:rPr>
                      <w:rFonts w:hint="default" w:ascii="Times New Roman" w:hAnsi="Times New Roman" w:cs="Times New Roman"/>
                      <w:lang w:eastAsia="zh-CN"/>
                    </w:rPr>
                  </w:pPr>
                  <w:r>
                    <w:rPr>
                      <w:rFonts w:hint="default" w:ascii="Times New Roman" w:hAnsi="Times New Roman" w:cs="Times New Roman"/>
                      <w:lang w:eastAsia="zh-CN"/>
                    </w:rPr>
                    <w:t>加油设施：</w:t>
                  </w:r>
                  <w:r>
                    <w:rPr>
                      <w:rFonts w:hint="default" w:ascii="Times New Roman" w:hAnsi="Times New Roman" w:cs="Times New Roman"/>
                      <w:lang w:val="en-US" w:eastAsia="zh-CN"/>
                    </w:rPr>
                    <w:t>2</w:t>
                  </w:r>
                  <w:r>
                    <w:rPr>
                      <w:rFonts w:hint="default" w:ascii="Times New Roman" w:hAnsi="Times New Roman" w:cs="Times New Roman"/>
                    </w:rPr>
                    <w:t>台</w:t>
                  </w:r>
                  <w:r>
                    <w:rPr>
                      <w:rFonts w:hint="default" w:ascii="Times New Roman" w:hAnsi="Times New Roman" w:cs="Times New Roman"/>
                      <w:lang w:eastAsia="zh-CN"/>
                    </w:rPr>
                    <w:t>双枪</w:t>
                  </w:r>
                  <w:r>
                    <w:rPr>
                      <w:rFonts w:hint="default" w:ascii="Times New Roman" w:hAnsi="Times New Roman" w:cs="Times New Roman"/>
                    </w:rPr>
                    <w:t>税控加油机。</w:t>
                  </w:r>
                  <w:r>
                    <w:rPr>
                      <w:rFonts w:hint="default" w:ascii="Times New Roman" w:hAnsi="Times New Roman" w:cs="Times New Roman"/>
                      <w:lang w:eastAsia="zh-CN"/>
                    </w:rPr>
                    <w:t>位于站区</w:t>
                  </w:r>
                  <w:r>
                    <w:rPr>
                      <w:rFonts w:hint="default" w:ascii="Times New Roman" w:hAnsi="Times New Roman" w:cs="Times New Roman"/>
                      <w:lang w:val="en-US" w:eastAsia="zh-CN"/>
                    </w:rPr>
                    <w:t>罩棚区</w:t>
                  </w:r>
                  <w:r>
                    <w:rPr>
                      <w:rFonts w:hint="default" w:ascii="Times New Roman" w:hAnsi="Times New Roman" w:cs="Times New Roman"/>
                      <w:lang w:eastAsia="zh-CN"/>
                    </w:rPr>
                    <w:t>。</w:t>
                  </w:r>
                </w:p>
                <w:p>
                  <w:pPr>
                    <w:keepNext w:val="0"/>
                    <w:keepLines w:val="0"/>
                    <w:pageBreakBefore w:val="0"/>
                    <w:widowControl w:val="0"/>
                    <w:tabs>
                      <w:tab w:val="left" w:pos="7448"/>
                    </w:tabs>
                    <w:kinsoku/>
                    <w:wordWrap/>
                    <w:overflowPunct/>
                    <w:topLinePunct w:val="0"/>
                    <w:autoSpaceDE/>
                    <w:autoSpaceDN/>
                    <w:bidi w:val="0"/>
                    <w:adjustRightInd/>
                    <w:snapToGrid/>
                    <w:spacing w:line="264" w:lineRule="auto"/>
                    <w:ind w:firstLine="0" w:firstLineChars="0"/>
                    <w:jc w:val="left"/>
                    <w:textAlignment w:val="auto"/>
                    <w:rPr>
                      <w:rFonts w:hint="default" w:ascii="Times New Roman" w:hAnsi="Times New Roman" w:cs="Times New Roman"/>
                      <w:lang w:eastAsia="zh-CN"/>
                    </w:rPr>
                  </w:pPr>
                  <w:r>
                    <w:rPr>
                      <w:rFonts w:hint="default" w:ascii="Times New Roman" w:hAnsi="Times New Roman" w:cs="Times New Roman"/>
                      <w:lang w:eastAsia="zh-CN"/>
                    </w:rPr>
                    <w:t>卸油：罐车将油品从厂外运至厂内时在储罐区卸油过程。</w:t>
                  </w:r>
                </w:p>
                <w:p>
                  <w:pPr>
                    <w:keepNext w:val="0"/>
                    <w:keepLines w:val="0"/>
                    <w:pageBreakBefore w:val="0"/>
                    <w:widowControl w:val="0"/>
                    <w:tabs>
                      <w:tab w:val="left" w:pos="7448"/>
                    </w:tabs>
                    <w:kinsoku/>
                    <w:wordWrap/>
                    <w:overflowPunct/>
                    <w:topLinePunct w:val="0"/>
                    <w:autoSpaceDE/>
                    <w:autoSpaceDN/>
                    <w:bidi w:val="0"/>
                    <w:adjustRightInd/>
                    <w:snapToGrid/>
                    <w:spacing w:line="264" w:lineRule="auto"/>
                    <w:ind w:firstLine="0" w:firstLineChars="0"/>
                    <w:jc w:val="left"/>
                    <w:textAlignment w:val="auto"/>
                    <w:rPr>
                      <w:rFonts w:hint="default" w:ascii="Times New Roman" w:hAnsi="Times New Roman" w:cs="Times New Roman"/>
                      <w:lang w:eastAsia="zh-CN"/>
                    </w:rPr>
                  </w:pPr>
                  <w:r>
                    <w:rPr>
                      <w:rFonts w:hint="default" w:ascii="Times New Roman" w:hAnsi="Times New Roman" w:cs="Times New Roman"/>
                      <w:lang w:eastAsia="zh-CN"/>
                    </w:rPr>
                    <w:t>输送设施：站内储罐区至加油区的输送管线及设施。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0" w:type="dxa"/>
                  <w:noWrap w:val="0"/>
                  <w:vAlign w:val="center"/>
                </w:tcPr>
                <w:p>
                  <w:pPr>
                    <w:keepNext w:val="0"/>
                    <w:keepLines w:val="0"/>
                    <w:pageBreakBefore w:val="0"/>
                    <w:widowControl w:val="0"/>
                    <w:tabs>
                      <w:tab w:val="left" w:pos="7448"/>
                    </w:tabs>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环境影响途径及危害后果</w:t>
                  </w:r>
                </w:p>
              </w:tc>
              <w:tc>
                <w:tcPr>
                  <w:tcW w:w="7257" w:type="dxa"/>
                  <w:gridSpan w:val="5"/>
                  <w:noWrap w:val="0"/>
                  <w:vAlign w:val="center"/>
                </w:tcPr>
                <w:p>
                  <w:pPr>
                    <w:keepNext w:val="0"/>
                    <w:keepLines w:val="0"/>
                    <w:pageBreakBefore w:val="0"/>
                    <w:widowControl w:val="0"/>
                    <w:tabs>
                      <w:tab w:val="left" w:pos="7448"/>
                    </w:tabs>
                    <w:kinsoku/>
                    <w:wordWrap/>
                    <w:overflowPunct/>
                    <w:topLinePunct w:val="0"/>
                    <w:autoSpaceDE/>
                    <w:autoSpaceDN/>
                    <w:bidi w:val="0"/>
                    <w:adjustRightInd/>
                    <w:snapToGrid/>
                    <w:spacing w:line="264" w:lineRule="auto"/>
                    <w:ind w:firstLine="0" w:firstLineChars="0"/>
                    <w:jc w:val="left"/>
                    <w:textAlignment w:val="auto"/>
                    <w:rPr>
                      <w:rFonts w:hint="default" w:ascii="Times New Roman" w:hAnsi="Times New Roman" w:cs="Times New Roman"/>
                      <w:lang w:val="en-US" w:eastAsia="zh-CN"/>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）对</w:t>
                  </w:r>
                  <w:r>
                    <w:rPr>
                      <w:rFonts w:hint="default" w:ascii="Times New Roman" w:hAnsi="Times New Roman" w:cs="Times New Roman"/>
                    </w:rPr>
                    <w:t>大气</w:t>
                  </w:r>
                  <w:r>
                    <w:rPr>
                      <w:rFonts w:hint="default" w:ascii="Times New Roman" w:hAnsi="Times New Roman" w:cs="Times New Roman"/>
                      <w:lang w:eastAsia="zh-CN"/>
                    </w:rPr>
                    <w:t>环境影响及后果：</w:t>
                  </w:r>
                  <w:r>
                    <w:rPr>
                      <w:rFonts w:hint="default" w:ascii="Times New Roman" w:hAnsi="Times New Roman" w:cs="Times New Roman"/>
                    </w:rPr>
                    <w:t>储罐、输油管道及卸油与加油过程中，油品泄露事故下，直接产生的大气污染物进入环境空气中；项目采用地埋式油品储罐，</w:t>
                  </w:r>
                  <w:r>
                    <w:rPr>
                      <w:rFonts w:hint="default" w:ascii="Times New Roman" w:hAnsi="Times New Roman" w:cs="Times New Roman"/>
                      <w:lang w:val="en-US" w:eastAsia="zh-CN"/>
                    </w:rPr>
                    <w:t>配备高效液位报警装置、静电接地报警仪、油罐检漏仪</w:t>
                  </w:r>
                  <w:r>
                    <w:rPr>
                      <w:rFonts w:hint="default" w:ascii="Times New Roman" w:hAnsi="Times New Roman" w:cs="Times New Roman"/>
                    </w:rPr>
                    <w:t>，油品一旦发生渗漏与溢出事故，可及时被发现；此外，</w:t>
                  </w:r>
                  <w:bookmarkStart w:id="27" w:name="_GoBack"/>
                  <w:bookmarkEnd w:id="27"/>
                  <w:r>
                    <w:rPr>
                      <w:rFonts w:hint="default" w:ascii="Times New Roman" w:hAnsi="Times New Roman" w:cs="Times New Roman"/>
                    </w:rPr>
                    <w:t>由于油品储罐罐底防渗层的保护，渗漏出的油品将积聚在储罐区。储罐区表面采用混凝土硬化，较为密闭，油品将主要通过储油区通气管及人孔井非密封处挥发，不会造成大面积的扩散，对大气环境影响较小。</w:t>
                  </w:r>
                </w:p>
                <w:p>
                  <w:pPr>
                    <w:keepNext w:val="0"/>
                    <w:keepLines w:val="0"/>
                    <w:pageBreakBefore w:val="0"/>
                    <w:widowControl w:val="0"/>
                    <w:tabs>
                      <w:tab w:val="left" w:pos="7448"/>
                    </w:tabs>
                    <w:kinsoku/>
                    <w:wordWrap/>
                    <w:overflowPunct/>
                    <w:topLinePunct w:val="0"/>
                    <w:autoSpaceDE/>
                    <w:autoSpaceDN/>
                    <w:bidi w:val="0"/>
                    <w:adjustRightInd/>
                    <w:snapToGrid/>
                    <w:spacing w:line="264" w:lineRule="auto"/>
                    <w:ind w:firstLine="0" w:firstLineChars="0"/>
                    <w:jc w:val="left"/>
                    <w:textAlignment w:val="auto"/>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对地表水环境影响及后果：油品储罐发生渗漏与溢出事故时，由于围墙的隔挡作用、储罐区重点防渗层的设置、罐区的表面混凝土硬化、以及储罐内外表面、储罐区地面、管线外表面的防渗防腐作用，油品溢出储罐区可能性极小，对地表水环境影响较小。</w:t>
                  </w:r>
                </w:p>
                <w:p>
                  <w:pPr>
                    <w:keepNext w:val="0"/>
                    <w:keepLines w:val="0"/>
                    <w:pageBreakBefore w:val="0"/>
                    <w:widowControl w:val="0"/>
                    <w:tabs>
                      <w:tab w:val="left" w:pos="7448"/>
                    </w:tabs>
                    <w:kinsoku/>
                    <w:wordWrap/>
                    <w:overflowPunct/>
                    <w:topLinePunct w:val="0"/>
                    <w:autoSpaceDE/>
                    <w:autoSpaceDN/>
                    <w:bidi w:val="0"/>
                    <w:adjustRightInd/>
                    <w:snapToGrid/>
                    <w:spacing w:line="264" w:lineRule="auto"/>
                    <w:ind w:firstLine="0" w:firstLineChars="0"/>
                    <w:jc w:val="left"/>
                    <w:textAlignment w:val="auto"/>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对地下水和土壤环境影响及后果：储罐区采取防渗漏措施确保不发生渗漏，将其对地下水和土壤环境的环境污染风险降至最低。项目采用地埋式油品储罐，对储罐内外表面、储罐区地面、管线外表面均作了防渗防腐处理，一旦发生溢出与泄露事故，油品将由于防渗层的保护作用，积聚在储罐区，对周围环境不会造成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0" w:type="dxa"/>
                  <w:noWrap w:val="0"/>
                  <w:vAlign w:val="center"/>
                </w:tcPr>
                <w:p>
                  <w:pPr>
                    <w:keepNext w:val="0"/>
                    <w:keepLines w:val="0"/>
                    <w:pageBreakBefore w:val="0"/>
                    <w:widowControl w:val="0"/>
                    <w:tabs>
                      <w:tab w:val="left" w:pos="7448"/>
                    </w:tabs>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风险防范措施要求</w:t>
                  </w:r>
                </w:p>
              </w:tc>
              <w:tc>
                <w:tcPr>
                  <w:tcW w:w="7257" w:type="dxa"/>
                  <w:gridSpan w:val="5"/>
                  <w:noWrap w:val="0"/>
                  <w:vAlign w:val="center"/>
                </w:tcPr>
                <w:p>
                  <w:pPr>
                    <w:keepNext w:val="0"/>
                    <w:keepLines w:val="0"/>
                    <w:pageBreakBefore w:val="0"/>
                    <w:widowControl w:val="0"/>
                    <w:tabs>
                      <w:tab w:val="left" w:pos="7448"/>
                    </w:tabs>
                    <w:kinsoku/>
                    <w:wordWrap/>
                    <w:overflowPunct/>
                    <w:topLinePunct w:val="0"/>
                    <w:autoSpaceDE/>
                    <w:autoSpaceDN/>
                    <w:bidi w:val="0"/>
                    <w:adjustRightInd/>
                    <w:snapToGrid/>
                    <w:spacing w:line="264" w:lineRule="auto"/>
                    <w:ind w:firstLine="0" w:firstLineChars="0"/>
                    <w:jc w:val="left"/>
                    <w:textAlignment w:val="auto"/>
                    <w:rPr>
                      <w:rFonts w:hint="default" w:ascii="Times New Roman" w:hAnsi="Times New Roman" w:cs="Times New Roman"/>
                    </w:rPr>
                  </w:pPr>
                  <w:r>
                    <w:rPr>
                      <w:rFonts w:hint="default" w:ascii="Times New Roman" w:hAnsi="Times New Roman" w:cs="Times New Roman"/>
                    </w:rPr>
                    <w:t>柴油与汽油储罐区进行防渗、储罐采用双层罐体；油罐周围沙土填实，油罐采取防渗扩散保护措施、防满溢措施；油罐车卸油采用密闭方式；在可能发生成品油挥发及泄漏积聚的场所，设置可燃气体报警装置。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87" w:type="dxa"/>
                  <w:gridSpan w:val="6"/>
                  <w:noWrap w:val="0"/>
                  <w:vAlign w:val="center"/>
                </w:tcPr>
                <w:p>
                  <w:pPr>
                    <w:keepNext w:val="0"/>
                    <w:keepLines w:val="0"/>
                    <w:pageBreakBefore w:val="0"/>
                    <w:widowControl w:val="0"/>
                    <w:tabs>
                      <w:tab w:val="left" w:pos="7448"/>
                    </w:tabs>
                    <w:kinsoku/>
                    <w:wordWrap/>
                    <w:overflowPunct/>
                    <w:topLinePunct w:val="0"/>
                    <w:autoSpaceDE/>
                    <w:autoSpaceDN/>
                    <w:bidi w:val="0"/>
                    <w:adjustRightInd/>
                    <w:snapToGrid/>
                    <w:spacing w:line="264" w:lineRule="auto"/>
                    <w:ind w:firstLine="0" w:firstLineChars="0"/>
                    <w:jc w:val="left"/>
                    <w:textAlignment w:val="auto"/>
                    <w:rPr>
                      <w:rFonts w:hint="default" w:ascii="Times New Roman" w:hAnsi="Times New Roman" w:cs="Times New Roman"/>
                      <w:lang w:eastAsia="zh-CN"/>
                    </w:rPr>
                  </w:pPr>
                  <w:r>
                    <w:rPr>
                      <w:rFonts w:hint="default" w:ascii="Times New Roman" w:hAnsi="Times New Roman" w:cs="Times New Roman"/>
                    </w:rPr>
                    <w:t>填表说明</w:t>
                  </w:r>
                  <w:r>
                    <w:rPr>
                      <w:rFonts w:hint="default" w:ascii="Times New Roman" w:hAnsi="Times New Roman" w:cs="Times New Roman"/>
                      <w:lang w:eastAsia="zh-CN"/>
                    </w:rPr>
                    <w:t>：项目环境风险潜势为</w:t>
                  </w: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1 \* ROMAN</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I</w:t>
                  </w:r>
                  <w:r>
                    <w:rPr>
                      <w:rFonts w:hint="default" w:ascii="Times New Roman" w:hAnsi="Times New Roman" w:cs="Times New Roman"/>
                      <w:lang w:eastAsia="zh-CN"/>
                    </w:rPr>
                    <w:fldChar w:fldCharType="end"/>
                  </w:r>
                  <w:r>
                    <w:rPr>
                      <w:rFonts w:hint="default" w:ascii="Times New Roman" w:hAnsi="Times New Roman" w:cs="Times New Roman"/>
                      <w:lang w:eastAsia="zh-CN"/>
                    </w:rPr>
                    <w:t>，大气环境风险评价等级为简单分析，地表水、地下水环境风险评价等级均为简单分析。项目环境风险评价等级确定为简单分析。</w:t>
                  </w:r>
                </w:p>
              </w:tc>
            </w:tr>
          </w:tbl>
          <w:p>
            <w:pPr>
              <w:keepNext w:val="0"/>
              <w:keepLines w:val="0"/>
              <w:pageBreakBefore w:val="0"/>
              <w:kinsoku/>
              <w:wordWrap/>
              <w:overflowPunct/>
              <w:topLinePunct w:val="0"/>
              <w:bidi w:val="0"/>
              <w:adjustRightInd/>
              <w:snapToGrid/>
              <w:spacing w:line="360" w:lineRule="auto"/>
              <w:ind w:firstLine="482" w:firstLineChars="200"/>
              <w:rPr>
                <w:rFonts w:hint="default" w:ascii="Times New Roman" w:hAnsi="Times New Roman" w:cs="Times New Roman"/>
                <w:b/>
                <w:bCs/>
                <w:sz w:val="24"/>
                <w:szCs w:val="32"/>
                <w:lang w:val="en-US" w:eastAsia="zh-CN"/>
              </w:rPr>
            </w:pPr>
            <w:r>
              <w:rPr>
                <w:rFonts w:hint="default" w:ascii="Times New Roman" w:hAnsi="Times New Roman" w:cs="Times New Roman"/>
                <w:b/>
                <w:bCs/>
                <w:sz w:val="24"/>
                <w:szCs w:val="32"/>
                <w:lang w:val="en-US" w:eastAsia="zh-CN"/>
              </w:rPr>
              <w:t>6、环境管理与监测计划</w:t>
            </w:r>
          </w:p>
          <w:p>
            <w:pPr>
              <w:pStyle w:val="60"/>
              <w:keepNext w:val="0"/>
              <w:keepLines w:val="0"/>
              <w:pageBreakBefore w:val="0"/>
              <w:kinsoku/>
              <w:wordWrap/>
              <w:overflowPunct/>
              <w:topLinePunct w:val="0"/>
              <w:bidi w:val="0"/>
              <w:adjustRightInd/>
              <w:snapToGrid/>
              <w:ind w:firstLine="48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变更前后环境管理及监测计划不变。</w:t>
            </w:r>
          </w:p>
          <w:p>
            <w:pPr>
              <w:pStyle w:val="60"/>
              <w:keepNext w:val="0"/>
              <w:keepLines w:val="0"/>
              <w:pageBreakBefore w:val="0"/>
              <w:kinsoku/>
              <w:wordWrap/>
              <w:overflowPunct/>
              <w:topLinePunct w:val="0"/>
              <w:bidi w:val="0"/>
              <w:adjustRightInd/>
              <w:snapToGrid/>
              <w:ind w:firstLine="480"/>
              <w:rPr>
                <w:rFonts w:hint="default" w:ascii="Times New Roman" w:hAnsi="Times New Roman" w:eastAsia="宋体" w:cs="Times New Roman"/>
                <w:color w:val="auto"/>
                <w:lang w:val="en-US"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1</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环境管理</w:t>
            </w:r>
          </w:p>
          <w:p>
            <w:pPr>
              <w:pStyle w:val="60"/>
              <w:keepNext w:val="0"/>
              <w:keepLines w:val="0"/>
              <w:pageBreakBefore w:val="0"/>
              <w:kinsoku/>
              <w:wordWrap/>
              <w:overflowPunct/>
              <w:topLinePunct w:val="0"/>
              <w:bidi w:val="0"/>
              <w:adjustRightInd/>
              <w:snapToGrid/>
              <w:ind w:firstLine="480"/>
              <w:rPr>
                <w:rFonts w:hint="default" w:ascii="Times New Roman" w:hAnsi="Times New Roman" w:cs="Times New Roman"/>
                <w:color w:val="auto"/>
              </w:rPr>
            </w:pPr>
            <w:r>
              <w:rPr>
                <w:rFonts w:hint="default" w:ascii="Times New Roman" w:hAnsi="Times New Roman" w:cs="Times New Roman"/>
                <w:color w:val="auto"/>
              </w:rPr>
              <w:t>营运期为</w:t>
            </w:r>
            <w:r>
              <w:rPr>
                <w:rFonts w:hint="default" w:ascii="Times New Roman" w:hAnsi="Times New Roman" w:cs="Times New Roman"/>
                <w:color w:val="auto"/>
                <w:lang w:val="en-US" w:eastAsia="zh-CN"/>
              </w:rPr>
              <w:t>环境管理重点</w:t>
            </w:r>
            <w:r>
              <w:rPr>
                <w:rFonts w:hint="default" w:ascii="Times New Roman" w:hAnsi="Times New Roman" w:cs="Times New Roman"/>
                <w:color w:val="auto"/>
              </w:rPr>
              <w:t>，具体环境管理如下：</w:t>
            </w:r>
          </w:p>
          <w:p>
            <w:pPr>
              <w:pStyle w:val="60"/>
              <w:keepNext w:val="0"/>
              <w:keepLines w:val="0"/>
              <w:pageBreakBefore w:val="0"/>
              <w:kinsoku/>
              <w:wordWrap/>
              <w:overflowPunct/>
              <w:topLinePunct w:val="0"/>
              <w:bidi w:val="0"/>
              <w:adjustRightInd/>
              <w:snapToGrid/>
              <w:ind w:firstLine="48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 1 \* GB3 \* MERGEFORMAT </w:instrText>
            </w:r>
            <w:r>
              <w:rPr>
                <w:rFonts w:hint="default" w:ascii="Times New Roman" w:hAnsi="Times New Roman" w:cs="Times New Roman"/>
                <w:color w:val="auto"/>
              </w:rPr>
              <w:fldChar w:fldCharType="separate"/>
            </w:r>
            <w:r>
              <w:rPr>
                <w:rFonts w:hint="default" w:ascii="Times New Roman" w:hAnsi="Times New Roman" w:cs="Times New Roman"/>
              </w:rPr>
              <w:t>①</w:t>
            </w:r>
            <w:r>
              <w:rPr>
                <w:rFonts w:hint="default" w:ascii="Times New Roman" w:hAnsi="Times New Roman" w:cs="Times New Roman"/>
                <w:color w:val="auto"/>
              </w:rPr>
              <w:fldChar w:fldCharType="end"/>
            </w:r>
            <w:r>
              <w:rPr>
                <w:rFonts w:hint="default" w:ascii="Times New Roman" w:hAnsi="Times New Roman" w:cs="Times New Roman"/>
                <w:color w:val="auto"/>
              </w:rPr>
              <w:t>协助有关环保部门进行环境保护设施的竣工验收工作；</w:t>
            </w:r>
          </w:p>
          <w:p>
            <w:pPr>
              <w:pStyle w:val="60"/>
              <w:keepNext w:val="0"/>
              <w:keepLines w:val="0"/>
              <w:pageBreakBefore w:val="0"/>
              <w:kinsoku/>
              <w:wordWrap/>
              <w:overflowPunct/>
              <w:topLinePunct w:val="0"/>
              <w:bidi w:val="0"/>
              <w:adjustRightInd/>
              <w:snapToGrid/>
              <w:ind w:firstLine="48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 2 \* GB3 \* MERGEFORMAT </w:instrText>
            </w:r>
            <w:r>
              <w:rPr>
                <w:rFonts w:hint="default" w:ascii="Times New Roman" w:hAnsi="Times New Roman" w:cs="Times New Roman"/>
                <w:color w:val="auto"/>
              </w:rPr>
              <w:fldChar w:fldCharType="separate"/>
            </w:r>
            <w:r>
              <w:rPr>
                <w:rFonts w:hint="default" w:ascii="Times New Roman" w:hAnsi="Times New Roman" w:cs="Times New Roman"/>
              </w:rPr>
              <w:t>②</w:t>
            </w:r>
            <w:r>
              <w:rPr>
                <w:rFonts w:hint="default" w:ascii="Times New Roman" w:hAnsi="Times New Roman" w:cs="Times New Roman"/>
                <w:color w:val="auto"/>
              </w:rPr>
              <w:fldChar w:fldCharType="end"/>
            </w:r>
            <w:r>
              <w:rPr>
                <w:rFonts w:hint="default" w:ascii="Times New Roman" w:hAnsi="Times New Roman" w:cs="Times New Roman"/>
                <w:color w:val="auto"/>
              </w:rPr>
              <w:t>定期进行环保安全检查和召开有关会议；</w:t>
            </w:r>
          </w:p>
          <w:p>
            <w:pPr>
              <w:pStyle w:val="60"/>
              <w:keepNext w:val="0"/>
              <w:keepLines w:val="0"/>
              <w:pageBreakBefore w:val="0"/>
              <w:kinsoku/>
              <w:wordWrap/>
              <w:overflowPunct/>
              <w:topLinePunct w:val="0"/>
              <w:bidi w:val="0"/>
              <w:adjustRightInd/>
              <w:snapToGrid/>
              <w:ind w:firstLine="48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 3 \* GB3 \* MERGEFORMAT </w:instrText>
            </w:r>
            <w:r>
              <w:rPr>
                <w:rFonts w:hint="default" w:ascii="Times New Roman" w:hAnsi="Times New Roman" w:cs="Times New Roman"/>
                <w:color w:val="auto"/>
              </w:rPr>
              <w:fldChar w:fldCharType="separate"/>
            </w:r>
            <w:r>
              <w:rPr>
                <w:rFonts w:hint="default" w:ascii="Times New Roman" w:hAnsi="Times New Roman" w:cs="Times New Roman"/>
              </w:rPr>
              <w:t>③</w:t>
            </w:r>
            <w:r>
              <w:rPr>
                <w:rFonts w:hint="default" w:ascii="Times New Roman" w:hAnsi="Times New Roman" w:cs="Times New Roman"/>
                <w:color w:val="auto"/>
              </w:rPr>
              <w:fldChar w:fldCharType="end"/>
            </w:r>
            <w:r>
              <w:rPr>
                <w:rFonts w:hint="default" w:ascii="Times New Roman" w:hAnsi="Times New Roman" w:cs="Times New Roman"/>
                <w:color w:val="auto"/>
              </w:rPr>
              <w:t>对领导和职工特别是兼职环保人员进行环保方面的培训；</w:t>
            </w:r>
          </w:p>
          <w:p>
            <w:pPr>
              <w:pStyle w:val="60"/>
              <w:keepNext w:val="0"/>
              <w:keepLines w:val="0"/>
              <w:pageBreakBefore w:val="0"/>
              <w:kinsoku/>
              <w:wordWrap/>
              <w:overflowPunct/>
              <w:topLinePunct w:val="0"/>
              <w:bidi w:val="0"/>
              <w:adjustRightInd/>
              <w:snapToGrid/>
              <w:ind w:firstLine="48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 4 \* GB3 \* MERGEFORMAT </w:instrText>
            </w:r>
            <w:r>
              <w:rPr>
                <w:rFonts w:hint="default" w:ascii="Times New Roman" w:hAnsi="Times New Roman" w:cs="Times New Roman"/>
                <w:color w:val="auto"/>
              </w:rPr>
              <w:fldChar w:fldCharType="separate"/>
            </w:r>
            <w:r>
              <w:rPr>
                <w:rFonts w:hint="default" w:ascii="Times New Roman" w:hAnsi="Times New Roman" w:cs="Times New Roman"/>
              </w:rPr>
              <w:t>④</w:t>
            </w:r>
            <w:r>
              <w:rPr>
                <w:rFonts w:hint="default" w:ascii="Times New Roman" w:hAnsi="Times New Roman" w:cs="Times New Roman"/>
                <w:color w:val="auto"/>
              </w:rPr>
              <w:fldChar w:fldCharType="end"/>
            </w:r>
            <w:r>
              <w:rPr>
                <w:rFonts w:hint="default" w:ascii="Times New Roman" w:hAnsi="Times New Roman" w:cs="Times New Roman"/>
                <w:color w:val="auto"/>
              </w:rPr>
              <w:t>制订完备的环境管理制度，有关环保职责及安全、事故预防措施应纳入岗位责任制中；</w:t>
            </w:r>
          </w:p>
          <w:p>
            <w:pPr>
              <w:pStyle w:val="60"/>
              <w:keepNext w:val="0"/>
              <w:keepLines w:val="0"/>
              <w:pageBreakBefore w:val="0"/>
              <w:kinsoku/>
              <w:wordWrap/>
              <w:overflowPunct/>
              <w:topLinePunct w:val="0"/>
              <w:bidi w:val="0"/>
              <w:adjustRightInd/>
              <w:snapToGrid/>
              <w:ind w:firstLine="48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 5 \* GB3 \* MERGEFORMAT </w:instrText>
            </w:r>
            <w:r>
              <w:rPr>
                <w:rFonts w:hint="default" w:ascii="Times New Roman" w:hAnsi="Times New Roman" w:cs="Times New Roman"/>
                <w:color w:val="auto"/>
              </w:rPr>
              <w:fldChar w:fldCharType="separate"/>
            </w:r>
            <w:r>
              <w:rPr>
                <w:rFonts w:hint="default" w:ascii="Times New Roman" w:hAnsi="Times New Roman" w:cs="Times New Roman"/>
              </w:rPr>
              <w:t>⑤</w:t>
            </w:r>
            <w:r>
              <w:rPr>
                <w:rFonts w:hint="default" w:ascii="Times New Roman" w:hAnsi="Times New Roman" w:cs="Times New Roman"/>
                <w:color w:val="auto"/>
              </w:rPr>
              <w:fldChar w:fldCharType="end"/>
            </w:r>
            <w:r>
              <w:rPr>
                <w:rFonts w:hint="default" w:ascii="Times New Roman" w:hAnsi="Times New Roman" w:cs="Times New Roman"/>
                <w:color w:val="auto"/>
              </w:rPr>
              <w:t>制定各种可能发生事故的应急计划，定期进行演练；配备各种必要的维护、抢修器材和设备，保证在发生事故时能及时到位；</w:t>
            </w:r>
          </w:p>
          <w:p>
            <w:pPr>
              <w:pStyle w:val="60"/>
              <w:keepNext w:val="0"/>
              <w:keepLines w:val="0"/>
              <w:pageBreakBefore w:val="0"/>
              <w:kinsoku/>
              <w:wordWrap/>
              <w:overflowPunct/>
              <w:topLinePunct w:val="0"/>
              <w:bidi w:val="0"/>
              <w:adjustRightInd/>
              <w:snapToGrid/>
              <w:ind w:firstLine="48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 6 \* GB3 \* MERGEFORMAT </w:instrText>
            </w:r>
            <w:r>
              <w:rPr>
                <w:rFonts w:hint="default" w:ascii="Times New Roman" w:hAnsi="Times New Roman" w:cs="Times New Roman"/>
                <w:color w:val="auto"/>
              </w:rPr>
              <w:fldChar w:fldCharType="separate"/>
            </w:r>
            <w:r>
              <w:rPr>
                <w:rFonts w:hint="default" w:ascii="Times New Roman" w:hAnsi="Times New Roman" w:cs="Times New Roman"/>
              </w:rPr>
              <w:t>⑥</w:t>
            </w:r>
            <w:r>
              <w:rPr>
                <w:rFonts w:hint="default" w:ascii="Times New Roman" w:hAnsi="Times New Roman" w:cs="Times New Roman"/>
                <w:color w:val="auto"/>
              </w:rPr>
              <w:fldChar w:fldCharType="end"/>
            </w:r>
            <w:r>
              <w:rPr>
                <w:rFonts w:hint="default" w:ascii="Times New Roman" w:hAnsi="Times New Roman" w:cs="Times New Roman"/>
                <w:color w:val="auto"/>
              </w:rPr>
              <w:t>主管环保的人员应参加生产调度和管理工作会议，针对生产运行中存在的环境污染问题，向主管领导和生产部门提出建议和技术处理措施。</w:t>
            </w:r>
          </w:p>
          <w:p>
            <w:pPr>
              <w:pStyle w:val="60"/>
              <w:keepNext w:val="0"/>
              <w:keepLines w:val="0"/>
              <w:pageBreakBefore w:val="0"/>
              <w:kinsoku/>
              <w:wordWrap/>
              <w:overflowPunct/>
              <w:topLinePunct w:val="0"/>
              <w:bidi w:val="0"/>
              <w:adjustRightInd/>
              <w:snapToGrid/>
              <w:ind w:firstLine="48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2</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环境监测</w:t>
            </w:r>
          </w:p>
          <w:p>
            <w:pPr>
              <w:pStyle w:val="60"/>
              <w:keepNext w:val="0"/>
              <w:keepLines w:val="0"/>
              <w:pageBreakBefore w:val="0"/>
              <w:kinsoku/>
              <w:wordWrap/>
              <w:overflowPunct/>
              <w:topLinePunct w:val="0"/>
              <w:bidi w:val="0"/>
              <w:adjustRightInd/>
              <w:snapToGrid/>
              <w:ind w:firstLine="480"/>
              <w:rPr>
                <w:rFonts w:hint="default" w:ascii="Times New Roman" w:hAnsi="Times New Roman" w:cs="Times New Roman"/>
                <w:color w:val="auto"/>
              </w:rPr>
            </w:pPr>
            <w:r>
              <w:rPr>
                <w:rFonts w:hint="default" w:ascii="Times New Roman" w:hAnsi="Times New Roman" w:cs="Times New Roman"/>
                <w:color w:val="auto"/>
              </w:rPr>
              <w:t>项目环境监测计划见表</w:t>
            </w:r>
            <w:r>
              <w:rPr>
                <w:rFonts w:hint="eastAsia" w:ascii="Times New Roman" w:hAnsi="Times New Roman" w:cs="Times New Roman"/>
                <w:color w:val="auto"/>
                <w:lang w:val="en-US" w:eastAsia="zh-CN"/>
              </w:rPr>
              <w:t>7-7</w:t>
            </w:r>
            <w:r>
              <w:rPr>
                <w:rFonts w:hint="default" w:ascii="Times New Roman" w:hAnsi="Times New Roman" w:cs="Times New Roman"/>
                <w:color w:val="auto"/>
              </w:rPr>
              <w:t>。</w:t>
            </w:r>
          </w:p>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b/>
                <w:bCs/>
              </w:rPr>
            </w:pPr>
            <w:r>
              <w:rPr>
                <w:rFonts w:hint="default" w:ascii="Times New Roman" w:hAnsi="Times New Roman" w:cs="Times New Roman"/>
                <w:b/>
                <w:bCs/>
              </w:rPr>
              <w:t>表</w:t>
            </w:r>
            <w:r>
              <w:rPr>
                <w:rFonts w:hint="eastAsia" w:ascii="Times New Roman" w:hAnsi="Times New Roman" w:cs="Times New Roman"/>
                <w:b/>
                <w:bCs/>
                <w:lang w:val="en-US" w:eastAsia="zh-CN"/>
              </w:rPr>
              <w:t>7-7</w:t>
            </w:r>
            <w:r>
              <w:rPr>
                <w:rFonts w:hint="default" w:ascii="Times New Roman" w:hAnsi="Times New Roman" w:cs="Times New Roman"/>
                <w:b/>
                <w:bCs/>
              </w:rPr>
              <w:t xml:space="preserve">    污染源与环境监测计划表</w:t>
            </w:r>
          </w:p>
          <w:tbl>
            <w:tblPr>
              <w:tblStyle w:val="36"/>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38"/>
              <w:gridCol w:w="1746"/>
              <w:gridCol w:w="1845"/>
              <w:gridCol w:w="1155"/>
              <w:gridCol w:w="29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 w:hRule="atLeast"/>
                <w:jc w:val="center"/>
              </w:trPr>
              <w:tc>
                <w:tcPr>
                  <w:tcW w:w="113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监测对象</w:t>
                  </w:r>
                </w:p>
              </w:tc>
              <w:tc>
                <w:tcPr>
                  <w:tcW w:w="174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监测项目</w:t>
                  </w:r>
                </w:p>
              </w:tc>
              <w:tc>
                <w:tcPr>
                  <w:tcW w:w="184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监测点</w:t>
                  </w:r>
                </w:p>
              </w:tc>
              <w:tc>
                <w:tcPr>
                  <w:tcW w:w="115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监测频率</w:t>
                  </w:r>
                </w:p>
              </w:tc>
              <w:tc>
                <w:tcPr>
                  <w:tcW w:w="290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控制指标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 w:hRule="atLeast"/>
                <w:jc w:val="center"/>
              </w:trPr>
              <w:tc>
                <w:tcPr>
                  <w:tcW w:w="113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大气环境</w:t>
                  </w:r>
                </w:p>
              </w:tc>
              <w:tc>
                <w:tcPr>
                  <w:tcW w:w="174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非甲烷总烃、苯、甲苯、二甲苯</w:t>
                  </w:r>
                </w:p>
              </w:tc>
              <w:tc>
                <w:tcPr>
                  <w:tcW w:w="184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厂界上风向1个点，下风向3个点</w:t>
                  </w:r>
                </w:p>
              </w:tc>
              <w:tc>
                <w:tcPr>
                  <w:tcW w:w="115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每年1次</w:t>
                  </w:r>
                </w:p>
              </w:tc>
              <w:tc>
                <w:tcPr>
                  <w:tcW w:w="290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《大气污染物综合排放标准》（GB16278-1996）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 w:hRule="atLeast"/>
                <w:jc w:val="center"/>
              </w:trPr>
              <w:tc>
                <w:tcPr>
                  <w:tcW w:w="2884" w:type="dxa"/>
                  <w:gridSpan w:val="2"/>
                  <w:shd w:val="clear" w:color="auto" w:fill="auto"/>
                  <w:noWrap w:val="0"/>
                  <w:vAlign w:val="center"/>
                </w:tcPr>
                <w:p>
                  <w:pPr>
                    <w:pStyle w:val="90"/>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kern w:val="2"/>
                      <w:sz w:val="21"/>
                      <w:szCs w:val="21"/>
                    </w:rPr>
                    <w:t>油气回收装置</w:t>
                  </w:r>
                </w:p>
              </w:tc>
              <w:tc>
                <w:tcPr>
                  <w:tcW w:w="1845" w:type="dxa"/>
                  <w:shd w:val="clear" w:color="auto" w:fill="auto"/>
                  <w:noWrap w:val="0"/>
                  <w:vAlign w:val="center"/>
                </w:tcPr>
                <w:p>
                  <w:pPr>
                    <w:pStyle w:val="90"/>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kern w:val="2"/>
                      <w:sz w:val="21"/>
                      <w:szCs w:val="21"/>
                    </w:rPr>
                    <w:t>油气、气液比、液阻、密闭性</w:t>
                  </w:r>
                </w:p>
              </w:tc>
              <w:tc>
                <w:tcPr>
                  <w:tcW w:w="1155" w:type="dxa"/>
                  <w:shd w:val="clear" w:color="auto" w:fill="auto"/>
                  <w:noWrap w:val="0"/>
                  <w:vAlign w:val="center"/>
                </w:tcPr>
                <w:p>
                  <w:pPr>
                    <w:pStyle w:val="90"/>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kern w:val="2"/>
                      <w:sz w:val="21"/>
                      <w:szCs w:val="21"/>
                    </w:rPr>
                    <w:t>每年一次</w:t>
                  </w:r>
                </w:p>
              </w:tc>
              <w:tc>
                <w:tcPr>
                  <w:tcW w:w="2903" w:type="dxa"/>
                  <w:shd w:val="clear" w:color="auto" w:fill="auto"/>
                  <w:noWrap w:val="0"/>
                  <w:vAlign w:val="center"/>
                </w:tcPr>
                <w:p>
                  <w:pPr>
                    <w:pStyle w:val="90"/>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kern w:val="2"/>
                      <w:sz w:val="21"/>
                      <w:szCs w:val="21"/>
                    </w:rPr>
                    <w:t>《加油站大气污染物排放标准》（GB20952-2007）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 w:hRule="atLeast"/>
                <w:jc w:val="center"/>
              </w:trPr>
              <w:tc>
                <w:tcPr>
                  <w:tcW w:w="113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地表水</w:t>
                  </w:r>
                </w:p>
              </w:tc>
              <w:tc>
                <w:tcPr>
                  <w:tcW w:w="1746" w:type="dxa"/>
                  <w:shd w:val="clear" w:color="auto" w:fill="auto"/>
                  <w:noWrap w:val="0"/>
                  <w:vAlign w:val="center"/>
                </w:tcPr>
                <w:p>
                  <w:pPr>
                    <w:pStyle w:val="119"/>
                    <w:keepNext w:val="0"/>
                    <w:keepLines w:val="0"/>
                    <w:pageBreakBefore w:val="0"/>
                    <w:widowControl w:val="0"/>
                    <w:kinsoku/>
                    <w:wordWrap/>
                    <w:overflowPunct/>
                    <w:topLinePunct w:val="0"/>
                    <w:autoSpaceDE/>
                    <w:autoSpaceDN/>
                    <w:bidi w:val="0"/>
                    <w:adjustRightInd/>
                    <w:snapToGrid/>
                    <w:spacing w:line="288" w:lineRule="auto"/>
                    <w:ind w:firstLine="0" w:firstLineChars="0"/>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pH值、COD、BOD</w:t>
                  </w:r>
                  <w:r>
                    <w:rPr>
                      <w:rFonts w:hint="default" w:ascii="Times New Roman" w:hAnsi="Times New Roman" w:cs="Times New Roman"/>
                      <w:color w:val="000000"/>
                      <w:sz w:val="21"/>
                      <w:szCs w:val="21"/>
                      <w:vertAlign w:val="subscript"/>
                    </w:rPr>
                    <w:t>5</w:t>
                  </w:r>
                  <w:r>
                    <w:rPr>
                      <w:rFonts w:hint="default" w:ascii="Times New Roman" w:hAnsi="Times New Roman" w:cs="Times New Roman"/>
                      <w:color w:val="000000"/>
                      <w:sz w:val="21"/>
                      <w:szCs w:val="21"/>
                    </w:rPr>
                    <w:t>、NH</w:t>
                  </w:r>
                  <w:r>
                    <w:rPr>
                      <w:rFonts w:hint="default" w:ascii="Times New Roman" w:hAnsi="Times New Roman" w:cs="Times New Roman"/>
                      <w:color w:val="000000"/>
                      <w:sz w:val="21"/>
                      <w:szCs w:val="21"/>
                      <w:vertAlign w:val="subscript"/>
                    </w:rPr>
                    <w:t>3</w:t>
                  </w:r>
                  <w:r>
                    <w:rPr>
                      <w:rFonts w:hint="default" w:ascii="Times New Roman" w:hAnsi="Times New Roman" w:cs="Times New Roman"/>
                      <w:color w:val="000000"/>
                      <w:sz w:val="21"/>
                      <w:szCs w:val="21"/>
                    </w:rPr>
                    <w:t>-N、SS、石油类</w:t>
                  </w:r>
                </w:p>
              </w:tc>
              <w:tc>
                <w:tcPr>
                  <w:tcW w:w="184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项目所在地洞河下游500m</w:t>
                  </w:r>
                </w:p>
              </w:tc>
              <w:tc>
                <w:tcPr>
                  <w:tcW w:w="115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每年1次</w:t>
                  </w:r>
                </w:p>
              </w:tc>
              <w:tc>
                <w:tcPr>
                  <w:tcW w:w="290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《地表水环境质量标准》（GB3838-2002）中</w:t>
                  </w:r>
                  <w:r>
                    <w:rPr>
                      <w:rFonts w:hint="default" w:ascii="Times New Roman" w:hAnsi="Times New Roman" w:cs="Times New Roman"/>
                      <w:color w:val="000000"/>
                      <w:sz w:val="21"/>
                      <w:szCs w:val="21"/>
                    </w:rPr>
                    <w:fldChar w:fldCharType="begin"/>
                  </w:r>
                  <w:r>
                    <w:rPr>
                      <w:rFonts w:hint="default" w:ascii="Times New Roman" w:hAnsi="Times New Roman" w:cs="Times New Roman"/>
                      <w:color w:val="000000"/>
                      <w:sz w:val="21"/>
                      <w:szCs w:val="21"/>
                    </w:rPr>
                    <w:instrText xml:space="preserve"> = 2 \* ROMAN </w:instrText>
                  </w:r>
                  <w:r>
                    <w:rPr>
                      <w:rFonts w:hint="default" w:ascii="Times New Roman" w:hAnsi="Times New Roman" w:cs="Times New Roman"/>
                      <w:color w:val="000000"/>
                      <w:sz w:val="21"/>
                      <w:szCs w:val="21"/>
                    </w:rPr>
                    <w:fldChar w:fldCharType="separate"/>
                  </w:r>
                  <w:r>
                    <w:rPr>
                      <w:rFonts w:hint="default" w:ascii="Times New Roman" w:hAnsi="Times New Roman" w:cs="Times New Roman"/>
                      <w:color w:val="000000"/>
                      <w:sz w:val="21"/>
                      <w:szCs w:val="21"/>
                    </w:rPr>
                    <w:t>Ⅱ</w:t>
                  </w:r>
                  <w:r>
                    <w:rPr>
                      <w:rFonts w:hint="default" w:ascii="Times New Roman" w:hAnsi="Times New Roman" w:cs="Times New Roman"/>
                      <w:color w:val="000000"/>
                      <w:sz w:val="21"/>
                      <w:szCs w:val="21"/>
                    </w:rPr>
                    <w:fldChar w:fldCharType="end"/>
                  </w:r>
                  <w:r>
                    <w:rPr>
                      <w:rFonts w:hint="default" w:ascii="Times New Roman" w:hAnsi="Times New Roman" w:cs="Times New Roman"/>
                      <w:color w:val="000000"/>
                      <w:sz w:val="21"/>
                      <w:szCs w:val="21"/>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 w:hRule="atLeast"/>
                <w:jc w:val="center"/>
              </w:trPr>
              <w:tc>
                <w:tcPr>
                  <w:tcW w:w="113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噪声</w:t>
                  </w:r>
                </w:p>
              </w:tc>
              <w:tc>
                <w:tcPr>
                  <w:tcW w:w="174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Leq（A）</w:t>
                  </w:r>
                </w:p>
              </w:tc>
              <w:tc>
                <w:tcPr>
                  <w:tcW w:w="184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厂界四周</w:t>
                  </w:r>
                </w:p>
              </w:tc>
              <w:tc>
                <w:tcPr>
                  <w:tcW w:w="115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每年1次</w:t>
                  </w:r>
                </w:p>
              </w:tc>
              <w:tc>
                <w:tcPr>
                  <w:tcW w:w="290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《工业企业厂界环境噪声排放标准》（GB12348-2008）2类和4类标准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 w:hRule="atLeast"/>
                <w:jc w:val="center"/>
              </w:trPr>
              <w:tc>
                <w:tcPr>
                  <w:tcW w:w="113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地下水</w:t>
                  </w:r>
                </w:p>
              </w:tc>
              <w:tc>
                <w:tcPr>
                  <w:tcW w:w="174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pH值、氨氮、石油类、六价铬、铅等及[2017]323号中监测因子</w:t>
                  </w:r>
                </w:p>
              </w:tc>
              <w:tc>
                <w:tcPr>
                  <w:tcW w:w="184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项目区东侧监控井</w:t>
                  </w:r>
                </w:p>
              </w:tc>
              <w:tc>
                <w:tcPr>
                  <w:tcW w:w="115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半年1次</w:t>
                  </w:r>
                </w:p>
              </w:tc>
              <w:tc>
                <w:tcPr>
                  <w:tcW w:w="290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《地下水环境质量标准》（GB/T14848-2017）Ⅲ类标准</w:t>
                  </w:r>
                </w:p>
              </w:tc>
            </w:tr>
          </w:tbl>
          <w:p>
            <w:pPr>
              <w:keepNext w:val="0"/>
              <w:keepLines w:val="0"/>
              <w:pageBreakBefore w:val="0"/>
              <w:kinsoku/>
              <w:wordWrap/>
              <w:overflowPunct/>
              <w:topLinePunct w:val="0"/>
              <w:bidi w:val="0"/>
              <w:adjustRightInd/>
              <w:snapToGrid/>
              <w:spacing w:line="360" w:lineRule="auto"/>
              <w:ind w:firstLine="482" w:firstLineChars="200"/>
              <w:rPr>
                <w:rFonts w:hint="default"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7、环保投资估算及竣工环保验收清单</w:t>
            </w:r>
          </w:p>
          <w:p>
            <w:pPr>
              <w:pStyle w:val="60"/>
              <w:keepNext w:val="0"/>
              <w:keepLines w:val="0"/>
              <w:pageBreakBefore w:val="0"/>
              <w:kinsoku/>
              <w:wordWrap/>
              <w:overflowPunct/>
              <w:topLinePunct w:val="0"/>
              <w:bidi w:val="0"/>
              <w:adjustRightInd/>
              <w:snapToGrid/>
              <w:ind w:firstLine="480"/>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项目总投资为500万元，变更后环保投资为49.1万元，占总投资的9.82%，变更后环保投资见表7-8，变更后竣工环保验收清单见表7-9。</w:t>
            </w:r>
          </w:p>
          <w:p>
            <w:pPr>
              <w:keepNext w:val="0"/>
              <w:keepLines w:val="0"/>
              <w:pageBreakBefore w:val="0"/>
              <w:kinsoku/>
              <w:wordWrap/>
              <w:overflowPunct/>
              <w:topLinePunct w:val="0"/>
              <w:bidi w:val="0"/>
              <w:adjustRightInd/>
              <w:snapToGrid/>
              <w:spacing w:line="240" w:lineRule="auto"/>
              <w:ind w:firstLine="422" w:firstLineChars="200"/>
              <w:jc w:val="center"/>
              <w:rPr>
                <w:rFonts w:hint="default" w:ascii="Times New Roman" w:hAnsi="Times New Roman" w:cs="Times New Roman"/>
                <w:b/>
                <w:sz w:val="21"/>
                <w:szCs w:val="21"/>
              </w:rPr>
            </w:pPr>
            <w:r>
              <w:rPr>
                <w:rFonts w:hint="default" w:ascii="Times New Roman" w:hAnsi="Times New Roman" w:cs="Times New Roman"/>
                <w:b/>
                <w:sz w:val="21"/>
                <w:szCs w:val="21"/>
              </w:rPr>
              <w:t>表</w:t>
            </w:r>
            <w:r>
              <w:rPr>
                <w:rFonts w:hint="eastAsia" w:cs="Times New Roman"/>
                <w:b/>
                <w:sz w:val="21"/>
                <w:szCs w:val="21"/>
                <w:lang w:val="en-US" w:eastAsia="zh-CN"/>
              </w:rPr>
              <w:t>7-8</w:t>
            </w:r>
            <w:r>
              <w:rPr>
                <w:rFonts w:hint="eastAsia" w:ascii="Times New Roman" w:hAnsi="Times New Roman" w:cs="Times New Roman"/>
                <w:b/>
                <w:sz w:val="21"/>
                <w:szCs w:val="21"/>
                <w:lang w:val="en-US" w:eastAsia="zh-CN"/>
              </w:rPr>
              <w:t xml:space="preserve"> </w:t>
            </w:r>
            <w:r>
              <w:rPr>
                <w:rFonts w:hint="default" w:ascii="Times New Roman" w:hAnsi="Times New Roman" w:cs="Times New Roman"/>
                <w:b/>
                <w:sz w:val="21"/>
                <w:szCs w:val="21"/>
              </w:rPr>
              <w:t xml:space="preserve"> 变更后项目环保投资</w:t>
            </w:r>
            <w:r>
              <w:rPr>
                <w:rFonts w:hint="eastAsia" w:cs="Times New Roman"/>
                <w:b/>
                <w:sz w:val="21"/>
                <w:szCs w:val="21"/>
                <w:lang w:val="en-US" w:eastAsia="zh-CN"/>
              </w:rPr>
              <w:t>一栏</w:t>
            </w:r>
            <w:r>
              <w:rPr>
                <w:rFonts w:hint="default" w:ascii="Times New Roman" w:hAnsi="Times New Roman" w:cs="Times New Roman"/>
                <w:b/>
                <w:sz w:val="21"/>
                <w:szCs w:val="21"/>
              </w:rPr>
              <w:t>表</w:t>
            </w:r>
          </w:p>
          <w:tbl>
            <w:tblPr>
              <w:tblStyle w:val="36"/>
              <w:tblW w:w="8787"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
            <w:tblGrid>
              <w:gridCol w:w="543"/>
              <w:gridCol w:w="1438"/>
              <w:gridCol w:w="4595"/>
              <w:gridCol w:w="957"/>
              <w:gridCol w:w="1254"/>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28" w:type="dxa"/>
                  <w:bottom w:w="0" w:type="dxa"/>
                  <w:right w:w="28" w:type="dxa"/>
                </w:tblCellMar>
              </w:tblPrEx>
              <w:trPr>
                <w:trHeight w:val="23" w:hRule="atLeast"/>
                <w:tblHeader/>
                <w:jc w:val="center"/>
              </w:trPr>
              <w:tc>
                <w:tcPr>
                  <w:tcW w:w="1981" w:type="dxa"/>
                  <w:gridSpan w:val="2"/>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治理工程</w:t>
                  </w:r>
                </w:p>
              </w:tc>
              <w:tc>
                <w:tcPr>
                  <w:tcW w:w="4595" w:type="dxa"/>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eastAsiaTheme="minorEastAsia"/>
                      <w:bCs/>
                      <w:color w:val="000000"/>
                      <w:kern w:val="2"/>
                      <w:sz w:val="21"/>
                      <w:szCs w:val="21"/>
                      <w:lang w:val="en-US" w:eastAsia="zh-CN" w:bidi="ar-SA"/>
                    </w:rPr>
                  </w:pPr>
                  <w:r>
                    <w:rPr>
                      <w:rFonts w:hint="default" w:ascii="Times New Roman" w:hAnsi="Times New Roman" w:cs="Times New Roman"/>
                      <w:bCs/>
                      <w:color w:val="000000"/>
                      <w:sz w:val="21"/>
                      <w:szCs w:val="21"/>
                    </w:rPr>
                    <w:t>环保设备</w:t>
                  </w:r>
                </w:p>
              </w:tc>
              <w:tc>
                <w:tcPr>
                  <w:tcW w:w="957" w:type="dxa"/>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eastAsiaTheme="minorEastAsia"/>
                      <w:bCs/>
                      <w:color w:val="000000"/>
                      <w:kern w:val="2"/>
                      <w:sz w:val="21"/>
                      <w:szCs w:val="21"/>
                      <w:lang w:val="en-US" w:eastAsia="zh-CN" w:bidi="ar-SA"/>
                    </w:rPr>
                  </w:pPr>
                  <w:r>
                    <w:rPr>
                      <w:rFonts w:hint="default" w:ascii="Times New Roman" w:hAnsi="Times New Roman" w:cs="Times New Roman"/>
                      <w:bCs/>
                      <w:color w:val="000000"/>
                      <w:sz w:val="21"/>
                      <w:szCs w:val="21"/>
                    </w:rPr>
                    <w:t>环保投资</w:t>
                  </w:r>
                  <w:r>
                    <w:rPr>
                      <w:rFonts w:hint="default" w:ascii="Times New Roman" w:hAnsi="Times New Roman" w:cs="Times New Roman"/>
                      <w:bCs/>
                      <w:color w:val="000000"/>
                      <w:sz w:val="21"/>
                      <w:szCs w:val="21"/>
                      <w:lang w:eastAsia="zh-CN"/>
                    </w:rPr>
                    <w:t>（</w:t>
                  </w:r>
                  <w:r>
                    <w:rPr>
                      <w:rFonts w:hint="default" w:ascii="Times New Roman" w:hAnsi="Times New Roman" w:cs="Times New Roman"/>
                      <w:bCs/>
                      <w:color w:val="000000"/>
                      <w:sz w:val="21"/>
                      <w:szCs w:val="21"/>
                      <w:lang w:val="en-US" w:eastAsia="zh-CN"/>
                    </w:rPr>
                    <w:t>万元</w:t>
                  </w:r>
                  <w:r>
                    <w:rPr>
                      <w:rFonts w:hint="default" w:ascii="Times New Roman" w:hAnsi="Times New Roman" w:cs="Times New Roman"/>
                      <w:bCs/>
                      <w:color w:val="000000"/>
                      <w:sz w:val="21"/>
                      <w:szCs w:val="21"/>
                      <w:lang w:eastAsia="zh-CN"/>
                    </w:rPr>
                    <w:t>）</w:t>
                  </w:r>
                </w:p>
              </w:tc>
              <w:tc>
                <w:tcPr>
                  <w:tcW w:w="1254" w:type="dxa"/>
                  <w:tcBorders>
                    <w:right w:val="single" w:color="000000" w:sz="12" w:space="0"/>
                  </w:tcBorders>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eastAsiaTheme="minorEastAsia"/>
                      <w:bCs/>
                      <w:color w:val="000000"/>
                      <w:sz w:val="21"/>
                      <w:szCs w:val="21"/>
                      <w:lang w:val="en-US" w:eastAsia="zh-CN"/>
                    </w:rPr>
                  </w:pPr>
                  <w:r>
                    <w:rPr>
                      <w:rFonts w:hint="eastAsia" w:cs="Times New Roman"/>
                      <w:bCs/>
                      <w:color w:val="000000"/>
                      <w:sz w:val="21"/>
                      <w:szCs w:val="21"/>
                      <w:lang w:val="en-US" w:eastAsia="zh-CN"/>
                    </w:rPr>
                    <w:t>变更前后对比</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28" w:type="dxa"/>
                  <w:bottom w:w="0" w:type="dxa"/>
                  <w:right w:w="28" w:type="dxa"/>
                </w:tblCellMar>
              </w:tblPrEx>
              <w:trPr>
                <w:trHeight w:val="23" w:hRule="atLeast"/>
                <w:tblHeader/>
                <w:jc w:val="center"/>
              </w:trPr>
              <w:tc>
                <w:tcPr>
                  <w:tcW w:w="543" w:type="dxa"/>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废气</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contextualSpacing/>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非甲烷烃</w:t>
                  </w:r>
                </w:p>
              </w:tc>
              <w:tc>
                <w:tcPr>
                  <w:tcW w:w="4595"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contextualSpacing/>
                    <w:jc w:val="center"/>
                    <w:rPr>
                      <w:rFonts w:hint="default" w:ascii="Times New Roman" w:hAnsi="Times New Roman" w:cs="Times New Roman" w:eastAsiaTheme="minorEastAsia"/>
                      <w:bCs/>
                      <w:color w:val="000000"/>
                      <w:kern w:val="2"/>
                      <w:sz w:val="21"/>
                      <w:szCs w:val="21"/>
                      <w:lang w:val="en-US" w:eastAsia="zh-CN" w:bidi="ar-SA"/>
                    </w:rPr>
                  </w:pPr>
                  <w:r>
                    <w:rPr>
                      <w:rFonts w:hint="default" w:ascii="Times New Roman" w:hAnsi="Times New Roman" w:cs="Times New Roman"/>
                      <w:color w:val="000000"/>
                      <w:kern w:val="0"/>
                      <w:sz w:val="21"/>
                      <w:szCs w:val="21"/>
                    </w:rPr>
                    <w:t>卸油、加油油气回收装置各1套，储油罐排气孔油气回收装置1套</w:t>
                  </w:r>
                </w:p>
              </w:tc>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contextualSpacing/>
                    <w:jc w:val="center"/>
                    <w:rPr>
                      <w:rFonts w:hint="default" w:ascii="Times New Roman" w:hAnsi="Times New Roman" w:cs="Times New Roman" w:eastAsiaTheme="minorEastAsia"/>
                      <w:bCs/>
                      <w:color w:val="000000"/>
                      <w:kern w:val="2"/>
                      <w:sz w:val="21"/>
                      <w:szCs w:val="21"/>
                      <w:lang w:val="en-US" w:eastAsia="zh-CN" w:bidi="ar-SA"/>
                    </w:rPr>
                  </w:pPr>
                  <w:r>
                    <w:rPr>
                      <w:rFonts w:hint="default" w:ascii="Times New Roman" w:hAnsi="Times New Roman" w:cs="Times New Roman"/>
                      <w:bCs/>
                      <w:color w:val="000000"/>
                      <w:sz w:val="21"/>
                      <w:szCs w:val="21"/>
                    </w:rPr>
                    <w:t>25.0</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252" w:lineRule="auto"/>
                    <w:contextualSpacing/>
                    <w:jc w:val="center"/>
                    <w:rPr>
                      <w:rFonts w:hint="eastAsia" w:ascii="Times New Roman" w:hAnsi="Times New Roman" w:cs="Times New Roman" w:eastAsiaTheme="minorEastAsia"/>
                      <w:bCs/>
                      <w:color w:val="000000"/>
                      <w:sz w:val="21"/>
                      <w:szCs w:val="21"/>
                      <w:lang w:val="en-US" w:eastAsia="zh-CN"/>
                    </w:rPr>
                  </w:pPr>
                  <w:r>
                    <w:rPr>
                      <w:rFonts w:hint="eastAsia" w:ascii="Times New Roman" w:hAnsi="Times New Roman" w:cs="Times New Roman"/>
                      <w:bCs/>
                      <w:color w:val="000000"/>
                      <w:sz w:val="21"/>
                      <w:szCs w:val="21"/>
                      <w:lang w:val="en-US" w:eastAsia="zh-CN"/>
                    </w:rPr>
                    <w:t>无变化</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28" w:type="dxa"/>
                  <w:bottom w:w="0" w:type="dxa"/>
                  <w:right w:w="28" w:type="dxa"/>
                </w:tblCellMar>
              </w:tblPrEx>
              <w:trPr>
                <w:trHeight w:val="23" w:hRule="atLeast"/>
                <w:tblHeader/>
                <w:jc w:val="center"/>
              </w:trPr>
              <w:tc>
                <w:tcPr>
                  <w:tcW w:w="543" w:type="dxa"/>
                  <w:vMerge w:val="restart"/>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废水</w:t>
                  </w:r>
                </w:p>
              </w:tc>
              <w:tc>
                <w:tcPr>
                  <w:tcW w:w="1438" w:type="dxa"/>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生活污水</w:t>
                  </w:r>
                </w:p>
              </w:tc>
              <w:tc>
                <w:tcPr>
                  <w:tcW w:w="4595" w:type="dxa"/>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eastAsiaTheme="minorEastAsia"/>
                      <w:bCs/>
                      <w:color w:val="000000"/>
                      <w:kern w:val="2"/>
                      <w:sz w:val="21"/>
                      <w:szCs w:val="21"/>
                      <w:lang w:val="en-US" w:eastAsia="zh-CN" w:bidi="ar-SA"/>
                    </w:rPr>
                  </w:pPr>
                  <w:r>
                    <w:rPr>
                      <w:rFonts w:hint="default" w:ascii="Times New Roman" w:hAnsi="Times New Roman" w:cs="Times New Roman"/>
                      <w:bCs/>
                      <w:color w:val="000000"/>
                      <w:sz w:val="21"/>
                      <w:szCs w:val="21"/>
                    </w:rPr>
                    <w:t>10m</w:t>
                  </w:r>
                  <w:r>
                    <w:rPr>
                      <w:rFonts w:hint="default" w:ascii="Times New Roman" w:hAnsi="Times New Roman" w:cs="Times New Roman"/>
                      <w:bCs/>
                      <w:color w:val="000000"/>
                      <w:sz w:val="21"/>
                      <w:szCs w:val="21"/>
                      <w:vertAlign w:val="superscript"/>
                    </w:rPr>
                    <w:t>3</w:t>
                  </w:r>
                  <w:r>
                    <w:rPr>
                      <w:rFonts w:hint="default" w:ascii="Times New Roman" w:hAnsi="Times New Roman" w:cs="Times New Roman"/>
                      <w:bCs/>
                      <w:color w:val="000000"/>
                      <w:sz w:val="21"/>
                      <w:szCs w:val="21"/>
                    </w:rPr>
                    <w:t>化粪池</w:t>
                  </w:r>
                </w:p>
              </w:tc>
              <w:tc>
                <w:tcPr>
                  <w:tcW w:w="957" w:type="dxa"/>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eastAsiaTheme="minorEastAsia"/>
                      <w:bCs/>
                      <w:color w:val="000000"/>
                      <w:kern w:val="2"/>
                      <w:sz w:val="21"/>
                      <w:szCs w:val="21"/>
                      <w:lang w:val="en-US" w:eastAsia="zh-CN" w:bidi="ar-SA"/>
                    </w:rPr>
                  </w:pPr>
                  <w:r>
                    <w:rPr>
                      <w:rFonts w:hint="default" w:ascii="Times New Roman" w:hAnsi="Times New Roman" w:cs="Times New Roman"/>
                      <w:bCs/>
                      <w:color w:val="000000"/>
                      <w:sz w:val="21"/>
                      <w:szCs w:val="21"/>
                    </w:rPr>
                    <w:t>1.5</w:t>
                  </w:r>
                </w:p>
              </w:tc>
              <w:tc>
                <w:tcPr>
                  <w:tcW w:w="1254" w:type="dxa"/>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bCs/>
                      <w:color w:val="000000"/>
                      <w:sz w:val="21"/>
                      <w:szCs w:val="21"/>
                    </w:rPr>
                  </w:pPr>
                  <w:r>
                    <w:rPr>
                      <w:rFonts w:hint="eastAsia" w:ascii="Times New Roman" w:hAnsi="Times New Roman" w:cs="Times New Roman"/>
                      <w:bCs/>
                      <w:color w:val="000000"/>
                      <w:sz w:val="21"/>
                      <w:szCs w:val="21"/>
                      <w:lang w:val="en-US" w:eastAsia="zh-CN"/>
                    </w:rPr>
                    <w:t>无变化</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28" w:type="dxa"/>
                  <w:bottom w:w="0" w:type="dxa"/>
                  <w:right w:w="28" w:type="dxa"/>
                </w:tblCellMar>
              </w:tblPrEx>
              <w:trPr>
                <w:trHeight w:val="23" w:hRule="atLeast"/>
                <w:tblHeader/>
                <w:jc w:val="center"/>
              </w:trPr>
              <w:tc>
                <w:tcPr>
                  <w:tcW w:w="543" w:type="dxa"/>
                  <w:vMerge w:val="continue"/>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bCs/>
                      <w:color w:val="000000"/>
                      <w:sz w:val="21"/>
                      <w:szCs w:val="21"/>
                    </w:rPr>
                  </w:pPr>
                </w:p>
              </w:tc>
              <w:tc>
                <w:tcPr>
                  <w:tcW w:w="1438" w:type="dxa"/>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地面冲洗废水</w:t>
                  </w:r>
                </w:p>
              </w:tc>
              <w:tc>
                <w:tcPr>
                  <w:tcW w:w="4595" w:type="dxa"/>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eastAsiaTheme="minorEastAsia"/>
                      <w:bCs/>
                      <w:color w:val="000000"/>
                      <w:kern w:val="2"/>
                      <w:sz w:val="21"/>
                      <w:szCs w:val="21"/>
                      <w:lang w:val="en-US" w:eastAsia="zh-CN" w:bidi="ar-SA"/>
                    </w:rPr>
                  </w:pPr>
                  <w:r>
                    <w:rPr>
                      <w:rFonts w:hint="default" w:ascii="Times New Roman" w:hAnsi="Times New Roman" w:cs="Times New Roman"/>
                      <w:bCs/>
                      <w:color w:val="000000"/>
                      <w:sz w:val="21"/>
                      <w:szCs w:val="21"/>
                    </w:rPr>
                    <w:t>5m</w:t>
                  </w:r>
                  <w:r>
                    <w:rPr>
                      <w:rFonts w:hint="default" w:ascii="Times New Roman" w:hAnsi="Times New Roman" w:cs="Times New Roman"/>
                      <w:bCs/>
                      <w:color w:val="000000"/>
                      <w:sz w:val="21"/>
                      <w:szCs w:val="21"/>
                      <w:vertAlign w:val="superscript"/>
                    </w:rPr>
                    <w:t>3</w:t>
                  </w:r>
                  <w:r>
                    <w:rPr>
                      <w:rFonts w:hint="default" w:ascii="Times New Roman" w:hAnsi="Times New Roman" w:cs="Times New Roman"/>
                      <w:bCs/>
                      <w:color w:val="000000"/>
                      <w:sz w:val="21"/>
                      <w:szCs w:val="21"/>
                    </w:rPr>
                    <w:t>隔油池</w:t>
                  </w:r>
                </w:p>
              </w:tc>
              <w:tc>
                <w:tcPr>
                  <w:tcW w:w="957" w:type="dxa"/>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eastAsiaTheme="minorEastAsia"/>
                      <w:bCs/>
                      <w:color w:val="000000"/>
                      <w:kern w:val="2"/>
                      <w:sz w:val="21"/>
                      <w:szCs w:val="21"/>
                      <w:lang w:val="en-US" w:eastAsia="zh-CN" w:bidi="ar-SA"/>
                    </w:rPr>
                  </w:pPr>
                  <w:r>
                    <w:rPr>
                      <w:rFonts w:hint="default" w:ascii="Times New Roman" w:hAnsi="Times New Roman" w:cs="Times New Roman"/>
                      <w:bCs/>
                      <w:color w:val="000000"/>
                      <w:sz w:val="21"/>
                      <w:szCs w:val="21"/>
                    </w:rPr>
                    <w:t>1.5</w:t>
                  </w:r>
                </w:p>
              </w:tc>
              <w:tc>
                <w:tcPr>
                  <w:tcW w:w="1254" w:type="dxa"/>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bCs/>
                      <w:color w:val="000000"/>
                      <w:sz w:val="21"/>
                      <w:szCs w:val="21"/>
                    </w:rPr>
                  </w:pPr>
                  <w:r>
                    <w:rPr>
                      <w:rFonts w:hint="eastAsia" w:ascii="Times New Roman" w:hAnsi="Times New Roman" w:cs="Times New Roman"/>
                      <w:bCs/>
                      <w:color w:val="000000"/>
                      <w:sz w:val="21"/>
                      <w:szCs w:val="21"/>
                      <w:lang w:val="en-US" w:eastAsia="zh-CN"/>
                    </w:rPr>
                    <w:t>无变化</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28" w:type="dxa"/>
                  <w:bottom w:w="0" w:type="dxa"/>
                  <w:right w:w="28" w:type="dxa"/>
                </w:tblCellMar>
              </w:tblPrEx>
              <w:trPr>
                <w:trHeight w:val="23" w:hRule="atLeast"/>
                <w:tblHeader/>
                <w:jc w:val="center"/>
              </w:trPr>
              <w:tc>
                <w:tcPr>
                  <w:tcW w:w="543" w:type="dxa"/>
                  <w:vMerge w:val="continue"/>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bCs/>
                      <w:color w:val="000000"/>
                      <w:sz w:val="21"/>
                      <w:szCs w:val="21"/>
                    </w:rPr>
                  </w:pPr>
                </w:p>
              </w:tc>
              <w:tc>
                <w:tcPr>
                  <w:tcW w:w="1438" w:type="dxa"/>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地下水</w:t>
                  </w:r>
                </w:p>
              </w:tc>
              <w:tc>
                <w:tcPr>
                  <w:tcW w:w="4595" w:type="dxa"/>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eastAsiaTheme="minorEastAsia"/>
                      <w:bCs/>
                      <w:color w:val="000000"/>
                      <w:kern w:val="2"/>
                      <w:sz w:val="21"/>
                      <w:szCs w:val="21"/>
                      <w:lang w:val="en-US" w:eastAsia="zh-CN" w:bidi="ar-SA"/>
                    </w:rPr>
                  </w:pPr>
                  <w:r>
                    <w:rPr>
                      <w:rFonts w:hint="default" w:ascii="Times New Roman" w:hAnsi="Times New Roman" w:cs="Times New Roman"/>
                      <w:bCs/>
                      <w:color w:val="000000"/>
                      <w:sz w:val="21"/>
                      <w:szCs w:val="21"/>
                    </w:rPr>
                    <w:t>地埋双层卧式油罐、沙土填实、管廊、地面硬化处理</w:t>
                  </w:r>
                </w:p>
              </w:tc>
              <w:tc>
                <w:tcPr>
                  <w:tcW w:w="957" w:type="dxa"/>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eastAsiaTheme="minorEastAsia"/>
                      <w:bCs/>
                      <w:color w:val="000000"/>
                      <w:kern w:val="2"/>
                      <w:sz w:val="21"/>
                      <w:szCs w:val="21"/>
                      <w:lang w:val="en-US" w:eastAsia="zh-CN" w:bidi="ar-SA"/>
                    </w:rPr>
                  </w:pPr>
                  <w:r>
                    <w:rPr>
                      <w:rFonts w:hint="default" w:ascii="Times New Roman" w:hAnsi="Times New Roman" w:cs="Times New Roman"/>
                      <w:bCs/>
                      <w:color w:val="000000"/>
                      <w:sz w:val="21"/>
                      <w:szCs w:val="21"/>
                    </w:rPr>
                    <w:t>0.5</w:t>
                  </w:r>
                </w:p>
              </w:tc>
              <w:tc>
                <w:tcPr>
                  <w:tcW w:w="1254" w:type="dxa"/>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bCs/>
                      <w:color w:val="000000"/>
                      <w:sz w:val="21"/>
                      <w:szCs w:val="21"/>
                    </w:rPr>
                  </w:pPr>
                  <w:r>
                    <w:rPr>
                      <w:rFonts w:hint="eastAsia" w:ascii="Times New Roman" w:hAnsi="Times New Roman" w:cs="Times New Roman"/>
                      <w:bCs/>
                      <w:color w:val="000000"/>
                      <w:sz w:val="21"/>
                      <w:szCs w:val="21"/>
                      <w:lang w:val="en-US" w:eastAsia="zh-CN"/>
                    </w:rPr>
                    <w:t>无变化</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28" w:type="dxa"/>
                  <w:bottom w:w="0" w:type="dxa"/>
                  <w:right w:w="28" w:type="dxa"/>
                </w:tblCellMar>
              </w:tblPrEx>
              <w:trPr>
                <w:trHeight w:val="23" w:hRule="atLeast"/>
                <w:tblHeader/>
                <w:jc w:val="center"/>
              </w:trPr>
              <w:tc>
                <w:tcPr>
                  <w:tcW w:w="543" w:type="dxa"/>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噪声</w:t>
                  </w:r>
                </w:p>
              </w:tc>
              <w:tc>
                <w:tcPr>
                  <w:tcW w:w="1438" w:type="dxa"/>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设备运行噪声</w:t>
                  </w:r>
                </w:p>
              </w:tc>
              <w:tc>
                <w:tcPr>
                  <w:tcW w:w="4595" w:type="dxa"/>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eastAsiaTheme="minorEastAsia"/>
                      <w:bCs/>
                      <w:color w:val="000000"/>
                      <w:kern w:val="2"/>
                      <w:sz w:val="21"/>
                      <w:szCs w:val="21"/>
                      <w:lang w:val="en-US" w:eastAsia="zh-CN" w:bidi="ar-SA"/>
                    </w:rPr>
                  </w:pPr>
                  <w:r>
                    <w:rPr>
                      <w:rFonts w:hint="eastAsia" w:ascii="Times New Roman" w:hAnsi="Times New Roman" w:cs="Times New Roman"/>
                      <w:bCs/>
                      <w:color w:val="000000"/>
                      <w:sz w:val="21"/>
                      <w:szCs w:val="21"/>
                      <w:lang w:val="en-US" w:eastAsia="zh-CN"/>
                    </w:rPr>
                    <w:t>基础减振、厂房隔声</w:t>
                  </w:r>
                </w:p>
              </w:tc>
              <w:tc>
                <w:tcPr>
                  <w:tcW w:w="957" w:type="dxa"/>
                  <w:noWrap w:val="0"/>
                  <w:vAlign w:val="center"/>
                </w:tcPr>
                <w:p>
                  <w:pPr>
                    <w:keepNext w:val="0"/>
                    <w:keepLines w:val="0"/>
                    <w:pageBreakBefore w:val="0"/>
                    <w:widowControl w:val="0"/>
                    <w:tabs>
                      <w:tab w:val="left" w:pos="405"/>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eastAsiaTheme="minorEastAsia"/>
                      <w:bCs/>
                      <w:color w:val="000000"/>
                      <w:kern w:val="2"/>
                      <w:sz w:val="21"/>
                      <w:szCs w:val="21"/>
                      <w:lang w:val="en-US" w:eastAsia="zh-CN" w:bidi="ar-SA"/>
                    </w:rPr>
                  </w:pPr>
                  <w:r>
                    <w:rPr>
                      <w:rFonts w:hint="default" w:ascii="Times New Roman" w:hAnsi="Times New Roman" w:cs="Times New Roman"/>
                      <w:bCs/>
                      <w:color w:val="000000"/>
                      <w:sz w:val="21"/>
                      <w:szCs w:val="21"/>
                    </w:rPr>
                    <w:t>1.0</w:t>
                  </w:r>
                </w:p>
              </w:tc>
              <w:tc>
                <w:tcPr>
                  <w:tcW w:w="1254" w:type="dxa"/>
                  <w:noWrap w:val="0"/>
                  <w:vAlign w:val="center"/>
                </w:tcPr>
                <w:p>
                  <w:pPr>
                    <w:keepNext w:val="0"/>
                    <w:keepLines w:val="0"/>
                    <w:pageBreakBefore w:val="0"/>
                    <w:widowControl w:val="0"/>
                    <w:tabs>
                      <w:tab w:val="left" w:pos="405"/>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bCs/>
                      <w:color w:val="000000"/>
                      <w:sz w:val="21"/>
                      <w:szCs w:val="21"/>
                    </w:rPr>
                  </w:pPr>
                  <w:r>
                    <w:rPr>
                      <w:rFonts w:hint="eastAsia" w:ascii="Times New Roman" w:hAnsi="Times New Roman" w:cs="Times New Roman"/>
                      <w:bCs/>
                      <w:color w:val="000000"/>
                      <w:sz w:val="21"/>
                      <w:szCs w:val="21"/>
                      <w:lang w:val="en-US" w:eastAsia="zh-CN"/>
                    </w:rPr>
                    <w:t>无变化</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28" w:type="dxa"/>
                  <w:bottom w:w="0" w:type="dxa"/>
                  <w:right w:w="28" w:type="dxa"/>
                </w:tblCellMar>
              </w:tblPrEx>
              <w:trPr>
                <w:trHeight w:val="23" w:hRule="atLeast"/>
                <w:tblHeader/>
                <w:jc w:val="center"/>
              </w:trPr>
              <w:tc>
                <w:tcPr>
                  <w:tcW w:w="543" w:type="dxa"/>
                  <w:vMerge w:val="restart"/>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固体废物</w:t>
                  </w:r>
                </w:p>
              </w:tc>
              <w:tc>
                <w:tcPr>
                  <w:tcW w:w="1438" w:type="dxa"/>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生活垃圾</w:t>
                  </w:r>
                </w:p>
              </w:tc>
              <w:tc>
                <w:tcPr>
                  <w:tcW w:w="4595" w:type="dxa"/>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eastAsiaTheme="minorEastAsia"/>
                      <w:bCs/>
                      <w:color w:val="000000"/>
                      <w:kern w:val="2"/>
                      <w:sz w:val="21"/>
                      <w:szCs w:val="21"/>
                      <w:lang w:val="en-US" w:eastAsia="zh-CN" w:bidi="ar-SA"/>
                    </w:rPr>
                  </w:pPr>
                  <w:r>
                    <w:rPr>
                      <w:rFonts w:hint="default" w:ascii="Times New Roman" w:hAnsi="Times New Roman" w:cs="Times New Roman"/>
                      <w:bCs/>
                      <w:color w:val="000000"/>
                      <w:sz w:val="21"/>
                      <w:szCs w:val="21"/>
                    </w:rPr>
                    <w:t>垃圾收集桶3个</w:t>
                  </w:r>
                </w:p>
              </w:tc>
              <w:tc>
                <w:tcPr>
                  <w:tcW w:w="957" w:type="dxa"/>
                  <w:vMerge w:val="restart"/>
                  <w:noWrap w:val="0"/>
                  <w:vAlign w:val="center"/>
                </w:tcPr>
                <w:p>
                  <w:pPr>
                    <w:keepNext w:val="0"/>
                    <w:keepLines w:val="0"/>
                    <w:pageBreakBefore w:val="0"/>
                    <w:widowControl w:val="0"/>
                    <w:tabs>
                      <w:tab w:val="left" w:pos="405"/>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eastAsiaTheme="minorEastAsia"/>
                      <w:bCs/>
                      <w:color w:val="000000"/>
                      <w:kern w:val="2"/>
                      <w:sz w:val="21"/>
                      <w:szCs w:val="21"/>
                      <w:lang w:val="en-US" w:eastAsia="zh-CN" w:bidi="ar-SA"/>
                    </w:rPr>
                  </w:pPr>
                  <w:r>
                    <w:rPr>
                      <w:rFonts w:hint="eastAsia" w:ascii="Times New Roman" w:hAnsi="Times New Roman" w:cs="Times New Roman"/>
                      <w:bCs/>
                      <w:color w:val="000000"/>
                      <w:sz w:val="21"/>
                      <w:szCs w:val="21"/>
                      <w:lang w:val="en-US" w:eastAsia="zh-CN"/>
                    </w:rPr>
                    <w:t>3</w:t>
                  </w:r>
                  <w:r>
                    <w:rPr>
                      <w:rFonts w:hint="default" w:ascii="Times New Roman" w:hAnsi="Times New Roman" w:cs="Times New Roman"/>
                      <w:bCs/>
                      <w:color w:val="000000"/>
                      <w:sz w:val="21"/>
                      <w:szCs w:val="21"/>
                    </w:rPr>
                    <w:t>.0</w:t>
                  </w:r>
                </w:p>
              </w:tc>
              <w:tc>
                <w:tcPr>
                  <w:tcW w:w="1254" w:type="dxa"/>
                  <w:noWrap w:val="0"/>
                  <w:vAlign w:val="center"/>
                </w:tcPr>
                <w:p>
                  <w:pPr>
                    <w:keepNext w:val="0"/>
                    <w:keepLines w:val="0"/>
                    <w:pageBreakBefore w:val="0"/>
                    <w:widowControl w:val="0"/>
                    <w:tabs>
                      <w:tab w:val="left" w:pos="405"/>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bCs/>
                      <w:color w:val="000000"/>
                      <w:sz w:val="21"/>
                      <w:szCs w:val="21"/>
                    </w:rPr>
                  </w:pPr>
                  <w:r>
                    <w:rPr>
                      <w:rFonts w:hint="eastAsia" w:ascii="Times New Roman" w:hAnsi="Times New Roman" w:cs="Times New Roman"/>
                      <w:bCs/>
                      <w:color w:val="000000"/>
                      <w:sz w:val="21"/>
                      <w:szCs w:val="21"/>
                      <w:lang w:val="en-US" w:eastAsia="zh-CN"/>
                    </w:rPr>
                    <w:t>无变化</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28" w:type="dxa"/>
                  <w:bottom w:w="0" w:type="dxa"/>
                  <w:right w:w="28" w:type="dxa"/>
                </w:tblCellMar>
              </w:tblPrEx>
              <w:trPr>
                <w:trHeight w:val="23" w:hRule="atLeast"/>
                <w:tblHeader/>
                <w:jc w:val="center"/>
              </w:trPr>
              <w:tc>
                <w:tcPr>
                  <w:tcW w:w="543" w:type="dxa"/>
                  <w:vMerge w:val="continue"/>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bCs/>
                      <w:color w:val="000000"/>
                      <w:sz w:val="21"/>
                      <w:szCs w:val="21"/>
                    </w:rPr>
                  </w:pPr>
                </w:p>
              </w:tc>
              <w:tc>
                <w:tcPr>
                  <w:tcW w:w="1438" w:type="dxa"/>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废油抹布、含油手套</w:t>
                  </w:r>
                </w:p>
              </w:tc>
              <w:tc>
                <w:tcPr>
                  <w:tcW w:w="4595" w:type="dxa"/>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eastAsiaTheme="minorEastAsia"/>
                      <w:bCs/>
                      <w:color w:val="000000"/>
                      <w:sz w:val="21"/>
                      <w:szCs w:val="21"/>
                      <w:lang w:val="en-US" w:eastAsia="zh-CN"/>
                    </w:rPr>
                  </w:pPr>
                  <w:r>
                    <w:rPr>
                      <w:rFonts w:hint="eastAsia" w:ascii="Times New Roman" w:hAnsi="Times New Roman" w:cs="Times New Roman"/>
                      <w:bCs/>
                      <w:color w:val="000000"/>
                      <w:sz w:val="21"/>
                      <w:szCs w:val="21"/>
                      <w:lang w:val="en-US" w:eastAsia="zh-CN"/>
                    </w:rPr>
                    <w:t>交由资质单位处置</w:t>
                  </w:r>
                </w:p>
              </w:tc>
              <w:tc>
                <w:tcPr>
                  <w:tcW w:w="957" w:type="dxa"/>
                  <w:vMerge w:val="continue"/>
                  <w:noWrap w:val="0"/>
                  <w:vAlign w:val="center"/>
                </w:tcPr>
                <w:p>
                  <w:pPr>
                    <w:keepNext w:val="0"/>
                    <w:keepLines w:val="0"/>
                    <w:pageBreakBefore w:val="0"/>
                    <w:widowControl w:val="0"/>
                    <w:tabs>
                      <w:tab w:val="left" w:pos="405"/>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bCs/>
                      <w:color w:val="000000"/>
                      <w:sz w:val="21"/>
                      <w:szCs w:val="21"/>
                    </w:rPr>
                  </w:pPr>
                </w:p>
              </w:tc>
              <w:tc>
                <w:tcPr>
                  <w:tcW w:w="1254" w:type="dxa"/>
                  <w:noWrap w:val="0"/>
                  <w:vAlign w:val="center"/>
                </w:tcPr>
                <w:p>
                  <w:pPr>
                    <w:keepNext w:val="0"/>
                    <w:keepLines w:val="0"/>
                    <w:pageBreakBefore w:val="0"/>
                    <w:widowControl w:val="0"/>
                    <w:tabs>
                      <w:tab w:val="left" w:pos="405"/>
                    </w:tabs>
                    <w:kinsoku/>
                    <w:wordWrap/>
                    <w:overflowPunct/>
                    <w:topLinePunct w:val="0"/>
                    <w:autoSpaceDE/>
                    <w:autoSpaceDN/>
                    <w:bidi w:val="0"/>
                    <w:adjustRightInd/>
                    <w:snapToGrid/>
                    <w:spacing w:line="252" w:lineRule="auto"/>
                    <w:contextualSpacing/>
                    <w:jc w:val="center"/>
                    <w:rPr>
                      <w:rFonts w:hint="eastAsia" w:ascii="Times New Roman" w:hAnsi="Times New Roman" w:cs="Times New Roman"/>
                      <w:bCs/>
                      <w:color w:val="000000"/>
                      <w:sz w:val="21"/>
                      <w:szCs w:val="21"/>
                      <w:lang w:val="en-US" w:eastAsia="zh-CN"/>
                    </w:rPr>
                  </w:pPr>
                  <w:r>
                    <w:rPr>
                      <w:rFonts w:hint="eastAsia" w:cs="Times New Roman"/>
                      <w:bCs/>
                      <w:color w:val="000000"/>
                      <w:sz w:val="21"/>
                      <w:szCs w:val="21"/>
                      <w:lang w:val="en-US" w:eastAsia="zh-CN"/>
                    </w:rPr>
                    <w:t>新增，</w:t>
                  </w:r>
                  <w:r>
                    <w:rPr>
                      <w:rFonts w:hint="eastAsia" w:ascii="Times New Roman" w:hAnsi="Times New Roman" w:cs="Times New Roman"/>
                      <w:bCs/>
                      <w:color w:val="000000"/>
                      <w:sz w:val="21"/>
                      <w:szCs w:val="21"/>
                      <w:lang w:val="en-US" w:eastAsia="zh-CN"/>
                    </w:rPr>
                    <w:t>交由资质单位处置</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28" w:type="dxa"/>
                  <w:bottom w:w="0" w:type="dxa"/>
                  <w:right w:w="28" w:type="dxa"/>
                </w:tblCellMar>
              </w:tblPrEx>
              <w:trPr>
                <w:trHeight w:val="23" w:hRule="atLeast"/>
                <w:tblHeader/>
                <w:jc w:val="center"/>
              </w:trPr>
              <w:tc>
                <w:tcPr>
                  <w:tcW w:w="543" w:type="dxa"/>
                  <w:vMerge w:val="continue"/>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bCs/>
                      <w:color w:val="000000"/>
                      <w:sz w:val="21"/>
                      <w:szCs w:val="21"/>
                    </w:rPr>
                  </w:pPr>
                </w:p>
              </w:tc>
              <w:tc>
                <w:tcPr>
                  <w:tcW w:w="1438" w:type="dxa"/>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bCs/>
                      <w:color w:val="000000"/>
                      <w:sz w:val="21"/>
                      <w:szCs w:val="21"/>
                    </w:rPr>
                  </w:pPr>
                  <w:r>
                    <w:rPr>
                      <w:rFonts w:hint="default" w:ascii="Times New Roman" w:hAnsi="Times New Roman" w:cs="Times New Roman"/>
                      <w:color w:val="000000"/>
                      <w:sz w:val="21"/>
                      <w:szCs w:val="21"/>
                    </w:rPr>
                    <w:t>储油罐清洗废渣、废水等</w:t>
                  </w:r>
                </w:p>
              </w:tc>
              <w:tc>
                <w:tcPr>
                  <w:tcW w:w="4595" w:type="dxa"/>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eastAsiaTheme="minorEastAsia"/>
                      <w:bCs/>
                      <w:color w:val="000000"/>
                      <w:kern w:val="2"/>
                      <w:sz w:val="21"/>
                      <w:szCs w:val="21"/>
                      <w:lang w:val="en-US" w:eastAsia="zh-CN" w:bidi="ar-SA"/>
                    </w:rPr>
                  </w:pPr>
                  <w:r>
                    <w:rPr>
                      <w:rFonts w:hint="default" w:ascii="Times New Roman" w:hAnsi="Times New Roman" w:cs="Times New Roman"/>
                      <w:bCs/>
                      <w:color w:val="000000"/>
                      <w:sz w:val="21"/>
                      <w:szCs w:val="21"/>
                    </w:rPr>
                    <w:t>废渣、油污、罐底残液废油收集桶。油罐</w:t>
                  </w:r>
                  <w:r>
                    <w:rPr>
                      <w:rFonts w:hint="default" w:ascii="Times New Roman" w:hAnsi="Times New Roman" w:cs="Times New Roman"/>
                      <w:color w:val="000000"/>
                      <w:sz w:val="21"/>
                      <w:szCs w:val="21"/>
                    </w:rPr>
                    <w:t>定期由专业清洗公司清洗，产生的危废由清洗公司进行处置</w:t>
                  </w:r>
                </w:p>
              </w:tc>
              <w:tc>
                <w:tcPr>
                  <w:tcW w:w="957" w:type="dxa"/>
                  <w:vMerge w:val="continue"/>
                  <w:noWrap w:val="0"/>
                  <w:vAlign w:val="center"/>
                </w:tcPr>
                <w:p>
                  <w:pPr>
                    <w:keepNext w:val="0"/>
                    <w:keepLines w:val="0"/>
                    <w:pageBreakBefore w:val="0"/>
                    <w:widowControl w:val="0"/>
                    <w:tabs>
                      <w:tab w:val="left" w:pos="405"/>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bCs/>
                      <w:color w:val="000000"/>
                      <w:sz w:val="21"/>
                      <w:szCs w:val="21"/>
                    </w:rPr>
                  </w:pPr>
                </w:p>
              </w:tc>
              <w:tc>
                <w:tcPr>
                  <w:tcW w:w="1254" w:type="dxa"/>
                  <w:noWrap w:val="0"/>
                  <w:vAlign w:val="center"/>
                </w:tcPr>
                <w:p>
                  <w:pPr>
                    <w:keepNext w:val="0"/>
                    <w:keepLines w:val="0"/>
                    <w:pageBreakBefore w:val="0"/>
                    <w:widowControl w:val="0"/>
                    <w:tabs>
                      <w:tab w:val="left" w:pos="405"/>
                    </w:tabs>
                    <w:kinsoku/>
                    <w:wordWrap/>
                    <w:overflowPunct/>
                    <w:topLinePunct w:val="0"/>
                    <w:autoSpaceDE/>
                    <w:autoSpaceDN/>
                    <w:bidi w:val="0"/>
                    <w:adjustRightInd/>
                    <w:snapToGrid/>
                    <w:spacing w:line="252" w:lineRule="auto"/>
                    <w:contextualSpacing/>
                    <w:jc w:val="center"/>
                    <w:rPr>
                      <w:rFonts w:hint="eastAsia" w:ascii="Times New Roman" w:hAnsi="Times New Roman" w:cs="Times New Roman" w:eastAsiaTheme="minorEastAsia"/>
                      <w:bCs/>
                      <w:color w:val="000000"/>
                      <w:sz w:val="21"/>
                      <w:szCs w:val="21"/>
                      <w:lang w:val="en-US" w:eastAsia="zh-CN"/>
                    </w:rPr>
                  </w:pPr>
                  <w:r>
                    <w:rPr>
                      <w:rFonts w:hint="eastAsia" w:ascii="Times New Roman" w:hAnsi="Times New Roman" w:cs="Times New Roman"/>
                      <w:bCs/>
                      <w:color w:val="000000"/>
                      <w:sz w:val="21"/>
                      <w:szCs w:val="21"/>
                      <w:lang w:val="en-US" w:eastAsia="zh-CN"/>
                    </w:rPr>
                    <w:t>无变化</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28" w:type="dxa"/>
                  <w:bottom w:w="0" w:type="dxa"/>
                  <w:right w:w="28" w:type="dxa"/>
                </w:tblCellMar>
              </w:tblPrEx>
              <w:trPr>
                <w:trHeight w:val="23" w:hRule="atLeast"/>
                <w:tblHeader/>
                <w:jc w:val="center"/>
              </w:trPr>
              <w:tc>
                <w:tcPr>
                  <w:tcW w:w="1981" w:type="dxa"/>
                  <w:gridSpan w:val="2"/>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消防设施</w:t>
                  </w:r>
                </w:p>
              </w:tc>
              <w:tc>
                <w:tcPr>
                  <w:tcW w:w="4595" w:type="dxa"/>
                  <w:noWrap w:val="0"/>
                  <w:vAlign w:val="center"/>
                </w:tcPr>
                <w:p>
                  <w:pPr>
                    <w:pStyle w:val="90"/>
                    <w:keepNext w:val="0"/>
                    <w:keepLines w:val="0"/>
                    <w:pageBreakBefore w:val="0"/>
                    <w:widowControl w:val="0"/>
                    <w:kinsoku/>
                    <w:wordWrap/>
                    <w:overflowPunct/>
                    <w:topLinePunct w:val="0"/>
                    <w:autoSpaceDE/>
                    <w:autoSpaceDN/>
                    <w:bidi w:val="0"/>
                    <w:adjustRightInd/>
                    <w:snapToGrid/>
                    <w:spacing w:before="0" w:after="0" w:line="252" w:lineRule="auto"/>
                    <w:textAlignment w:val="baseline"/>
                    <w:rPr>
                      <w:rFonts w:hint="default" w:ascii="Times New Roman" w:hAnsi="Times New Roman" w:cs="Times New Roman" w:eastAsiaTheme="minorEastAsia"/>
                      <w:bCs/>
                      <w:color w:val="000000"/>
                      <w:kern w:val="24"/>
                      <w:sz w:val="21"/>
                      <w:szCs w:val="21"/>
                      <w:lang w:val="en-US" w:eastAsia="zh-CN" w:bidi="ar-SA"/>
                    </w:rPr>
                  </w:pPr>
                  <w:r>
                    <w:rPr>
                      <w:rFonts w:hint="default" w:ascii="Times New Roman" w:hAnsi="Times New Roman" w:cs="Times New Roman"/>
                      <w:bCs/>
                      <w:color w:val="000000"/>
                      <w:sz w:val="21"/>
                      <w:szCs w:val="21"/>
                    </w:rPr>
                    <w:t>灭火器、灭火毯、沙子、静电报警器及自动检测报警器等若干</w:t>
                  </w:r>
                </w:p>
              </w:tc>
              <w:tc>
                <w:tcPr>
                  <w:tcW w:w="957" w:type="dxa"/>
                  <w:noWrap w:val="0"/>
                  <w:vAlign w:val="center"/>
                </w:tcPr>
                <w:p>
                  <w:pPr>
                    <w:keepNext w:val="0"/>
                    <w:keepLines w:val="0"/>
                    <w:pageBreakBefore w:val="0"/>
                    <w:widowControl w:val="0"/>
                    <w:tabs>
                      <w:tab w:val="left" w:pos="405"/>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eastAsiaTheme="minorEastAsia"/>
                      <w:bCs/>
                      <w:color w:val="000000"/>
                      <w:kern w:val="2"/>
                      <w:sz w:val="21"/>
                      <w:szCs w:val="21"/>
                      <w:lang w:val="en-US" w:eastAsia="zh-CN" w:bidi="ar-SA"/>
                    </w:rPr>
                  </w:pPr>
                  <w:r>
                    <w:rPr>
                      <w:rFonts w:hint="default" w:ascii="Times New Roman" w:hAnsi="Times New Roman" w:cs="Times New Roman"/>
                      <w:bCs/>
                      <w:color w:val="000000"/>
                      <w:sz w:val="21"/>
                      <w:szCs w:val="21"/>
                    </w:rPr>
                    <w:t>1.0</w:t>
                  </w:r>
                </w:p>
              </w:tc>
              <w:tc>
                <w:tcPr>
                  <w:tcW w:w="1254" w:type="dxa"/>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eastAsiaTheme="minorEastAsia"/>
                      <w:bCs/>
                      <w:color w:val="000000"/>
                      <w:kern w:val="2"/>
                      <w:sz w:val="21"/>
                      <w:szCs w:val="21"/>
                      <w:lang w:val="en-US" w:eastAsia="zh-CN" w:bidi="ar-SA"/>
                    </w:rPr>
                  </w:pPr>
                  <w:r>
                    <w:rPr>
                      <w:rFonts w:hint="eastAsia" w:ascii="Times New Roman" w:hAnsi="Times New Roman" w:cs="Times New Roman"/>
                      <w:bCs/>
                      <w:color w:val="000000"/>
                      <w:sz w:val="21"/>
                      <w:szCs w:val="21"/>
                      <w:lang w:val="en-US" w:eastAsia="zh-CN"/>
                    </w:rPr>
                    <w:t>无变化</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28" w:type="dxa"/>
                  <w:bottom w:w="0" w:type="dxa"/>
                  <w:right w:w="28" w:type="dxa"/>
                </w:tblCellMar>
              </w:tblPrEx>
              <w:trPr>
                <w:trHeight w:val="23" w:hRule="atLeast"/>
                <w:tblHeader/>
                <w:jc w:val="center"/>
              </w:trPr>
              <w:tc>
                <w:tcPr>
                  <w:tcW w:w="1981" w:type="dxa"/>
                  <w:gridSpan w:val="2"/>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防渗措施</w:t>
                  </w:r>
                </w:p>
              </w:tc>
              <w:tc>
                <w:tcPr>
                  <w:tcW w:w="4595" w:type="dxa"/>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eastAsiaTheme="minorEastAsia"/>
                      <w:bCs/>
                      <w:color w:val="000000"/>
                      <w:kern w:val="2"/>
                      <w:sz w:val="21"/>
                      <w:szCs w:val="21"/>
                      <w:lang w:val="en-US" w:eastAsia="zh-CN" w:bidi="ar-SA"/>
                    </w:rPr>
                  </w:pPr>
                  <w:r>
                    <w:rPr>
                      <w:rFonts w:hint="default" w:ascii="Times New Roman" w:hAnsi="Times New Roman" w:cs="Times New Roman"/>
                      <w:bCs/>
                      <w:color w:val="000000"/>
                      <w:sz w:val="21"/>
                      <w:szCs w:val="21"/>
                    </w:rPr>
                    <w:t>双层储罐，材质为内钢外玻璃纤维增强塑料，外表面并做防腐设计</w:t>
                  </w:r>
                </w:p>
              </w:tc>
              <w:tc>
                <w:tcPr>
                  <w:tcW w:w="957" w:type="dxa"/>
                  <w:noWrap w:val="0"/>
                  <w:vAlign w:val="center"/>
                </w:tcPr>
                <w:p>
                  <w:pPr>
                    <w:keepNext w:val="0"/>
                    <w:keepLines w:val="0"/>
                    <w:pageBreakBefore w:val="0"/>
                    <w:widowControl w:val="0"/>
                    <w:tabs>
                      <w:tab w:val="left" w:pos="405"/>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eastAsiaTheme="minorEastAsia"/>
                      <w:bCs/>
                      <w:color w:val="000000"/>
                      <w:kern w:val="2"/>
                      <w:sz w:val="21"/>
                      <w:szCs w:val="21"/>
                      <w:lang w:val="en-US" w:eastAsia="zh-CN" w:bidi="ar-SA"/>
                    </w:rPr>
                  </w:pPr>
                  <w:r>
                    <w:rPr>
                      <w:rFonts w:hint="default" w:ascii="Times New Roman" w:hAnsi="Times New Roman" w:cs="Times New Roman"/>
                      <w:bCs/>
                      <w:color w:val="000000"/>
                      <w:sz w:val="21"/>
                      <w:szCs w:val="21"/>
                    </w:rPr>
                    <w:t>15</w:t>
                  </w:r>
                </w:p>
              </w:tc>
              <w:tc>
                <w:tcPr>
                  <w:tcW w:w="1254" w:type="dxa"/>
                  <w:noWrap w:val="0"/>
                  <w:vAlign w:val="center"/>
                </w:tcPr>
                <w:p>
                  <w:pPr>
                    <w:keepNext w:val="0"/>
                    <w:keepLines w:val="0"/>
                    <w:pageBreakBefore w:val="0"/>
                    <w:widowControl w:val="0"/>
                    <w:tabs>
                      <w:tab w:val="left" w:pos="405"/>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eastAsiaTheme="minorEastAsia"/>
                      <w:bCs/>
                      <w:color w:val="000000"/>
                      <w:kern w:val="2"/>
                      <w:sz w:val="21"/>
                      <w:szCs w:val="21"/>
                      <w:lang w:val="en-US" w:eastAsia="zh-CN" w:bidi="ar-SA"/>
                    </w:rPr>
                  </w:pPr>
                  <w:r>
                    <w:rPr>
                      <w:rFonts w:hint="eastAsia" w:ascii="Times New Roman" w:hAnsi="Times New Roman" w:cs="Times New Roman"/>
                      <w:bCs/>
                      <w:color w:val="000000"/>
                      <w:sz w:val="21"/>
                      <w:szCs w:val="21"/>
                      <w:lang w:val="en-US" w:eastAsia="zh-CN"/>
                    </w:rPr>
                    <w:t>无变化</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28" w:type="dxa"/>
                  <w:bottom w:w="0" w:type="dxa"/>
                  <w:right w:w="28" w:type="dxa"/>
                </w:tblCellMar>
              </w:tblPrEx>
              <w:trPr>
                <w:trHeight w:val="23" w:hRule="atLeast"/>
                <w:tblHeader/>
                <w:jc w:val="center"/>
              </w:trPr>
              <w:tc>
                <w:tcPr>
                  <w:tcW w:w="1981" w:type="dxa"/>
                  <w:gridSpan w:val="2"/>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绿化</w:t>
                  </w:r>
                </w:p>
              </w:tc>
              <w:tc>
                <w:tcPr>
                  <w:tcW w:w="4595" w:type="dxa"/>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eastAsiaTheme="minorEastAsia"/>
                      <w:bCs/>
                      <w:color w:val="000000"/>
                      <w:kern w:val="2"/>
                      <w:sz w:val="21"/>
                      <w:szCs w:val="21"/>
                      <w:lang w:val="en-US" w:eastAsia="zh-CN" w:bidi="ar-SA"/>
                    </w:rPr>
                  </w:pPr>
                  <w:r>
                    <w:rPr>
                      <w:rFonts w:hint="default" w:ascii="Times New Roman" w:hAnsi="Times New Roman" w:cs="Times New Roman"/>
                      <w:bCs/>
                      <w:color w:val="000000"/>
                      <w:sz w:val="21"/>
                      <w:szCs w:val="21"/>
                    </w:rPr>
                    <w:t>绿化面积230.1m</w:t>
                  </w:r>
                  <w:r>
                    <w:rPr>
                      <w:rFonts w:hint="default" w:ascii="Times New Roman" w:hAnsi="Times New Roman" w:cs="Times New Roman"/>
                      <w:bCs/>
                      <w:color w:val="000000"/>
                      <w:sz w:val="21"/>
                      <w:szCs w:val="21"/>
                      <w:vertAlign w:val="superscript"/>
                    </w:rPr>
                    <w:t>2</w:t>
                  </w:r>
                </w:p>
              </w:tc>
              <w:tc>
                <w:tcPr>
                  <w:tcW w:w="957" w:type="dxa"/>
                  <w:noWrap w:val="0"/>
                  <w:vAlign w:val="center"/>
                </w:tcPr>
                <w:p>
                  <w:pPr>
                    <w:keepNext w:val="0"/>
                    <w:keepLines w:val="0"/>
                    <w:pageBreakBefore w:val="0"/>
                    <w:widowControl w:val="0"/>
                    <w:tabs>
                      <w:tab w:val="left" w:pos="405"/>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eastAsiaTheme="minorEastAsia"/>
                      <w:bCs/>
                      <w:color w:val="000000"/>
                      <w:kern w:val="2"/>
                      <w:sz w:val="21"/>
                      <w:szCs w:val="21"/>
                      <w:lang w:val="en-US" w:eastAsia="zh-CN" w:bidi="ar-SA"/>
                    </w:rPr>
                  </w:pPr>
                  <w:r>
                    <w:rPr>
                      <w:rFonts w:hint="default" w:ascii="Times New Roman" w:hAnsi="Times New Roman" w:cs="Times New Roman"/>
                      <w:bCs/>
                      <w:color w:val="000000"/>
                      <w:sz w:val="21"/>
                      <w:szCs w:val="21"/>
                    </w:rPr>
                    <w:t>0.6</w:t>
                  </w:r>
                </w:p>
              </w:tc>
              <w:tc>
                <w:tcPr>
                  <w:tcW w:w="1254" w:type="dxa"/>
                  <w:noWrap w:val="0"/>
                  <w:vAlign w:val="center"/>
                </w:tcPr>
                <w:p>
                  <w:pPr>
                    <w:keepNext w:val="0"/>
                    <w:keepLines w:val="0"/>
                    <w:pageBreakBefore w:val="0"/>
                    <w:widowControl w:val="0"/>
                    <w:tabs>
                      <w:tab w:val="left" w:pos="405"/>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eastAsiaTheme="minorEastAsia"/>
                      <w:bCs/>
                      <w:color w:val="000000"/>
                      <w:kern w:val="2"/>
                      <w:sz w:val="21"/>
                      <w:szCs w:val="21"/>
                      <w:lang w:val="en-US" w:eastAsia="zh-CN" w:bidi="ar-SA"/>
                    </w:rPr>
                  </w:pPr>
                  <w:r>
                    <w:rPr>
                      <w:rFonts w:hint="eastAsia" w:ascii="Times New Roman" w:hAnsi="Times New Roman" w:cs="Times New Roman"/>
                      <w:bCs/>
                      <w:color w:val="000000"/>
                      <w:sz w:val="21"/>
                      <w:szCs w:val="21"/>
                      <w:lang w:val="en-US" w:eastAsia="zh-CN"/>
                    </w:rPr>
                    <w:t>无变化</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28" w:type="dxa"/>
                  <w:bottom w:w="0" w:type="dxa"/>
                  <w:right w:w="28" w:type="dxa"/>
                </w:tblCellMar>
              </w:tblPrEx>
              <w:trPr>
                <w:trHeight w:val="23" w:hRule="atLeast"/>
                <w:tblHeader/>
                <w:jc w:val="center"/>
              </w:trPr>
              <w:tc>
                <w:tcPr>
                  <w:tcW w:w="1981" w:type="dxa"/>
                  <w:gridSpan w:val="2"/>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合计</w:t>
                  </w:r>
                </w:p>
              </w:tc>
              <w:tc>
                <w:tcPr>
                  <w:tcW w:w="4595" w:type="dxa"/>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bCs/>
                      <w:color w:val="000000"/>
                      <w:sz w:val="21"/>
                      <w:szCs w:val="21"/>
                    </w:rPr>
                  </w:pPr>
                </w:p>
              </w:tc>
              <w:tc>
                <w:tcPr>
                  <w:tcW w:w="957" w:type="dxa"/>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default" w:ascii="Times New Roman" w:hAnsi="Times New Roman" w:cs="Times New Roman" w:eastAsiaTheme="minorEastAsia"/>
                      <w:bCs/>
                      <w:color w:val="000000"/>
                      <w:kern w:val="2"/>
                      <w:sz w:val="21"/>
                      <w:szCs w:val="21"/>
                      <w:lang w:val="en-US" w:eastAsia="zh-CN" w:bidi="ar-SA"/>
                    </w:rPr>
                  </w:pPr>
                  <w:r>
                    <w:rPr>
                      <w:rFonts w:hint="default" w:ascii="Times New Roman" w:hAnsi="Times New Roman" w:cs="Times New Roman"/>
                      <w:bCs/>
                      <w:color w:val="000000"/>
                      <w:sz w:val="21"/>
                      <w:szCs w:val="21"/>
                    </w:rPr>
                    <w:t>4</w:t>
                  </w:r>
                  <w:r>
                    <w:rPr>
                      <w:rFonts w:hint="eastAsia" w:ascii="Times New Roman" w:hAnsi="Times New Roman" w:cs="Times New Roman"/>
                      <w:bCs/>
                      <w:color w:val="000000"/>
                      <w:sz w:val="21"/>
                      <w:szCs w:val="21"/>
                      <w:lang w:val="en-US" w:eastAsia="zh-CN"/>
                    </w:rPr>
                    <w:t>9</w:t>
                  </w:r>
                  <w:r>
                    <w:rPr>
                      <w:rFonts w:hint="default" w:ascii="Times New Roman" w:hAnsi="Times New Roman" w:cs="Times New Roman"/>
                      <w:bCs/>
                      <w:color w:val="000000"/>
                      <w:sz w:val="21"/>
                      <w:szCs w:val="21"/>
                    </w:rPr>
                    <w:t>.1</w:t>
                  </w:r>
                </w:p>
              </w:tc>
              <w:tc>
                <w:tcPr>
                  <w:tcW w:w="1254" w:type="dxa"/>
                  <w:noWrap w:val="0"/>
                  <w:vAlign w:val="center"/>
                </w:tcPr>
                <w:p>
                  <w:pPr>
                    <w:keepNext w:val="0"/>
                    <w:keepLines w:val="0"/>
                    <w:pageBreakBefore w:val="0"/>
                    <w:widowControl w:val="0"/>
                    <w:tabs>
                      <w:tab w:val="left" w:leader="middleDot" w:pos="8399"/>
                    </w:tabs>
                    <w:kinsoku/>
                    <w:wordWrap/>
                    <w:overflowPunct/>
                    <w:topLinePunct w:val="0"/>
                    <w:autoSpaceDE/>
                    <w:autoSpaceDN/>
                    <w:bidi w:val="0"/>
                    <w:adjustRightInd/>
                    <w:snapToGrid/>
                    <w:spacing w:line="252" w:lineRule="auto"/>
                    <w:contextualSpacing/>
                    <w:jc w:val="center"/>
                    <w:rPr>
                      <w:rFonts w:hint="eastAsia" w:ascii="Times New Roman" w:hAnsi="Times New Roman" w:cs="Times New Roman" w:eastAsiaTheme="minorEastAsia"/>
                      <w:bCs/>
                      <w:color w:val="000000"/>
                      <w:sz w:val="21"/>
                      <w:szCs w:val="21"/>
                      <w:lang w:val="en-US" w:eastAsia="zh-CN"/>
                    </w:rPr>
                  </w:pPr>
                  <w:r>
                    <w:rPr>
                      <w:rFonts w:hint="eastAsia" w:ascii="Times New Roman" w:hAnsi="Times New Roman" w:cs="Times New Roman"/>
                      <w:bCs/>
                      <w:color w:val="000000"/>
                      <w:sz w:val="21"/>
                      <w:szCs w:val="21"/>
                      <w:lang w:val="en-US" w:eastAsia="zh-CN"/>
                    </w:rPr>
                    <w:t>/</w:t>
                  </w:r>
                </w:p>
              </w:tc>
            </w:tr>
          </w:tbl>
          <w:p>
            <w:pPr>
              <w:keepNext w:val="0"/>
              <w:keepLines w:val="0"/>
              <w:pageBreakBefore w:val="0"/>
              <w:kinsoku/>
              <w:wordWrap/>
              <w:overflowPunct/>
              <w:topLinePunct w:val="0"/>
              <w:bidi w:val="0"/>
              <w:adjustRightInd/>
              <w:snapToGrid/>
              <w:spacing w:line="240" w:lineRule="auto"/>
              <w:ind w:firstLine="422" w:firstLineChars="200"/>
              <w:jc w:val="center"/>
              <w:rPr>
                <w:rFonts w:hint="default" w:ascii="Times New Roman" w:hAnsi="Times New Roman" w:cs="Times New Roman" w:eastAsiaTheme="minorEastAsia"/>
                <w:b/>
                <w:sz w:val="21"/>
                <w:szCs w:val="21"/>
                <w:lang w:val="en-US" w:eastAsia="zh-CN"/>
              </w:rPr>
            </w:pPr>
            <w:r>
              <w:rPr>
                <w:rFonts w:hint="default" w:ascii="Times New Roman" w:hAnsi="Times New Roman" w:cs="Times New Roman"/>
                <w:b/>
                <w:sz w:val="21"/>
                <w:szCs w:val="21"/>
              </w:rPr>
              <w:t>表</w:t>
            </w:r>
            <w:r>
              <w:rPr>
                <w:rFonts w:hint="eastAsia" w:cs="Times New Roman"/>
                <w:b/>
                <w:sz w:val="21"/>
                <w:szCs w:val="21"/>
                <w:lang w:val="en-US" w:eastAsia="zh-CN"/>
              </w:rPr>
              <w:t>7-9</w:t>
            </w:r>
            <w:r>
              <w:rPr>
                <w:rFonts w:hint="eastAsia" w:ascii="Times New Roman" w:hAnsi="Times New Roman" w:cs="Times New Roman"/>
                <w:b/>
                <w:sz w:val="21"/>
                <w:szCs w:val="21"/>
                <w:lang w:val="en-US" w:eastAsia="zh-CN"/>
              </w:rPr>
              <w:t xml:space="preserve">  </w:t>
            </w:r>
            <w:r>
              <w:rPr>
                <w:rFonts w:hint="default" w:ascii="Times New Roman" w:hAnsi="Times New Roman" w:cs="Times New Roman"/>
                <w:b/>
                <w:sz w:val="21"/>
                <w:szCs w:val="21"/>
              </w:rPr>
              <w:t xml:space="preserve">  变更后</w:t>
            </w:r>
            <w:r>
              <w:rPr>
                <w:rFonts w:hint="default" w:ascii="Times New Roman" w:hAnsi="Times New Roman" w:cs="Times New Roman"/>
                <w:b/>
                <w:sz w:val="21"/>
                <w:szCs w:val="21"/>
                <w:lang w:val="en-US" w:eastAsia="zh-CN"/>
              </w:rPr>
              <w:t>竣工环保验收清单</w:t>
            </w:r>
          </w:p>
          <w:tbl>
            <w:tblPr>
              <w:tblStyle w:val="36"/>
              <w:tblW w:w="87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3"/>
              <w:gridCol w:w="1493"/>
              <w:gridCol w:w="1590"/>
              <w:gridCol w:w="1881"/>
              <w:gridCol w:w="31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5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要素</w:t>
                  </w:r>
                </w:p>
              </w:tc>
              <w:tc>
                <w:tcPr>
                  <w:tcW w:w="7980" w:type="dxa"/>
                  <w:gridSpan w:val="3"/>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color w:val="000000"/>
                      <w:kern w:val="0"/>
                      <w:sz w:val="21"/>
                      <w:szCs w:val="21"/>
                      <w:lang w:val="en-US" w:eastAsia="zh-CN"/>
                    </w:rPr>
                    <w:t>验收</w:t>
                  </w:r>
                  <w:r>
                    <w:rPr>
                      <w:rFonts w:hint="eastAsia" w:ascii="Times New Roman" w:hAnsi="Times New Roman" w:cs="Times New Roman"/>
                      <w:color w:val="000000"/>
                      <w:kern w:val="0"/>
                      <w:sz w:val="21"/>
                      <w:szCs w:val="21"/>
                      <w:lang w:val="en-US" w:eastAsia="zh-CN"/>
                    </w:rPr>
                    <w:t>清单</w:t>
                  </w:r>
                </w:p>
              </w:tc>
              <w:tc>
                <w:tcPr>
                  <w:tcW w:w="5135"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验收标准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5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kern w:val="0"/>
                      <w:sz w:val="21"/>
                      <w:szCs w:val="21"/>
                    </w:rPr>
                  </w:pPr>
                </w:p>
              </w:tc>
              <w:tc>
                <w:tcPr>
                  <w:tcW w:w="238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污染源</w:t>
                  </w:r>
                </w:p>
              </w:tc>
              <w:tc>
                <w:tcPr>
                  <w:tcW w:w="2550"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lang w:val="en-US" w:eastAsia="zh-CN"/>
                    </w:rPr>
                    <w:t>变更后</w:t>
                  </w:r>
                  <w:r>
                    <w:rPr>
                      <w:rFonts w:hint="default" w:ascii="Times New Roman" w:hAnsi="Times New Roman" w:cs="Times New Roman"/>
                      <w:color w:val="000000"/>
                      <w:kern w:val="0"/>
                      <w:sz w:val="21"/>
                      <w:szCs w:val="21"/>
                    </w:rPr>
                    <w:t>环保措施</w:t>
                  </w:r>
                </w:p>
              </w:tc>
              <w:tc>
                <w:tcPr>
                  <w:tcW w:w="304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数量</w:t>
                  </w:r>
                </w:p>
              </w:tc>
              <w:tc>
                <w:tcPr>
                  <w:tcW w:w="5135"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eastAsia" w:ascii="Times New Roman" w:hAnsi="Times New Roman" w:cs="Times New Roman" w:eastAsiaTheme="minorEastAsia"/>
                      <w:color w:val="000000"/>
                      <w:kern w:val="0"/>
                      <w:sz w:val="21"/>
                      <w:szCs w:val="21"/>
                      <w:lang w:eastAsia="zh-CN"/>
                    </w:rPr>
                  </w:pPr>
                  <w:r>
                    <w:rPr>
                      <w:rFonts w:hint="eastAsia" w:ascii="Times New Roman" w:hAnsi="Times New Roman" w:cs="Times New Roman"/>
                      <w:color w:val="000000"/>
                      <w:kern w:val="0"/>
                      <w:sz w:val="21"/>
                      <w:szCs w:val="21"/>
                      <w:lang w:val="en-US" w:eastAsia="zh-CN"/>
                    </w:rPr>
                    <w:t>废气</w:t>
                  </w:r>
                </w:p>
              </w:tc>
              <w:tc>
                <w:tcPr>
                  <w:tcW w:w="23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64" w:lineRule="auto"/>
                    <w:jc w:val="center"/>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储罐大小呼吸、加油过程及卸油过程</w:t>
                  </w:r>
                </w:p>
              </w:tc>
              <w:tc>
                <w:tcPr>
                  <w:tcW w:w="2550"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三级油气回收装置</w:t>
                  </w:r>
                </w:p>
              </w:tc>
              <w:tc>
                <w:tcPr>
                  <w:tcW w:w="304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卸油、加油油气回收装置各1套，储油罐排气孔安装油气回收装置1套</w:t>
                  </w:r>
                </w:p>
              </w:tc>
              <w:tc>
                <w:tcPr>
                  <w:tcW w:w="513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textAlignment w:val="baseline"/>
                    <w:rPr>
                      <w:rFonts w:hint="default" w:ascii="Times New Roman" w:hAnsi="Times New Roman" w:cs="Times New Roman"/>
                      <w:color w:val="000000"/>
                      <w:kern w:val="0"/>
                      <w:sz w:val="21"/>
                      <w:szCs w:val="21"/>
                    </w:rPr>
                  </w:pPr>
                  <w:r>
                    <w:rPr>
                      <w:rFonts w:hint="default" w:ascii="Times New Roman" w:hAnsi="Times New Roman" w:cs="Times New Roman"/>
                      <w:color w:val="000000"/>
                      <w:sz w:val="21"/>
                      <w:szCs w:val="21"/>
                    </w:rPr>
                    <w:t>《大气污染物综合排放标准》（GB16297</w:t>
                  </w:r>
                  <w:r>
                    <w:rPr>
                      <w:rFonts w:hint="eastAsia" w:ascii="Times New Roman" w:hAnsi="Times New Roman" w:cs="Times New Roman"/>
                      <w:color w:val="000000"/>
                      <w:sz w:val="21"/>
                      <w:szCs w:val="21"/>
                      <w:lang w:val="en-US" w:eastAsia="zh-CN"/>
                    </w:rPr>
                    <w:t>-</w:t>
                  </w:r>
                  <w:r>
                    <w:rPr>
                      <w:rFonts w:hint="default" w:ascii="Times New Roman" w:hAnsi="Times New Roman" w:cs="Times New Roman"/>
                      <w:color w:val="000000"/>
                      <w:sz w:val="21"/>
                      <w:szCs w:val="21"/>
                    </w:rPr>
                    <w:t>1996）中无组织排放标准及《加油站大气污染物排放标准》（GB20952-2007）中相关标准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5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废水</w:t>
                  </w:r>
                </w:p>
              </w:tc>
              <w:tc>
                <w:tcPr>
                  <w:tcW w:w="238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生活污水</w:t>
                  </w:r>
                </w:p>
              </w:tc>
              <w:tc>
                <w:tcPr>
                  <w:tcW w:w="2550"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sz w:val="21"/>
                      <w:szCs w:val="21"/>
                    </w:rPr>
                    <w:t>化粪池</w:t>
                  </w:r>
                </w:p>
              </w:tc>
              <w:tc>
                <w:tcPr>
                  <w:tcW w:w="304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一座（10m</w:t>
                  </w:r>
                  <w:r>
                    <w:rPr>
                      <w:rFonts w:hint="default" w:ascii="Times New Roman" w:hAnsi="Times New Roman" w:cs="Times New Roman"/>
                      <w:color w:val="000000"/>
                      <w:kern w:val="0"/>
                      <w:sz w:val="21"/>
                      <w:szCs w:val="21"/>
                      <w:vertAlign w:val="superscript"/>
                    </w:rPr>
                    <w:t>3</w:t>
                  </w:r>
                  <w:r>
                    <w:rPr>
                      <w:rFonts w:hint="default" w:ascii="Times New Roman" w:hAnsi="Times New Roman" w:cs="Times New Roman"/>
                      <w:color w:val="000000"/>
                      <w:kern w:val="0"/>
                      <w:sz w:val="21"/>
                      <w:szCs w:val="21"/>
                    </w:rPr>
                    <w:t>）</w:t>
                  </w:r>
                </w:p>
              </w:tc>
              <w:tc>
                <w:tcPr>
                  <w:tcW w:w="513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kern w:val="0"/>
                      <w:sz w:val="21"/>
                      <w:szCs w:val="21"/>
                    </w:rPr>
                  </w:pPr>
                  <w:r>
                    <w:rPr>
                      <w:rFonts w:hint="default" w:ascii="Times New Roman" w:hAnsi="Times New Roman" w:cs="Times New Roman"/>
                      <w:bCs/>
                      <w:color w:val="000000"/>
                      <w:kern w:val="0"/>
                      <w:sz w:val="21"/>
                      <w:szCs w:val="21"/>
                    </w:rPr>
                    <w:t>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5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kern w:val="0"/>
                      <w:sz w:val="21"/>
                      <w:szCs w:val="21"/>
                    </w:rPr>
                  </w:pPr>
                </w:p>
              </w:tc>
              <w:tc>
                <w:tcPr>
                  <w:tcW w:w="238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地面清洗废水</w:t>
                  </w:r>
                </w:p>
              </w:tc>
              <w:tc>
                <w:tcPr>
                  <w:tcW w:w="2550"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sz w:val="21"/>
                      <w:szCs w:val="21"/>
                    </w:rPr>
                  </w:pPr>
                  <w:r>
                    <w:rPr>
                      <w:rFonts w:hint="default" w:ascii="Times New Roman" w:hAnsi="Times New Roman" w:cs="Times New Roman"/>
                      <w:bCs/>
                      <w:color w:val="000000"/>
                      <w:sz w:val="21"/>
                      <w:szCs w:val="21"/>
                    </w:rPr>
                    <w:t>隔油池</w:t>
                  </w:r>
                </w:p>
              </w:tc>
              <w:tc>
                <w:tcPr>
                  <w:tcW w:w="304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一座（</w:t>
                  </w:r>
                  <w:r>
                    <w:rPr>
                      <w:rFonts w:hint="eastAsia" w:ascii="Times New Roman" w:hAnsi="Times New Roman" w:cs="Times New Roman"/>
                      <w:color w:val="000000"/>
                      <w:kern w:val="0"/>
                      <w:sz w:val="21"/>
                      <w:szCs w:val="21"/>
                      <w:lang w:val="en-US" w:eastAsia="zh-CN"/>
                    </w:rPr>
                    <w:t>5</w:t>
                  </w:r>
                  <w:r>
                    <w:rPr>
                      <w:rFonts w:hint="default" w:ascii="Times New Roman" w:hAnsi="Times New Roman" w:cs="Times New Roman"/>
                      <w:color w:val="000000"/>
                      <w:kern w:val="0"/>
                      <w:sz w:val="21"/>
                      <w:szCs w:val="21"/>
                    </w:rPr>
                    <w:t>m</w:t>
                  </w:r>
                  <w:r>
                    <w:rPr>
                      <w:rFonts w:hint="default" w:ascii="Times New Roman" w:hAnsi="Times New Roman" w:cs="Times New Roman"/>
                      <w:color w:val="000000"/>
                      <w:kern w:val="0"/>
                      <w:sz w:val="21"/>
                      <w:szCs w:val="21"/>
                      <w:vertAlign w:val="superscript"/>
                    </w:rPr>
                    <w:t>3</w:t>
                  </w:r>
                  <w:r>
                    <w:rPr>
                      <w:rFonts w:hint="default" w:ascii="Times New Roman" w:hAnsi="Times New Roman" w:cs="Times New Roman"/>
                      <w:color w:val="000000"/>
                      <w:kern w:val="0"/>
                      <w:sz w:val="21"/>
                      <w:szCs w:val="21"/>
                    </w:rPr>
                    <w:t>）</w:t>
                  </w:r>
                </w:p>
              </w:tc>
              <w:tc>
                <w:tcPr>
                  <w:tcW w:w="513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64" w:lineRule="auto"/>
                    <w:jc w:val="center"/>
                    <w:rPr>
                      <w:rFonts w:hint="eastAsia" w:ascii="Times New Roman" w:hAnsi="Times New Roman" w:cs="Times New Roman" w:eastAsiaTheme="minorEastAsia"/>
                      <w:bCs/>
                      <w:color w:val="000000"/>
                      <w:kern w:val="0"/>
                      <w:sz w:val="21"/>
                      <w:szCs w:val="21"/>
                      <w:lang w:val="en-US" w:eastAsia="zh-CN"/>
                    </w:rPr>
                  </w:pPr>
                  <w:r>
                    <w:rPr>
                      <w:rFonts w:hint="default" w:ascii="Times New Roman" w:hAnsi="Times New Roman" w:cs="Times New Roman"/>
                      <w:bCs/>
                      <w:color w:val="000000"/>
                      <w:kern w:val="0"/>
                      <w:sz w:val="21"/>
                      <w:szCs w:val="21"/>
                    </w:rPr>
                    <w:t>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5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固</w:t>
                  </w:r>
                </w:p>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废</w:t>
                  </w:r>
                </w:p>
              </w:tc>
              <w:tc>
                <w:tcPr>
                  <w:tcW w:w="238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生活垃圾</w:t>
                  </w:r>
                </w:p>
              </w:tc>
              <w:tc>
                <w:tcPr>
                  <w:tcW w:w="5595" w:type="dxa"/>
                  <w:gridSpan w:val="2"/>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textAlignment w:val="baseline"/>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采用分类收集，固定地点堆放，按当地环卫部门规定处理</w:t>
                  </w:r>
                </w:p>
              </w:tc>
              <w:tc>
                <w:tcPr>
                  <w:tcW w:w="513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《一般工业固体废物贮存、处置场污染控制标准》（GB18599-2001）公告（【2013】36号）的相关规定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5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kern w:val="0"/>
                      <w:sz w:val="21"/>
                      <w:szCs w:val="21"/>
                    </w:rPr>
                  </w:pPr>
                </w:p>
              </w:tc>
              <w:tc>
                <w:tcPr>
                  <w:tcW w:w="238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kern w:val="0"/>
                      <w:sz w:val="21"/>
                      <w:szCs w:val="21"/>
                    </w:rPr>
                  </w:pPr>
                  <w:r>
                    <w:rPr>
                      <w:rFonts w:hint="default" w:ascii="Times New Roman" w:hAnsi="Times New Roman" w:cs="Times New Roman"/>
                      <w:bCs/>
                      <w:color w:val="000000"/>
                      <w:sz w:val="21"/>
                      <w:szCs w:val="21"/>
                    </w:rPr>
                    <w:t>废油抹布、含油手套</w:t>
                  </w:r>
                </w:p>
              </w:tc>
              <w:tc>
                <w:tcPr>
                  <w:tcW w:w="5595" w:type="dxa"/>
                  <w:gridSpan w:val="2"/>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textAlignment w:val="baseline"/>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交由资质单位处置</w:t>
                  </w:r>
                </w:p>
              </w:tc>
              <w:tc>
                <w:tcPr>
                  <w:tcW w:w="5135"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《危险废物贮存污染控制标准》（GB18597-2001）中相关要求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5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kern w:val="0"/>
                      <w:sz w:val="21"/>
                      <w:szCs w:val="21"/>
                    </w:rPr>
                  </w:pPr>
                </w:p>
              </w:tc>
              <w:tc>
                <w:tcPr>
                  <w:tcW w:w="23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sz w:val="21"/>
                      <w:szCs w:val="21"/>
                    </w:rPr>
                    <w:t>储油罐清洗废渣、废水等</w:t>
                  </w:r>
                </w:p>
              </w:tc>
              <w:tc>
                <w:tcPr>
                  <w:tcW w:w="5595" w:type="dxa"/>
                  <w:gridSpan w:val="2"/>
                  <w:noWrap w:val="0"/>
                  <w:vAlign w:val="center"/>
                </w:tcPr>
                <w:p>
                  <w:pPr>
                    <w:keepNext w:val="0"/>
                    <w:keepLines w:val="0"/>
                    <w:pageBreakBefore w:val="0"/>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sz w:val="21"/>
                      <w:szCs w:val="21"/>
                    </w:rPr>
                    <w:t>由专业清洗公司清洗，产生的危废由清洗公司进行处置</w:t>
                  </w:r>
                </w:p>
              </w:tc>
              <w:tc>
                <w:tcPr>
                  <w:tcW w:w="5135"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噪声</w:t>
                  </w:r>
                </w:p>
              </w:tc>
              <w:tc>
                <w:tcPr>
                  <w:tcW w:w="238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加油机、发电机、潜油泵</w:t>
                  </w:r>
                </w:p>
              </w:tc>
              <w:tc>
                <w:tcPr>
                  <w:tcW w:w="5595" w:type="dxa"/>
                  <w:gridSpan w:val="2"/>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kern w:val="0"/>
                      <w:sz w:val="21"/>
                      <w:szCs w:val="21"/>
                      <w:lang w:val="en-US"/>
                    </w:rPr>
                  </w:pPr>
                  <w:r>
                    <w:rPr>
                      <w:rFonts w:hint="default" w:ascii="Times New Roman" w:hAnsi="Times New Roman" w:cs="Times New Roman"/>
                      <w:color w:val="000000"/>
                      <w:kern w:val="0"/>
                      <w:sz w:val="21"/>
                      <w:szCs w:val="21"/>
                      <w:lang w:val="en-US" w:eastAsia="zh-CN"/>
                    </w:rPr>
                    <w:t>基础减振、厂房隔声</w:t>
                  </w:r>
                  <w:r>
                    <w:rPr>
                      <w:rFonts w:hint="eastAsia" w:ascii="Times New Roman" w:hAnsi="Times New Roman" w:cs="Times New Roman"/>
                      <w:color w:val="000000"/>
                      <w:kern w:val="0"/>
                      <w:sz w:val="21"/>
                      <w:szCs w:val="21"/>
                      <w:lang w:val="en-US" w:eastAsia="zh-CN"/>
                    </w:rPr>
                    <w:t>、加强激动车辆管理</w:t>
                  </w:r>
                </w:p>
              </w:tc>
              <w:tc>
                <w:tcPr>
                  <w:tcW w:w="513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满足《工业企业厂界环境噪声排放标准》（GB12348-2008）中2、4类标准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地下水</w:t>
                  </w:r>
                </w:p>
              </w:tc>
              <w:tc>
                <w:tcPr>
                  <w:tcW w:w="238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污染监控井</w:t>
                  </w:r>
                </w:p>
              </w:tc>
              <w:tc>
                <w:tcPr>
                  <w:tcW w:w="5595" w:type="dxa"/>
                  <w:gridSpan w:val="2"/>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在油罐区东侧20m处设置污染监控井1座</w:t>
                  </w:r>
                </w:p>
              </w:tc>
              <w:tc>
                <w:tcPr>
                  <w:tcW w:w="513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满足《加油站地下水污染防治技术指南（试行）》中的相关要求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环境风险</w:t>
                  </w:r>
                </w:p>
              </w:tc>
              <w:tc>
                <w:tcPr>
                  <w:tcW w:w="2385" w:type="dxa"/>
                  <w:noWrap w:val="0"/>
                  <w:vAlign w:val="center"/>
                </w:tcPr>
                <w:p>
                  <w:pPr>
                    <w:pStyle w:val="90"/>
                    <w:keepNext w:val="0"/>
                    <w:keepLines w:val="0"/>
                    <w:pageBreakBefore w:val="0"/>
                    <w:kinsoku/>
                    <w:wordWrap/>
                    <w:overflowPunct/>
                    <w:topLinePunct w:val="0"/>
                    <w:autoSpaceDE/>
                    <w:autoSpaceDN/>
                    <w:bidi w:val="0"/>
                    <w:adjustRightInd/>
                    <w:snapToGrid/>
                    <w:spacing w:before="0" w:beforeAutospacing="0" w:after="0" w:afterAutospacing="0" w:line="264" w:lineRule="auto"/>
                    <w:jc w:val="center"/>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事故风险防范措施</w:t>
                  </w:r>
                </w:p>
              </w:tc>
              <w:tc>
                <w:tcPr>
                  <w:tcW w:w="2550" w:type="dxa"/>
                  <w:noWrap w:val="0"/>
                  <w:vAlign w:val="center"/>
                </w:tcPr>
                <w:p>
                  <w:pPr>
                    <w:pStyle w:val="90"/>
                    <w:keepNext w:val="0"/>
                    <w:keepLines w:val="0"/>
                    <w:pageBreakBefore w:val="0"/>
                    <w:kinsoku/>
                    <w:wordWrap/>
                    <w:overflowPunct/>
                    <w:topLinePunct w:val="0"/>
                    <w:autoSpaceDE/>
                    <w:autoSpaceDN/>
                    <w:bidi w:val="0"/>
                    <w:adjustRightInd/>
                    <w:snapToGrid/>
                    <w:spacing w:before="0" w:beforeAutospacing="0" w:after="0" w:afterAutospacing="0" w:line="264" w:lineRule="auto"/>
                    <w:jc w:val="center"/>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设置围堰高度、事故应急预案的编制、预演练等</w:t>
                  </w:r>
                </w:p>
              </w:tc>
              <w:tc>
                <w:tcPr>
                  <w:tcW w:w="304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w:t>
                  </w:r>
                </w:p>
              </w:tc>
              <w:tc>
                <w:tcPr>
                  <w:tcW w:w="513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落实情况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443" w:type="dxa"/>
                  <w:gridSpan w:val="2"/>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绿化</w:t>
                  </w:r>
                </w:p>
              </w:tc>
              <w:tc>
                <w:tcPr>
                  <w:tcW w:w="2550" w:type="dxa"/>
                  <w:noWrap w:val="0"/>
                  <w:vAlign w:val="center"/>
                </w:tcPr>
                <w:p>
                  <w:pPr>
                    <w:pStyle w:val="75"/>
                    <w:keepNext w:val="0"/>
                    <w:keepLines w:val="0"/>
                    <w:pageBreakBefore w:val="0"/>
                    <w:kinsoku/>
                    <w:wordWrap/>
                    <w:overflowPunct/>
                    <w:topLinePunct w:val="0"/>
                    <w:autoSpaceDE/>
                    <w:autoSpaceDN/>
                    <w:bidi w:val="0"/>
                    <w:adjustRightInd/>
                    <w:snapToGrid/>
                    <w:spacing w:before="0" w:beforeAutospacing="0" w:after="0" w:afterAutospacing="0" w:line="264"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站区绿化（作业区内不得种植油性植物）</w:t>
                  </w:r>
                </w:p>
              </w:tc>
              <w:tc>
                <w:tcPr>
                  <w:tcW w:w="304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230.1m</w:t>
                  </w:r>
                  <w:r>
                    <w:rPr>
                      <w:rFonts w:hint="default" w:ascii="Times New Roman" w:hAnsi="Times New Roman" w:cs="Times New Roman"/>
                      <w:color w:val="000000"/>
                      <w:kern w:val="0"/>
                      <w:sz w:val="21"/>
                      <w:szCs w:val="21"/>
                      <w:vertAlign w:val="superscript"/>
                    </w:rPr>
                    <w:t>2</w:t>
                  </w:r>
                </w:p>
              </w:tc>
              <w:tc>
                <w:tcPr>
                  <w:tcW w:w="513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4" w:lineRule="auto"/>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绿化率15%</w:t>
                  </w:r>
                </w:p>
              </w:tc>
            </w:tr>
          </w:tbl>
          <w:p>
            <w:pPr>
              <w:keepNext w:val="0"/>
              <w:keepLines w:val="0"/>
              <w:pageBreakBefore w:val="0"/>
              <w:kinsoku/>
              <w:wordWrap/>
              <w:overflowPunct/>
              <w:topLinePunct w:val="0"/>
              <w:bidi w:val="0"/>
              <w:adjustRightInd/>
              <w:snapToGrid/>
              <w:spacing w:line="360" w:lineRule="auto"/>
              <w:ind w:firstLine="482" w:firstLineChars="200"/>
              <w:rPr>
                <w:rFonts w:hint="default"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8、污染物排放清单</w:t>
            </w:r>
          </w:p>
          <w:p>
            <w:pPr>
              <w:pStyle w:val="60"/>
              <w:keepNext w:val="0"/>
              <w:keepLines w:val="0"/>
              <w:pageBreakBefore w:val="0"/>
              <w:kinsoku/>
              <w:wordWrap/>
              <w:overflowPunct/>
              <w:topLinePunct w:val="0"/>
              <w:bidi w:val="0"/>
              <w:adjustRightInd/>
              <w:snapToGrid/>
              <w:ind w:firstLine="480"/>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变更后污染物排放清单见表7-10。</w:t>
            </w:r>
          </w:p>
          <w:p>
            <w:pPr>
              <w:keepNext w:val="0"/>
              <w:keepLines w:val="0"/>
              <w:pageBreakBefore w:val="0"/>
              <w:kinsoku/>
              <w:wordWrap/>
              <w:overflowPunct/>
              <w:topLinePunct w:val="0"/>
              <w:bidi w:val="0"/>
              <w:adjustRightInd/>
              <w:snapToGrid/>
              <w:spacing w:line="240" w:lineRule="auto"/>
              <w:ind w:firstLine="422" w:firstLineChars="200"/>
              <w:jc w:val="center"/>
              <w:rPr>
                <w:rFonts w:hint="default" w:ascii="Times New Roman" w:hAnsi="Times New Roman" w:cs="Times New Roman"/>
                <w:b/>
                <w:sz w:val="21"/>
                <w:szCs w:val="21"/>
              </w:rPr>
            </w:pPr>
            <w:r>
              <w:rPr>
                <w:rFonts w:hint="default" w:ascii="Times New Roman" w:hAnsi="Times New Roman" w:cs="Times New Roman"/>
                <w:b/>
                <w:sz w:val="21"/>
                <w:szCs w:val="21"/>
              </w:rPr>
              <w:t>表</w:t>
            </w:r>
            <w:r>
              <w:rPr>
                <w:rFonts w:hint="eastAsia" w:ascii="Times New Roman" w:hAnsi="Times New Roman" w:cs="Times New Roman"/>
                <w:b/>
                <w:sz w:val="21"/>
                <w:szCs w:val="21"/>
                <w:lang w:val="en-US" w:eastAsia="zh-CN"/>
              </w:rPr>
              <w:t>7-10</w:t>
            </w:r>
            <w:r>
              <w:rPr>
                <w:rFonts w:hint="eastAsia" w:ascii="Times New Roman" w:hAnsi="Times New Roman" w:cs="Times New Roman"/>
                <w:b/>
                <w:sz w:val="21"/>
                <w:szCs w:val="21"/>
              </w:rPr>
              <w:t xml:space="preserve">    </w:t>
            </w:r>
            <w:r>
              <w:rPr>
                <w:rFonts w:hint="eastAsia" w:ascii="Times New Roman" w:hAnsi="Times New Roman" w:cs="Times New Roman"/>
                <w:b/>
                <w:sz w:val="21"/>
                <w:szCs w:val="21"/>
                <w:lang w:val="en-US" w:eastAsia="zh-CN"/>
              </w:rPr>
              <w:t>变更后</w:t>
            </w:r>
            <w:r>
              <w:rPr>
                <w:rFonts w:hint="default" w:ascii="Times New Roman" w:hAnsi="Times New Roman" w:cs="Times New Roman"/>
                <w:b/>
                <w:sz w:val="21"/>
                <w:szCs w:val="21"/>
              </w:rPr>
              <w:t>污染物</w:t>
            </w:r>
            <w:r>
              <w:rPr>
                <w:rFonts w:hint="eastAsia" w:ascii="Times New Roman" w:hAnsi="Times New Roman" w:cs="Times New Roman"/>
                <w:b/>
                <w:sz w:val="21"/>
                <w:szCs w:val="21"/>
              </w:rPr>
              <w:t>排放清单一览表</w:t>
            </w:r>
          </w:p>
          <w:tbl>
            <w:tblPr>
              <w:tblStyle w:val="36"/>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296"/>
              <w:gridCol w:w="1125"/>
              <w:gridCol w:w="1050"/>
              <w:gridCol w:w="1035"/>
              <w:gridCol w:w="1775"/>
              <w:gridCol w:w="18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9" w:type="dxa"/>
                  <w:vMerge w:val="restart"/>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color w:val="000000"/>
                      <w:sz w:val="21"/>
                      <w:szCs w:val="21"/>
                    </w:rPr>
                  </w:pPr>
                  <w:r>
                    <w:rPr>
                      <w:rFonts w:hAnsi="宋体"/>
                      <w:color w:val="000000"/>
                      <w:sz w:val="21"/>
                      <w:szCs w:val="21"/>
                    </w:rPr>
                    <w:t>类别</w:t>
                  </w:r>
                </w:p>
              </w:tc>
              <w:tc>
                <w:tcPr>
                  <w:tcW w:w="1296" w:type="dxa"/>
                  <w:vMerge w:val="restart"/>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Ansi="宋体"/>
                      <w:color w:val="000000"/>
                      <w:sz w:val="21"/>
                      <w:szCs w:val="21"/>
                    </w:rPr>
                  </w:pPr>
                  <w:r>
                    <w:rPr>
                      <w:rFonts w:hint="eastAsia" w:hAnsi="宋体"/>
                      <w:color w:val="000000"/>
                      <w:sz w:val="21"/>
                      <w:szCs w:val="21"/>
                    </w:rPr>
                    <w:t>污染源</w:t>
                  </w:r>
                </w:p>
              </w:tc>
              <w:tc>
                <w:tcPr>
                  <w:tcW w:w="1125" w:type="dxa"/>
                  <w:vMerge w:val="restart"/>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color w:val="000000"/>
                      <w:sz w:val="21"/>
                      <w:szCs w:val="21"/>
                    </w:rPr>
                  </w:pPr>
                  <w:r>
                    <w:rPr>
                      <w:rFonts w:hint="eastAsia" w:hAnsi="宋体"/>
                      <w:color w:val="000000"/>
                      <w:sz w:val="21"/>
                      <w:szCs w:val="21"/>
                    </w:rPr>
                    <w:t>污染物</w:t>
                  </w:r>
                </w:p>
              </w:tc>
              <w:tc>
                <w:tcPr>
                  <w:tcW w:w="2085" w:type="dxa"/>
                  <w:gridSpan w:val="2"/>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color w:val="000000"/>
                      <w:sz w:val="21"/>
                      <w:szCs w:val="21"/>
                    </w:rPr>
                  </w:pPr>
                  <w:r>
                    <w:rPr>
                      <w:rFonts w:hint="eastAsia"/>
                      <w:color w:val="000000"/>
                      <w:sz w:val="21"/>
                      <w:szCs w:val="21"/>
                    </w:rPr>
                    <w:t>污染物排放清单</w:t>
                  </w:r>
                </w:p>
              </w:tc>
              <w:tc>
                <w:tcPr>
                  <w:tcW w:w="1775" w:type="dxa"/>
                  <w:vMerge w:val="restart"/>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Ansi="宋体"/>
                      <w:color w:val="000000"/>
                      <w:sz w:val="21"/>
                      <w:szCs w:val="21"/>
                    </w:rPr>
                  </w:pPr>
                  <w:r>
                    <w:rPr>
                      <w:rFonts w:hint="eastAsia" w:hAnsi="宋体"/>
                      <w:color w:val="000000"/>
                      <w:sz w:val="21"/>
                      <w:szCs w:val="21"/>
                    </w:rPr>
                    <w:t>采取的环保措施</w:t>
                  </w:r>
                </w:p>
              </w:tc>
              <w:tc>
                <w:tcPr>
                  <w:tcW w:w="1837" w:type="dxa"/>
                  <w:vMerge w:val="restart"/>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color w:val="000000"/>
                      <w:sz w:val="21"/>
                      <w:szCs w:val="21"/>
                    </w:rPr>
                  </w:pPr>
                  <w:r>
                    <w:rPr>
                      <w:rFonts w:hint="eastAsia" w:hAnsi="宋体"/>
                      <w:color w:val="000000"/>
                      <w:sz w:val="21"/>
                      <w:szCs w:val="21"/>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9" w:type="dxa"/>
                  <w:vMerge w:val="continue"/>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Ansi="宋体"/>
                      <w:color w:val="000000"/>
                      <w:sz w:val="21"/>
                      <w:szCs w:val="21"/>
                    </w:rPr>
                  </w:pPr>
                </w:p>
              </w:tc>
              <w:tc>
                <w:tcPr>
                  <w:tcW w:w="1296" w:type="dxa"/>
                  <w:vMerge w:val="continue"/>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hAnsi="宋体"/>
                      <w:color w:val="000000"/>
                      <w:sz w:val="21"/>
                      <w:szCs w:val="21"/>
                    </w:rPr>
                  </w:pPr>
                </w:p>
              </w:tc>
              <w:tc>
                <w:tcPr>
                  <w:tcW w:w="1125" w:type="dxa"/>
                  <w:vMerge w:val="continue"/>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hAnsi="宋体"/>
                      <w:color w:val="000000"/>
                      <w:sz w:val="21"/>
                      <w:szCs w:val="21"/>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hAnsi="宋体"/>
                      <w:color w:val="000000"/>
                      <w:sz w:val="21"/>
                      <w:szCs w:val="21"/>
                    </w:rPr>
                  </w:pPr>
                  <w:r>
                    <w:rPr>
                      <w:rFonts w:hint="eastAsia" w:hAnsi="宋体"/>
                      <w:color w:val="000000"/>
                      <w:sz w:val="21"/>
                      <w:szCs w:val="21"/>
                    </w:rPr>
                    <w:t>排放浓度</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Ansi="宋体"/>
                      <w:color w:val="000000"/>
                      <w:sz w:val="21"/>
                      <w:szCs w:val="21"/>
                    </w:rPr>
                  </w:pPr>
                  <w:r>
                    <w:rPr>
                      <w:rFonts w:hint="eastAsia" w:hAnsi="宋体"/>
                      <w:color w:val="000000"/>
                      <w:sz w:val="21"/>
                      <w:szCs w:val="21"/>
                    </w:rPr>
                    <w:t>排放量</w:t>
                  </w:r>
                </w:p>
              </w:tc>
              <w:tc>
                <w:tcPr>
                  <w:tcW w:w="1775" w:type="dxa"/>
                  <w:vMerge w:val="continue"/>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Ansi="宋体"/>
                      <w:color w:val="000000"/>
                      <w:sz w:val="21"/>
                      <w:szCs w:val="21"/>
                    </w:rPr>
                  </w:pPr>
                </w:p>
              </w:tc>
              <w:tc>
                <w:tcPr>
                  <w:tcW w:w="1837" w:type="dxa"/>
                  <w:vMerge w:val="continue"/>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Merge w:val="restart"/>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Ansi="宋体"/>
                      <w:color w:val="000000"/>
                      <w:sz w:val="21"/>
                      <w:szCs w:val="21"/>
                    </w:rPr>
                  </w:pPr>
                  <w:r>
                    <w:rPr>
                      <w:rFonts w:hAnsi="宋体"/>
                      <w:color w:val="000000"/>
                      <w:sz w:val="21"/>
                      <w:szCs w:val="21"/>
                    </w:rPr>
                    <w:t>废气</w:t>
                  </w:r>
                </w:p>
              </w:tc>
              <w:tc>
                <w:tcPr>
                  <w:tcW w:w="1296"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hAnsi="宋体"/>
                      <w:color w:val="000000"/>
                      <w:sz w:val="21"/>
                      <w:szCs w:val="21"/>
                    </w:rPr>
                  </w:pPr>
                  <w:r>
                    <w:rPr>
                      <w:rFonts w:hint="eastAsia"/>
                      <w:color w:val="000000"/>
                      <w:sz w:val="21"/>
                      <w:szCs w:val="21"/>
                    </w:rPr>
                    <w:t>卸油工序</w:t>
                  </w:r>
                </w:p>
              </w:tc>
              <w:tc>
                <w:tcPr>
                  <w:tcW w:w="1125" w:type="dxa"/>
                  <w:vMerge w:val="restart"/>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hAnsi="宋体"/>
                      <w:color w:val="000000"/>
                      <w:sz w:val="21"/>
                      <w:szCs w:val="21"/>
                    </w:rPr>
                  </w:pPr>
                  <w:r>
                    <w:rPr>
                      <w:rFonts w:hint="eastAsia" w:hAnsi="宋体"/>
                      <w:color w:val="000000"/>
                      <w:sz w:val="21"/>
                      <w:szCs w:val="21"/>
                    </w:rPr>
                    <w:t>非甲烷总烃</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hAnsi="宋体"/>
                      <w:color w:val="000000"/>
                      <w:sz w:val="21"/>
                      <w:szCs w:val="21"/>
                    </w:rPr>
                  </w:pPr>
                  <w:r>
                    <w:rPr>
                      <w:rFonts w:hint="eastAsia" w:hAnsi="宋体"/>
                      <w:color w:val="000000"/>
                      <w:sz w:val="21"/>
                      <w:szCs w:val="21"/>
                    </w:rPr>
                    <w:t>/</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hAnsi="宋体"/>
                      <w:color w:val="000000"/>
                      <w:sz w:val="21"/>
                      <w:szCs w:val="21"/>
                    </w:rPr>
                  </w:pPr>
                  <w:r>
                    <w:rPr>
                      <w:rFonts w:hint="eastAsia"/>
                      <w:color w:val="000000"/>
                      <w:sz w:val="21"/>
                      <w:szCs w:val="21"/>
                    </w:rPr>
                    <w:t>0.1349t/a</w:t>
                  </w:r>
                </w:p>
              </w:tc>
              <w:tc>
                <w:tcPr>
                  <w:tcW w:w="1775" w:type="dxa"/>
                  <w:vMerge w:val="restart"/>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hAnsi="宋体"/>
                      <w:color w:val="000000"/>
                      <w:sz w:val="21"/>
                      <w:szCs w:val="21"/>
                    </w:rPr>
                  </w:pPr>
                  <w:r>
                    <w:rPr>
                      <w:rFonts w:hint="eastAsia"/>
                      <w:color w:val="000000"/>
                      <w:kern w:val="0"/>
                      <w:sz w:val="21"/>
                      <w:szCs w:val="21"/>
                    </w:rPr>
                    <w:t>卸油、加油油气回收装置各1套，储油罐排气孔装置1套</w:t>
                  </w:r>
                </w:p>
              </w:tc>
              <w:tc>
                <w:tcPr>
                  <w:tcW w:w="1837" w:type="dxa"/>
                  <w:vMerge w:val="restart"/>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Ansi="宋体"/>
                      <w:color w:val="000000"/>
                      <w:sz w:val="21"/>
                      <w:szCs w:val="21"/>
                    </w:rPr>
                  </w:pPr>
                  <w:r>
                    <w:rPr>
                      <w:rFonts w:hint="eastAsia"/>
                      <w:color w:val="000000"/>
                      <w:sz w:val="21"/>
                      <w:szCs w:val="21"/>
                    </w:rPr>
                    <w:t>《大气污染物综合排放标准》二级排放标准要求及</w:t>
                  </w:r>
                  <w:r>
                    <w:rPr>
                      <w:color w:val="000000"/>
                      <w:sz w:val="21"/>
                      <w:szCs w:val="21"/>
                    </w:rPr>
                    <w:t>《加油站大气污染物排放标准》</w:t>
                  </w:r>
                  <w:r>
                    <w:rPr>
                      <w:rFonts w:hint="eastAsia"/>
                      <w:color w:val="000000"/>
                      <w:sz w:val="21"/>
                      <w:szCs w:val="21"/>
                    </w:rPr>
                    <w:t>（</w:t>
                  </w:r>
                  <w:r>
                    <w:rPr>
                      <w:color w:val="000000"/>
                      <w:sz w:val="21"/>
                      <w:szCs w:val="21"/>
                    </w:rPr>
                    <w:t>GB20952-2007</w:t>
                  </w:r>
                  <w:r>
                    <w:rPr>
                      <w:rFonts w:hint="eastAsia"/>
                      <w:color w:val="000000"/>
                      <w:sz w:val="21"/>
                      <w:szCs w:val="21"/>
                    </w:rPr>
                    <w:t>）</w:t>
                  </w:r>
                  <w:r>
                    <w:rPr>
                      <w:color w:val="000000"/>
                      <w:sz w:val="21"/>
                      <w:szCs w:val="21"/>
                    </w:rPr>
                    <w:t>中</w:t>
                  </w:r>
                  <w:r>
                    <w:rPr>
                      <w:rFonts w:hint="eastAsia"/>
                      <w:color w:val="000000"/>
                      <w:sz w:val="21"/>
                      <w:szCs w:val="21"/>
                    </w:rPr>
                    <w:t>相关</w:t>
                  </w:r>
                  <w:r>
                    <w:rPr>
                      <w:color w:val="000000"/>
                      <w:sz w:val="21"/>
                      <w:szCs w:val="21"/>
                    </w:rPr>
                    <w:t>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69" w:type="dxa"/>
                  <w:vMerge w:val="continue"/>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color w:val="000000"/>
                    </w:rPr>
                  </w:pPr>
                </w:p>
              </w:tc>
              <w:tc>
                <w:tcPr>
                  <w:tcW w:w="1296"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Ansi="宋体"/>
                      <w:color w:val="000000"/>
                      <w:sz w:val="21"/>
                      <w:szCs w:val="21"/>
                    </w:rPr>
                  </w:pPr>
                  <w:r>
                    <w:rPr>
                      <w:rFonts w:hint="eastAsia"/>
                      <w:color w:val="000000"/>
                      <w:sz w:val="21"/>
                      <w:szCs w:val="21"/>
                    </w:rPr>
                    <w:t>储油工序</w:t>
                  </w:r>
                </w:p>
              </w:tc>
              <w:tc>
                <w:tcPr>
                  <w:tcW w:w="1125" w:type="dxa"/>
                  <w:vMerge w:val="continue"/>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Ansi="宋体"/>
                      <w:color w:val="000000"/>
                      <w:sz w:val="21"/>
                      <w:szCs w:val="21"/>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hAnsi="宋体"/>
                      <w:color w:val="000000"/>
                      <w:sz w:val="21"/>
                      <w:szCs w:val="21"/>
                    </w:rPr>
                  </w:pPr>
                  <w:r>
                    <w:rPr>
                      <w:rFonts w:hint="eastAsia" w:hAnsi="宋体"/>
                      <w:color w:val="000000"/>
                      <w:sz w:val="21"/>
                      <w:szCs w:val="21"/>
                    </w:rPr>
                    <w:t>/</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Ansi="宋体"/>
                      <w:color w:val="000000"/>
                      <w:sz w:val="21"/>
                      <w:szCs w:val="21"/>
                    </w:rPr>
                  </w:pPr>
                  <w:r>
                    <w:rPr>
                      <w:rFonts w:hint="eastAsia"/>
                      <w:color w:val="000000"/>
                      <w:sz w:val="21"/>
                      <w:szCs w:val="21"/>
                    </w:rPr>
                    <w:t>0.0044t/a</w:t>
                  </w:r>
                </w:p>
              </w:tc>
              <w:tc>
                <w:tcPr>
                  <w:tcW w:w="1775" w:type="dxa"/>
                  <w:vMerge w:val="continue"/>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Ansi="宋体"/>
                      <w:color w:val="000000"/>
                      <w:sz w:val="21"/>
                      <w:szCs w:val="21"/>
                    </w:rPr>
                  </w:pPr>
                </w:p>
              </w:tc>
              <w:tc>
                <w:tcPr>
                  <w:tcW w:w="1837" w:type="dxa"/>
                  <w:vMerge w:val="continue"/>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69" w:type="dxa"/>
                  <w:vMerge w:val="continue"/>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Ansi="宋体"/>
                      <w:color w:val="000000"/>
                      <w:sz w:val="21"/>
                      <w:szCs w:val="21"/>
                    </w:rPr>
                  </w:pPr>
                </w:p>
              </w:tc>
              <w:tc>
                <w:tcPr>
                  <w:tcW w:w="1296"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Ansi="宋体"/>
                      <w:color w:val="000000"/>
                      <w:sz w:val="21"/>
                      <w:szCs w:val="21"/>
                    </w:rPr>
                  </w:pPr>
                  <w:r>
                    <w:rPr>
                      <w:rFonts w:hint="eastAsia"/>
                      <w:color w:val="000000"/>
                      <w:sz w:val="21"/>
                      <w:szCs w:val="21"/>
                    </w:rPr>
                    <w:t>加油工序</w:t>
                  </w:r>
                </w:p>
              </w:tc>
              <w:tc>
                <w:tcPr>
                  <w:tcW w:w="1125" w:type="dxa"/>
                  <w:vMerge w:val="continue"/>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Ansi="宋体"/>
                      <w:color w:val="000000"/>
                      <w:sz w:val="21"/>
                      <w:szCs w:val="21"/>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hAnsi="宋体"/>
                      <w:color w:val="000000"/>
                      <w:sz w:val="21"/>
                      <w:szCs w:val="21"/>
                    </w:rPr>
                  </w:pPr>
                  <w:r>
                    <w:rPr>
                      <w:rFonts w:hint="eastAsia" w:hAnsi="宋体"/>
                      <w:color w:val="000000"/>
                      <w:sz w:val="21"/>
                      <w:szCs w:val="21"/>
                    </w:rPr>
                    <w:t>/</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Ansi="宋体"/>
                      <w:color w:val="000000"/>
                      <w:sz w:val="21"/>
                      <w:szCs w:val="21"/>
                    </w:rPr>
                  </w:pPr>
                  <w:r>
                    <w:rPr>
                      <w:rFonts w:hint="eastAsia"/>
                      <w:color w:val="000000"/>
                      <w:sz w:val="21"/>
                      <w:szCs w:val="21"/>
                    </w:rPr>
                    <w:t>0.0386t/a</w:t>
                  </w:r>
                </w:p>
              </w:tc>
              <w:tc>
                <w:tcPr>
                  <w:tcW w:w="1775" w:type="dxa"/>
                  <w:vMerge w:val="continue"/>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Ansi="宋体"/>
                      <w:color w:val="000000"/>
                      <w:sz w:val="21"/>
                      <w:szCs w:val="21"/>
                    </w:rPr>
                  </w:pPr>
                </w:p>
              </w:tc>
              <w:tc>
                <w:tcPr>
                  <w:tcW w:w="1837" w:type="dxa"/>
                  <w:vMerge w:val="continue"/>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9" w:type="dxa"/>
                  <w:vMerge w:val="continue"/>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Ansi="宋体"/>
                      <w:color w:val="000000"/>
                      <w:sz w:val="21"/>
                      <w:szCs w:val="21"/>
                    </w:rPr>
                  </w:pPr>
                </w:p>
              </w:tc>
              <w:tc>
                <w:tcPr>
                  <w:tcW w:w="1296"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hAnsi="宋体"/>
                      <w:color w:val="000000"/>
                      <w:sz w:val="21"/>
                      <w:szCs w:val="21"/>
                    </w:rPr>
                  </w:pPr>
                  <w:r>
                    <w:rPr>
                      <w:rFonts w:hint="eastAsia" w:hAnsi="宋体"/>
                      <w:color w:val="000000"/>
                      <w:sz w:val="21"/>
                      <w:szCs w:val="21"/>
                    </w:rPr>
                    <w:t>汽车尾气</w:t>
                  </w:r>
                </w:p>
              </w:tc>
              <w:tc>
                <w:tcPr>
                  <w:tcW w:w="1125"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color w:val="000000"/>
                      <w:sz w:val="21"/>
                      <w:szCs w:val="21"/>
                    </w:rPr>
                  </w:pPr>
                  <w:r>
                    <w:rPr>
                      <w:color w:val="000000"/>
                      <w:sz w:val="21"/>
                      <w:szCs w:val="21"/>
                    </w:rPr>
                    <w:t>CO、</w:t>
                  </w:r>
                  <w:r>
                    <w:rPr>
                      <w:rFonts w:hint="eastAsia"/>
                      <w:color w:val="000000"/>
                      <w:sz w:val="21"/>
                      <w:szCs w:val="21"/>
                      <w:lang w:val="en-US" w:eastAsia="zh-CN"/>
                    </w:rPr>
                    <w:t>T</w:t>
                  </w:r>
                  <w:r>
                    <w:rPr>
                      <w:color w:val="000000"/>
                      <w:sz w:val="21"/>
                      <w:szCs w:val="21"/>
                    </w:rPr>
                    <w:t>HC、NO</w:t>
                  </w:r>
                  <w:r>
                    <w:rPr>
                      <w:color w:val="000000"/>
                      <w:sz w:val="21"/>
                      <w:szCs w:val="21"/>
                      <w:vertAlign w:val="subscript"/>
                    </w:rPr>
                    <w:t>x</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hAnsi="宋体"/>
                      <w:color w:val="000000"/>
                      <w:sz w:val="21"/>
                      <w:szCs w:val="21"/>
                    </w:rPr>
                  </w:pPr>
                  <w:r>
                    <w:rPr>
                      <w:rFonts w:hint="eastAsia" w:hAnsi="宋体"/>
                      <w:color w:val="000000"/>
                      <w:sz w:val="21"/>
                      <w:szCs w:val="21"/>
                    </w:rPr>
                    <w:t>/</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hAnsi="宋体"/>
                      <w:color w:val="000000"/>
                      <w:sz w:val="21"/>
                      <w:szCs w:val="21"/>
                    </w:rPr>
                  </w:pPr>
                  <w:r>
                    <w:rPr>
                      <w:rFonts w:hint="eastAsia" w:hAnsi="宋体"/>
                      <w:color w:val="000000"/>
                      <w:sz w:val="21"/>
                      <w:szCs w:val="21"/>
                    </w:rPr>
                    <w:t>较少</w:t>
                  </w:r>
                </w:p>
              </w:tc>
              <w:tc>
                <w:tcPr>
                  <w:tcW w:w="1775"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hAnsi="宋体"/>
                      <w:color w:val="000000"/>
                      <w:sz w:val="21"/>
                      <w:szCs w:val="21"/>
                    </w:rPr>
                  </w:pPr>
                  <w:r>
                    <w:rPr>
                      <w:rFonts w:hint="eastAsia" w:hAnsi="宋体"/>
                      <w:color w:val="000000"/>
                      <w:sz w:val="21"/>
                      <w:szCs w:val="21"/>
                    </w:rPr>
                    <w:t>自然通风</w:t>
                  </w:r>
                </w:p>
              </w:tc>
              <w:tc>
                <w:tcPr>
                  <w:tcW w:w="1837" w:type="dxa"/>
                  <w:vMerge w:val="continue"/>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9" w:type="dxa"/>
                  <w:vMerge w:val="continue"/>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Ansi="宋体"/>
                      <w:color w:val="000000"/>
                      <w:sz w:val="21"/>
                      <w:szCs w:val="21"/>
                    </w:rPr>
                  </w:pPr>
                </w:p>
              </w:tc>
              <w:tc>
                <w:tcPr>
                  <w:tcW w:w="1296"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hAnsi="宋体"/>
                      <w:color w:val="000000"/>
                      <w:sz w:val="21"/>
                      <w:szCs w:val="21"/>
                    </w:rPr>
                  </w:pPr>
                  <w:r>
                    <w:rPr>
                      <w:rFonts w:hint="eastAsia" w:hAnsi="宋体"/>
                      <w:color w:val="000000"/>
                      <w:sz w:val="21"/>
                      <w:szCs w:val="21"/>
                    </w:rPr>
                    <w:t>备用发电机</w:t>
                  </w:r>
                </w:p>
              </w:tc>
              <w:tc>
                <w:tcPr>
                  <w:tcW w:w="1125"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hAnsi="宋体"/>
                      <w:color w:val="000000"/>
                      <w:sz w:val="21"/>
                      <w:szCs w:val="21"/>
                    </w:rPr>
                  </w:pPr>
                  <w:r>
                    <w:rPr>
                      <w:rFonts w:hint="eastAsia"/>
                      <w:color w:val="000000"/>
                      <w:sz w:val="21"/>
                      <w:szCs w:val="21"/>
                    </w:rPr>
                    <w:t>SO</w:t>
                  </w:r>
                  <w:r>
                    <w:rPr>
                      <w:rFonts w:hint="eastAsia"/>
                      <w:color w:val="000000"/>
                      <w:sz w:val="21"/>
                      <w:szCs w:val="21"/>
                      <w:vertAlign w:val="subscript"/>
                    </w:rPr>
                    <w:t>2</w:t>
                  </w:r>
                  <w:r>
                    <w:rPr>
                      <w:rFonts w:hint="eastAsia"/>
                      <w:color w:val="000000"/>
                      <w:sz w:val="21"/>
                      <w:szCs w:val="21"/>
                    </w:rPr>
                    <w:t>、</w:t>
                  </w:r>
                  <w:r>
                    <w:rPr>
                      <w:color w:val="000000"/>
                      <w:sz w:val="21"/>
                      <w:szCs w:val="21"/>
                    </w:rPr>
                    <w:t>NO</w:t>
                  </w:r>
                  <w:r>
                    <w:rPr>
                      <w:color w:val="000000"/>
                      <w:sz w:val="21"/>
                      <w:szCs w:val="21"/>
                      <w:vertAlign w:val="subscript"/>
                    </w:rPr>
                    <w:t>x</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hAnsi="宋体"/>
                      <w:color w:val="000000"/>
                      <w:sz w:val="21"/>
                      <w:szCs w:val="21"/>
                    </w:rPr>
                  </w:pPr>
                  <w:r>
                    <w:rPr>
                      <w:rFonts w:hint="eastAsia" w:hAnsi="宋体"/>
                      <w:color w:val="000000"/>
                      <w:sz w:val="21"/>
                      <w:szCs w:val="21"/>
                    </w:rPr>
                    <w:t>/</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hAnsi="宋体"/>
                      <w:color w:val="000000"/>
                      <w:sz w:val="21"/>
                      <w:szCs w:val="21"/>
                    </w:rPr>
                  </w:pPr>
                  <w:r>
                    <w:rPr>
                      <w:rFonts w:hint="eastAsia" w:hAnsi="宋体"/>
                      <w:color w:val="000000"/>
                      <w:sz w:val="21"/>
                      <w:szCs w:val="21"/>
                    </w:rPr>
                    <w:t>较少</w:t>
                  </w:r>
                </w:p>
              </w:tc>
              <w:tc>
                <w:tcPr>
                  <w:tcW w:w="1775"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hAnsi="宋体"/>
                      <w:color w:val="000000"/>
                      <w:sz w:val="21"/>
                      <w:szCs w:val="21"/>
                    </w:rPr>
                  </w:pPr>
                  <w:r>
                    <w:rPr>
                      <w:rFonts w:hint="eastAsia" w:hAnsi="宋体"/>
                      <w:color w:val="000000"/>
                      <w:sz w:val="21"/>
                      <w:szCs w:val="21"/>
                    </w:rPr>
                    <w:t>/</w:t>
                  </w:r>
                </w:p>
              </w:tc>
              <w:tc>
                <w:tcPr>
                  <w:tcW w:w="1837" w:type="dxa"/>
                  <w:vMerge w:val="continue"/>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9" w:type="dxa"/>
                  <w:vMerge w:val="restart"/>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color w:val="000000"/>
                      <w:sz w:val="21"/>
                      <w:szCs w:val="21"/>
                    </w:rPr>
                  </w:pPr>
                  <w:r>
                    <w:rPr>
                      <w:rFonts w:hint="eastAsia"/>
                      <w:color w:val="000000"/>
                      <w:sz w:val="21"/>
                      <w:szCs w:val="21"/>
                    </w:rPr>
                    <w:t>废水</w:t>
                  </w:r>
                </w:p>
              </w:tc>
              <w:tc>
                <w:tcPr>
                  <w:tcW w:w="1296" w:type="dxa"/>
                  <w:vMerge w:val="restart"/>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color w:val="000000"/>
                      <w:kern w:val="0"/>
                      <w:sz w:val="21"/>
                      <w:szCs w:val="21"/>
                    </w:rPr>
                  </w:pPr>
                  <w:r>
                    <w:rPr>
                      <w:rFonts w:hint="eastAsia"/>
                      <w:color w:val="000000"/>
                      <w:kern w:val="0"/>
                      <w:sz w:val="21"/>
                      <w:szCs w:val="21"/>
                    </w:rPr>
                    <w:t>生活污水（266t/a）</w:t>
                  </w:r>
                </w:p>
              </w:tc>
              <w:tc>
                <w:tcPr>
                  <w:tcW w:w="1125"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color w:val="000000"/>
                      <w:kern w:val="0"/>
                      <w:sz w:val="21"/>
                      <w:szCs w:val="21"/>
                    </w:rPr>
                  </w:pPr>
                  <w:r>
                    <w:rPr>
                      <w:color w:val="000000"/>
                      <w:kern w:val="0"/>
                      <w:sz w:val="21"/>
                      <w:szCs w:val="21"/>
                    </w:rPr>
                    <w:t>COD</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color w:val="000000"/>
                      <w:sz w:val="21"/>
                      <w:szCs w:val="21"/>
                    </w:rPr>
                  </w:pPr>
                  <w:r>
                    <w:rPr>
                      <w:rFonts w:hint="eastAsia"/>
                      <w:color w:val="000000"/>
                      <w:sz w:val="21"/>
                      <w:szCs w:val="21"/>
                    </w:rPr>
                    <w:t>0</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color w:val="000000"/>
                      <w:sz w:val="21"/>
                      <w:szCs w:val="21"/>
                    </w:rPr>
                  </w:pPr>
                  <w:r>
                    <w:rPr>
                      <w:rFonts w:hint="eastAsia"/>
                      <w:color w:val="000000"/>
                      <w:sz w:val="21"/>
                      <w:szCs w:val="21"/>
                    </w:rPr>
                    <w:t>0</w:t>
                  </w:r>
                </w:p>
              </w:tc>
              <w:tc>
                <w:tcPr>
                  <w:tcW w:w="1775" w:type="dxa"/>
                  <w:vMerge w:val="restart"/>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color w:val="000000"/>
                      <w:sz w:val="21"/>
                      <w:szCs w:val="21"/>
                    </w:rPr>
                  </w:pPr>
                  <w:r>
                    <w:rPr>
                      <w:rFonts w:hint="eastAsia"/>
                      <w:color w:val="000000"/>
                      <w:sz w:val="21"/>
                      <w:szCs w:val="21"/>
                    </w:rPr>
                    <w:t>废水排入化粪池内，定期委托周围农户淸掏用作农肥</w:t>
                  </w:r>
                </w:p>
              </w:tc>
              <w:tc>
                <w:tcPr>
                  <w:tcW w:w="1837" w:type="dxa"/>
                  <w:vMerge w:val="restart"/>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color w:val="000000"/>
                      <w:sz w:val="21"/>
                      <w:szCs w:val="21"/>
                    </w:rPr>
                  </w:pPr>
                  <w:r>
                    <w:rPr>
                      <w:rFonts w:hint="eastAsia"/>
                      <w:color w:val="000000"/>
                      <w:sz w:val="21"/>
                      <w:szCs w:val="21"/>
                    </w:rPr>
                    <w:t>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9" w:type="dxa"/>
                  <w:vMerge w:val="continue"/>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color w:val="000000"/>
                      <w:sz w:val="21"/>
                      <w:szCs w:val="21"/>
                    </w:rPr>
                  </w:pPr>
                </w:p>
              </w:tc>
              <w:tc>
                <w:tcPr>
                  <w:tcW w:w="1296" w:type="dxa"/>
                  <w:vMerge w:val="continue"/>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color w:val="000000"/>
                      <w:kern w:val="0"/>
                      <w:sz w:val="21"/>
                      <w:szCs w:val="21"/>
                    </w:rPr>
                  </w:pPr>
                </w:p>
              </w:tc>
              <w:tc>
                <w:tcPr>
                  <w:tcW w:w="1125"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color w:val="000000"/>
                      <w:kern w:val="0"/>
                      <w:sz w:val="21"/>
                      <w:szCs w:val="21"/>
                    </w:rPr>
                  </w:pPr>
                  <w:r>
                    <w:rPr>
                      <w:rFonts w:hint="eastAsia"/>
                      <w:color w:val="000000"/>
                      <w:kern w:val="0"/>
                      <w:sz w:val="21"/>
                      <w:szCs w:val="21"/>
                    </w:rPr>
                    <w:t>BOD</w:t>
                  </w:r>
                  <w:r>
                    <w:rPr>
                      <w:rFonts w:hint="eastAsia"/>
                      <w:color w:val="000000"/>
                      <w:kern w:val="0"/>
                      <w:sz w:val="21"/>
                      <w:szCs w:val="21"/>
                      <w:vertAlign w:val="subscript"/>
                    </w:rPr>
                    <w:t>5</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color w:val="000000"/>
                      <w:sz w:val="21"/>
                      <w:szCs w:val="21"/>
                    </w:rPr>
                  </w:pPr>
                  <w:r>
                    <w:rPr>
                      <w:rFonts w:hint="eastAsia"/>
                      <w:color w:val="000000"/>
                      <w:sz w:val="21"/>
                      <w:szCs w:val="21"/>
                    </w:rPr>
                    <w:t>0</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color w:val="000000"/>
                      <w:sz w:val="21"/>
                      <w:szCs w:val="21"/>
                    </w:rPr>
                  </w:pPr>
                  <w:r>
                    <w:rPr>
                      <w:rFonts w:hint="eastAsia"/>
                      <w:color w:val="000000"/>
                      <w:sz w:val="21"/>
                      <w:szCs w:val="21"/>
                    </w:rPr>
                    <w:t>0</w:t>
                  </w:r>
                </w:p>
              </w:tc>
              <w:tc>
                <w:tcPr>
                  <w:tcW w:w="1775" w:type="dxa"/>
                  <w:vMerge w:val="continue"/>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color w:val="000000"/>
                      <w:sz w:val="21"/>
                      <w:szCs w:val="21"/>
                    </w:rPr>
                  </w:pPr>
                </w:p>
              </w:tc>
              <w:tc>
                <w:tcPr>
                  <w:tcW w:w="1837" w:type="dxa"/>
                  <w:vMerge w:val="continue"/>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9" w:type="dxa"/>
                  <w:vMerge w:val="continue"/>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color w:val="000000"/>
                      <w:sz w:val="21"/>
                      <w:szCs w:val="21"/>
                    </w:rPr>
                  </w:pPr>
                </w:p>
              </w:tc>
              <w:tc>
                <w:tcPr>
                  <w:tcW w:w="1296" w:type="dxa"/>
                  <w:vMerge w:val="continue"/>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color w:val="000000"/>
                      <w:kern w:val="0"/>
                      <w:sz w:val="21"/>
                      <w:szCs w:val="21"/>
                    </w:rPr>
                  </w:pPr>
                </w:p>
              </w:tc>
              <w:tc>
                <w:tcPr>
                  <w:tcW w:w="1125"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color w:val="000000"/>
                      <w:kern w:val="0"/>
                      <w:sz w:val="21"/>
                      <w:szCs w:val="21"/>
                    </w:rPr>
                  </w:pPr>
                  <w:r>
                    <w:rPr>
                      <w:color w:val="000000"/>
                      <w:kern w:val="0"/>
                      <w:sz w:val="21"/>
                      <w:szCs w:val="21"/>
                    </w:rPr>
                    <w:t>SS</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color w:val="000000"/>
                      <w:sz w:val="21"/>
                      <w:szCs w:val="21"/>
                    </w:rPr>
                  </w:pPr>
                  <w:r>
                    <w:rPr>
                      <w:rFonts w:hint="eastAsia"/>
                      <w:color w:val="000000"/>
                      <w:sz w:val="21"/>
                      <w:szCs w:val="21"/>
                    </w:rPr>
                    <w:t>0</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color w:val="000000"/>
                      <w:sz w:val="21"/>
                      <w:szCs w:val="21"/>
                    </w:rPr>
                  </w:pPr>
                  <w:r>
                    <w:rPr>
                      <w:rFonts w:hint="eastAsia"/>
                      <w:color w:val="000000"/>
                      <w:sz w:val="21"/>
                      <w:szCs w:val="21"/>
                    </w:rPr>
                    <w:t>0</w:t>
                  </w:r>
                </w:p>
              </w:tc>
              <w:tc>
                <w:tcPr>
                  <w:tcW w:w="1775" w:type="dxa"/>
                  <w:vMerge w:val="continue"/>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color w:val="000000"/>
                      <w:sz w:val="21"/>
                      <w:szCs w:val="21"/>
                    </w:rPr>
                  </w:pPr>
                </w:p>
              </w:tc>
              <w:tc>
                <w:tcPr>
                  <w:tcW w:w="1837" w:type="dxa"/>
                  <w:vMerge w:val="continue"/>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9" w:type="dxa"/>
                  <w:vMerge w:val="continue"/>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color w:val="000000"/>
                      <w:sz w:val="21"/>
                      <w:szCs w:val="21"/>
                    </w:rPr>
                  </w:pPr>
                </w:p>
              </w:tc>
              <w:tc>
                <w:tcPr>
                  <w:tcW w:w="1296" w:type="dxa"/>
                  <w:vMerge w:val="continue"/>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color w:val="000000"/>
                      <w:kern w:val="0"/>
                      <w:sz w:val="21"/>
                      <w:szCs w:val="21"/>
                    </w:rPr>
                  </w:pPr>
                </w:p>
              </w:tc>
              <w:tc>
                <w:tcPr>
                  <w:tcW w:w="1125"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color w:val="000000"/>
                      <w:kern w:val="0"/>
                      <w:sz w:val="21"/>
                      <w:szCs w:val="21"/>
                    </w:rPr>
                  </w:pPr>
                  <w:r>
                    <w:rPr>
                      <w:rFonts w:hint="eastAsia"/>
                      <w:color w:val="000000"/>
                      <w:kern w:val="0"/>
                      <w:sz w:val="21"/>
                      <w:szCs w:val="21"/>
                    </w:rPr>
                    <w:t>氨氮</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color w:val="000000"/>
                      <w:sz w:val="21"/>
                      <w:szCs w:val="21"/>
                    </w:rPr>
                  </w:pPr>
                  <w:r>
                    <w:rPr>
                      <w:rFonts w:hint="eastAsia"/>
                      <w:color w:val="000000"/>
                      <w:sz w:val="21"/>
                      <w:szCs w:val="21"/>
                    </w:rPr>
                    <w:t>0</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color w:val="000000"/>
                      <w:sz w:val="21"/>
                      <w:szCs w:val="21"/>
                    </w:rPr>
                  </w:pPr>
                  <w:r>
                    <w:rPr>
                      <w:rFonts w:hint="eastAsia"/>
                      <w:color w:val="000000"/>
                      <w:sz w:val="21"/>
                      <w:szCs w:val="21"/>
                    </w:rPr>
                    <w:t>0</w:t>
                  </w:r>
                </w:p>
              </w:tc>
              <w:tc>
                <w:tcPr>
                  <w:tcW w:w="1775" w:type="dxa"/>
                  <w:vMerge w:val="continue"/>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color w:val="000000"/>
                      <w:sz w:val="21"/>
                      <w:szCs w:val="21"/>
                    </w:rPr>
                  </w:pPr>
                </w:p>
              </w:tc>
              <w:tc>
                <w:tcPr>
                  <w:tcW w:w="1837" w:type="dxa"/>
                  <w:vMerge w:val="continue"/>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69" w:type="dxa"/>
                  <w:vMerge w:val="continue"/>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color w:val="000000"/>
                      <w:sz w:val="21"/>
                      <w:szCs w:val="21"/>
                    </w:rPr>
                  </w:pPr>
                </w:p>
              </w:tc>
              <w:tc>
                <w:tcPr>
                  <w:tcW w:w="1296" w:type="dxa"/>
                  <w:vMerge w:val="restart"/>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color w:val="000000"/>
                      <w:kern w:val="0"/>
                      <w:sz w:val="21"/>
                      <w:szCs w:val="21"/>
                    </w:rPr>
                  </w:pPr>
                  <w:r>
                    <w:rPr>
                      <w:rFonts w:hint="eastAsia"/>
                      <w:color w:val="000000"/>
                      <w:sz w:val="21"/>
                      <w:szCs w:val="21"/>
                    </w:rPr>
                    <w:t>作业地面清洗废水（6.056t/a）</w:t>
                  </w:r>
                </w:p>
              </w:tc>
              <w:tc>
                <w:tcPr>
                  <w:tcW w:w="1125"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color w:val="000000"/>
                      <w:kern w:val="0"/>
                      <w:sz w:val="21"/>
                      <w:szCs w:val="21"/>
                    </w:rPr>
                  </w:pPr>
                  <w:r>
                    <w:rPr>
                      <w:rFonts w:hint="eastAsia"/>
                      <w:color w:val="000000"/>
                      <w:kern w:val="0"/>
                      <w:sz w:val="21"/>
                      <w:szCs w:val="21"/>
                    </w:rPr>
                    <w:t>石油类</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color w:val="000000"/>
                      <w:sz w:val="21"/>
                      <w:szCs w:val="21"/>
                    </w:rPr>
                  </w:pPr>
                  <w:r>
                    <w:rPr>
                      <w:rFonts w:hint="eastAsia"/>
                      <w:color w:val="000000"/>
                      <w:sz w:val="21"/>
                      <w:szCs w:val="21"/>
                    </w:rPr>
                    <w:t>0</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color w:val="000000"/>
                      <w:sz w:val="21"/>
                      <w:szCs w:val="21"/>
                    </w:rPr>
                  </w:pPr>
                  <w:r>
                    <w:rPr>
                      <w:rFonts w:hint="eastAsia"/>
                      <w:color w:val="000000"/>
                      <w:sz w:val="21"/>
                      <w:szCs w:val="21"/>
                    </w:rPr>
                    <w:t>0</w:t>
                  </w:r>
                </w:p>
              </w:tc>
              <w:tc>
                <w:tcPr>
                  <w:tcW w:w="1775" w:type="dxa"/>
                  <w:vMerge w:val="restart"/>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color w:val="000000"/>
                      <w:sz w:val="21"/>
                      <w:szCs w:val="21"/>
                    </w:rPr>
                  </w:pPr>
                  <w:r>
                    <w:rPr>
                      <w:rFonts w:hint="eastAsia"/>
                      <w:color w:val="000000"/>
                      <w:sz w:val="21"/>
                      <w:szCs w:val="21"/>
                    </w:rPr>
                    <w:t>经隔油池处理后，用于厂区泼洒抑尘</w:t>
                  </w:r>
                </w:p>
              </w:tc>
              <w:tc>
                <w:tcPr>
                  <w:tcW w:w="1837" w:type="dxa"/>
                  <w:vMerge w:val="restart"/>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color w:val="000000"/>
                      <w:sz w:val="21"/>
                      <w:szCs w:val="21"/>
                    </w:rPr>
                  </w:pPr>
                  <w:r>
                    <w:rPr>
                      <w:rFonts w:hint="eastAsia"/>
                      <w:color w:val="000000"/>
                      <w:sz w:val="21"/>
                      <w:szCs w:val="21"/>
                    </w:rPr>
                    <w:t>综合利用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9" w:type="dxa"/>
                  <w:vMerge w:val="continue"/>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color w:val="000000"/>
                      <w:sz w:val="21"/>
                      <w:szCs w:val="21"/>
                    </w:rPr>
                  </w:pPr>
                </w:p>
              </w:tc>
              <w:tc>
                <w:tcPr>
                  <w:tcW w:w="1296" w:type="dxa"/>
                  <w:vMerge w:val="continue"/>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color w:val="000000"/>
                      <w:kern w:val="0"/>
                      <w:sz w:val="21"/>
                      <w:szCs w:val="21"/>
                    </w:rPr>
                  </w:pPr>
                </w:p>
              </w:tc>
              <w:tc>
                <w:tcPr>
                  <w:tcW w:w="1125"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color w:val="000000"/>
                      <w:kern w:val="0"/>
                      <w:sz w:val="21"/>
                      <w:szCs w:val="21"/>
                    </w:rPr>
                  </w:pPr>
                  <w:r>
                    <w:rPr>
                      <w:rFonts w:hint="eastAsia"/>
                      <w:color w:val="000000"/>
                      <w:kern w:val="0"/>
                      <w:sz w:val="21"/>
                      <w:szCs w:val="21"/>
                    </w:rPr>
                    <w:t>SS</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color w:val="000000"/>
                      <w:sz w:val="21"/>
                      <w:szCs w:val="21"/>
                    </w:rPr>
                  </w:pPr>
                  <w:r>
                    <w:rPr>
                      <w:rFonts w:hint="eastAsia"/>
                      <w:color w:val="000000"/>
                      <w:sz w:val="21"/>
                      <w:szCs w:val="21"/>
                    </w:rPr>
                    <w:t>0</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color w:val="000000"/>
                      <w:sz w:val="21"/>
                      <w:szCs w:val="21"/>
                    </w:rPr>
                  </w:pPr>
                  <w:r>
                    <w:rPr>
                      <w:rFonts w:hint="eastAsia"/>
                      <w:color w:val="000000"/>
                      <w:sz w:val="21"/>
                      <w:szCs w:val="21"/>
                    </w:rPr>
                    <w:t>0</w:t>
                  </w:r>
                </w:p>
              </w:tc>
              <w:tc>
                <w:tcPr>
                  <w:tcW w:w="1775" w:type="dxa"/>
                  <w:vMerge w:val="continue"/>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color w:val="000000"/>
                      <w:sz w:val="21"/>
                      <w:szCs w:val="21"/>
                    </w:rPr>
                  </w:pPr>
                </w:p>
              </w:tc>
              <w:tc>
                <w:tcPr>
                  <w:tcW w:w="1837" w:type="dxa"/>
                  <w:vMerge w:val="continue"/>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9"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color w:val="000000"/>
                      <w:sz w:val="21"/>
                      <w:szCs w:val="21"/>
                    </w:rPr>
                  </w:pPr>
                  <w:r>
                    <w:rPr>
                      <w:rFonts w:hint="eastAsia"/>
                      <w:color w:val="000000"/>
                      <w:sz w:val="21"/>
                      <w:szCs w:val="21"/>
                    </w:rPr>
                    <w:t>噪声</w:t>
                  </w:r>
                </w:p>
              </w:tc>
              <w:tc>
                <w:tcPr>
                  <w:tcW w:w="2421" w:type="dxa"/>
                  <w:gridSpan w:val="2"/>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Ansi="宋体"/>
                      <w:color w:val="000000"/>
                      <w:kern w:val="0"/>
                      <w:sz w:val="21"/>
                      <w:szCs w:val="21"/>
                    </w:rPr>
                  </w:pPr>
                  <w:r>
                    <w:rPr>
                      <w:rFonts w:hint="eastAsia" w:hAnsi="宋体"/>
                      <w:color w:val="000000"/>
                      <w:kern w:val="0"/>
                      <w:sz w:val="21"/>
                      <w:szCs w:val="21"/>
                    </w:rPr>
                    <w:t>设备噪声</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color w:val="000000"/>
                      <w:sz w:val="21"/>
                      <w:szCs w:val="21"/>
                    </w:rPr>
                  </w:pPr>
                  <w:r>
                    <w:rPr>
                      <w:rFonts w:hint="eastAsia"/>
                      <w:color w:val="000000"/>
                      <w:sz w:val="21"/>
                      <w:szCs w:val="21"/>
                    </w:rPr>
                    <w:t>/</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color w:val="000000"/>
                      <w:sz w:val="21"/>
                      <w:szCs w:val="21"/>
                    </w:rPr>
                  </w:pPr>
                  <w:r>
                    <w:rPr>
                      <w:rFonts w:hint="eastAsia"/>
                      <w:color w:val="000000"/>
                      <w:sz w:val="21"/>
                      <w:szCs w:val="21"/>
                    </w:rPr>
                    <w:t>/</w:t>
                  </w:r>
                </w:p>
              </w:tc>
              <w:tc>
                <w:tcPr>
                  <w:tcW w:w="1775"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color w:val="000000"/>
                      <w:sz w:val="21"/>
                      <w:szCs w:val="21"/>
                    </w:rPr>
                  </w:pPr>
                  <w:r>
                    <w:rPr>
                      <w:rFonts w:hint="eastAsia"/>
                      <w:color w:val="000000"/>
                      <w:sz w:val="21"/>
                      <w:szCs w:val="21"/>
                    </w:rPr>
                    <w:t>低噪音设备</w:t>
                  </w:r>
                </w:p>
              </w:tc>
              <w:tc>
                <w:tcPr>
                  <w:tcW w:w="1837"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color w:val="000000"/>
                      <w:sz w:val="21"/>
                      <w:szCs w:val="21"/>
                    </w:rPr>
                  </w:pPr>
                  <w:r>
                    <w:rPr>
                      <w:rFonts w:hint="eastAsia"/>
                      <w:snapToGrid w:val="0"/>
                      <w:color w:val="000000"/>
                      <w:kern w:val="0"/>
                      <w:sz w:val="21"/>
                      <w:szCs w:val="21"/>
                    </w:rPr>
                    <w:t>《工业企业厂界环境噪声排放</w:t>
                  </w:r>
                  <w:r>
                    <w:rPr>
                      <w:snapToGrid w:val="0"/>
                      <w:color w:val="000000"/>
                      <w:kern w:val="0"/>
                      <w:sz w:val="21"/>
                      <w:szCs w:val="21"/>
                    </w:rPr>
                    <w:t>标</w:t>
                  </w:r>
                  <w:r>
                    <w:rPr>
                      <w:rFonts w:hint="eastAsia"/>
                      <w:snapToGrid w:val="0"/>
                      <w:color w:val="000000"/>
                      <w:kern w:val="0"/>
                      <w:sz w:val="21"/>
                      <w:szCs w:val="21"/>
                    </w:rPr>
                    <w:t>准》（GB12348-2008）2类</w:t>
                  </w:r>
                  <w:r>
                    <w:rPr>
                      <w:rFonts w:hint="eastAsia"/>
                      <w:snapToGrid w:val="0"/>
                      <w:color w:val="000000"/>
                      <w:kern w:val="0"/>
                      <w:sz w:val="21"/>
                      <w:szCs w:val="21"/>
                      <w:lang w:eastAsia="zh-CN"/>
                    </w:rPr>
                    <w:t>、</w:t>
                  </w:r>
                  <w:r>
                    <w:rPr>
                      <w:rFonts w:hint="eastAsia"/>
                      <w:snapToGrid w:val="0"/>
                      <w:color w:val="000000"/>
                      <w:kern w:val="0"/>
                      <w:sz w:val="21"/>
                      <w:szCs w:val="21"/>
                    </w:rPr>
                    <w:t>4类标准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9" w:type="dxa"/>
                  <w:vMerge w:val="restart"/>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color w:val="000000"/>
                      <w:sz w:val="21"/>
                      <w:szCs w:val="21"/>
                    </w:rPr>
                  </w:pPr>
                  <w:r>
                    <w:rPr>
                      <w:rFonts w:hAnsi="宋体"/>
                      <w:color w:val="000000"/>
                      <w:sz w:val="21"/>
                      <w:szCs w:val="21"/>
                    </w:rPr>
                    <w:t>固</w:t>
                  </w:r>
                  <w:r>
                    <w:rPr>
                      <w:color w:val="000000"/>
                      <w:sz w:val="21"/>
                      <w:szCs w:val="21"/>
                    </w:rPr>
                    <w:t xml:space="preserve"> </w:t>
                  </w:r>
                  <w:r>
                    <w:rPr>
                      <w:rFonts w:hAnsi="宋体"/>
                      <w:color w:val="000000"/>
                      <w:sz w:val="21"/>
                      <w:szCs w:val="21"/>
                    </w:rPr>
                    <w:t>废</w:t>
                  </w:r>
                </w:p>
              </w:tc>
              <w:tc>
                <w:tcPr>
                  <w:tcW w:w="2421" w:type="dxa"/>
                  <w:gridSpan w:val="2"/>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color w:val="000000"/>
                      <w:sz w:val="21"/>
                      <w:szCs w:val="21"/>
                    </w:rPr>
                  </w:pPr>
                  <w:r>
                    <w:rPr>
                      <w:rFonts w:hint="eastAsia" w:hAnsi="宋体"/>
                      <w:color w:val="000000"/>
                      <w:sz w:val="21"/>
                      <w:szCs w:val="21"/>
                    </w:rPr>
                    <w:t>生活垃圾</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color w:val="000000"/>
                      <w:sz w:val="21"/>
                      <w:szCs w:val="21"/>
                    </w:rPr>
                  </w:pPr>
                  <w:r>
                    <w:rPr>
                      <w:rFonts w:hint="eastAsia"/>
                      <w:color w:val="000000"/>
                      <w:sz w:val="21"/>
                      <w:szCs w:val="21"/>
                    </w:rPr>
                    <w:t>/</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color w:val="000000"/>
                      <w:sz w:val="21"/>
                      <w:szCs w:val="21"/>
                    </w:rPr>
                  </w:pPr>
                  <w:r>
                    <w:rPr>
                      <w:rFonts w:hint="eastAsia"/>
                      <w:color w:val="000000"/>
                      <w:sz w:val="21"/>
                      <w:szCs w:val="21"/>
                    </w:rPr>
                    <w:t>8.75 t/a</w:t>
                  </w:r>
                </w:p>
              </w:tc>
              <w:tc>
                <w:tcPr>
                  <w:tcW w:w="1775"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Ansi="宋体"/>
                      <w:color w:val="000000"/>
                      <w:sz w:val="21"/>
                      <w:szCs w:val="21"/>
                    </w:rPr>
                  </w:pPr>
                  <w:r>
                    <w:rPr>
                      <w:rFonts w:hint="eastAsia"/>
                      <w:color w:val="000000"/>
                      <w:sz w:val="21"/>
                      <w:szCs w:val="21"/>
                    </w:rPr>
                    <w:t>收集后按照环卫部门要求外运处置</w:t>
                  </w:r>
                </w:p>
              </w:tc>
              <w:tc>
                <w:tcPr>
                  <w:tcW w:w="1837"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snapToGrid w:val="0"/>
                      <w:color w:val="000000"/>
                      <w:kern w:val="0"/>
                      <w:sz w:val="21"/>
                      <w:szCs w:val="21"/>
                    </w:rPr>
                  </w:pPr>
                  <w:r>
                    <w:rPr>
                      <w:snapToGrid w:val="0"/>
                      <w:color w:val="000000"/>
                      <w:kern w:val="0"/>
                      <w:sz w:val="21"/>
                      <w:szCs w:val="21"/>
                    </w:rPr>
                    <w:t>《一般工业固体废物贮存、处置场污染控制标准》</w:t>
                  </w:r>
                  <w:r>
                    <w:rPr>
                      <w:rFonts w:hint="eastAsia"/>
                      <w:snapToGrid w:val="0"/>
                      <w:color w:val="000000"/>
                      <w:kern w:val="0"/>
                      <w:sz w:val="21"/>
                      <w:szCs w:val="21"/>
                    </w:rPr>
                    <w:t>(GB18599-2001)</w:t>
                  </w:r>
                </w:p>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color w:val="000000"/>
                      <w:sz w:val="21"/>
                      <w:szCs w:val="21"/>
                    </w:rPr>
                  </w:pPr>
                  <w:r>
                    <w:rPr>
                      <w:snapToGrid w:val="0"/>
                      <w:color w:val="000000"/>
                      <w:kern w:val="0"/>
                      <w:sz w:val="21"/>
                      <w:szCs w:val="21"/>
                    </w:rPr>
                    <w:t>处置率100%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69" w:type="dxa"/>
                  <w:vMerge w:val="continue"/>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Ansi="宋体"/>
                      <w:color w:val="000000"/>
                      <w:sz w:val="21"/>
                      <w:szCs w:val="21"/>
                    </w:rPr>
                  </w:pPr>
                </w:p>
              </w:tc>
              <w:tc>
                <w:tcPr>
                  <w:tcW w:w="2421" w:type="dxa"/>
                  <w:gridSpan w:val="2"/>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8" w:lineRule="auto"/>
                    <w:ind w:left="-63" w:leftChars="-30" w:right="-63" w:rightChars="-30"/>
                    <w:jc w:val="center"/>
                    <w:rPr>
                      <w:rFonts w:hint="eastAsia" w:ascii="Times New Roman" w:hAnsi="Times New Roman" w:eastAsia="宋体" w:cs="Times New Roman"/>
                      <w:color w:val="000000"/>
                      <w:kern w:val="0"/>
                      <w:sz w:val="21"/>
                      <w:szCs w:val="21"/>
                      <w:lang w:val="en-US" w:eastAsia="zh-CN" w:bidi="ar-SA"/>
                    </w:rPr>
                  </w:pPr>
                  <w:r>
                    <w:rPr>
                      <w:rFonts w:hint="default" w:ascii="Times New Roman" w:hAnsi="Times New Roman" w:cs="Times New Roman"/>
                      <w:bCs/>
                      <w:color w:val="000000"/>
                      <w:sz w:val="21"/>
                      <w:szCs w:val="21"/>
                    </w:rPr>
                    <w:t>废油抹布、含油手套</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color w:val="000000"/>
                      <w:sz w:val="21"/>
                      <w:szCs w:val="21"/>
                    </w:rPr>
                  </w:pPr>
                  <w:r>
                    <w:rPr>
                      <w:rFonts w:hint="eastAsia"/>
                      <w:color w:val="000000"/>
                      <w:sz w:val="21"/>
                      <w:szCs w:val="21"/>
                    </w:rPr>
                    <w:t>/</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color w:val="000000"/>
                      <w:sz w:val="21"/>
                      <w:szCs w:val="21"/>
                    </w:rPr>
                  </w:pPr>
                  <w:r>
                    <w:rPr>
                      <w:rFonts w:hint="eastAsia"/>
                      <w:color w:val="000000"/>
                      <w:sz w:val="21"/>
                      <w:szCs w:val="21"/>
                    </w:rPr>
                    <w:t>0.01t/a</w:t>
                  </w:r>
                </w:p>
              </w:tc>
              <w:tc>
                <w:tcPr>
                  <w:tcW w:w="177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8" w:lineRule="auto"/>
                    <w:ind w:left="-63" w:leftChars="-30" w:right="-63" w:rightChars="-30"/>
                    <w:jc w:val="center"/>
                    <w:textAlignment w:val="baseline"/>
                    <w:rPr>
                      <w:rFonts w:hint="default" w:ascii="Times New Roman" w:hAnsi="Times New Roman" w:cs="Times New Roman" w:eastAsiaTheme="minorEastAsia"/>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交由资质单位处置</w:t>
                  </w:r>
                </w:p>
              </w:tc>
              <w:tc>
                <w:tcPr>
                  <w:tcW w:w="1837" w:type="dxa"/>
                  <w:vMerge w:val="restart"/>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snapToGrid w:val="0"/>
                      <w:color w:val="000000"/>
                      <w:kern w:val="0"/>
                      <w:sz w:val="21"/>
                      <w:szCs w:val="21"/>
                    </w:rPr>
                  </w:pPr>
                  <w:r>
                    <w:rPr>
                      <w:snapToGrid w:val="0"/>
                      <w:color w:val="000000"/>
                      <w:kern w:val="0"/>
                      <w:sz w:val="21"/>
                      <w:szCs w:val="21"/>
                    </w:rPr>
                    <w:t>处置率100%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9" w:type="dxa"/>
                  <w:vMerge w:val="continue"/>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Ansi="宋体"/>
                      <w:color w:val="000000"/>
                      <w:sz w:val="21"/>
                      <w:szCs w:val="21"/>
                    </w:rPr>
                  </w:pPr>
                </w:p>
              </w:tc>
              <w:tc>
                <w:tcPr>
                  <w:tcW w:w="2421" w:type="dxa"/>
                  <w:gridSpan w:val="2"/>
                  <w:noWrap w:val="0"/>
                  <w:vAlign w:val="center"/>
                </w:tcPr>
                <w:p>
                  <w:pPr>
                    <w:keepNext w:val="0"/>
                    <w:keepLines w:val="0"/>
                    <w:pageBreakBefore w:val="0"/>
                    <w:kinsoku/>
                    <w:wordWrap/>
                    <w:overflowPunct/>
                    <w:topLinePunct w:val="0"/>
                    <w:autoSpaceDE/>
                    <w:autoSpaceDN/>
                    <w:bidi w:val="0"/>
                    <w:adjustRightInd/>
                    <w:snapToGrid/>
                    <w:spacing w:beforeAutospacing="0" w:afterAutospacing="0" w:line="288" w:lineRule="auto"/>
                    <w:ind w:left="-63" w:leftChars="-30" w:right="-63" w:rightChars="-30"/>
                    <w:jc w:val="center"/>
                    <w:rPr>
                      <w:rFonts w:hint="eastAsia" w:ascii="Times New Roman" w:hAnsi="Times New Roman" w:eastAsia="宋体" w:cs="Times New Roman"/>
                      <w:color w:val="000000"/>
                      <w:kern w:val="0"/>
                      <w:sz w:val="21"/>
                      <w:szCs w:val="21"/>
                      <w:lang w:val="en-US" w:eastAsia="zh-CN" w:bidi="ar-SA"/>
                    </w:rPr>
                  </w:pPr>
                  <w:r>
                    <w:rPr>
                      <w:rFonts w:hint="default" w:ascii="Times New Roman" w:hAnsi="Times New Roman" w:cs="Times New Roman"/>
                      <w:color w:val="000000"/>
                      <w:sz w:val="21"/>
                      <w:szCs w:val="21"/>
                    </w:rPr>
                    <w:t>储油罐清洗废渣、废水等</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color w:val="000000"/>
                      <w:sz w:val="21"/>
                      <w:szCs w:val="21"/>
                    </w:rPr>
                  </w:pPr>
                  <w:r>
                    <w:rPr>
                      <w:rFonts w:hint="eastAsia"/>
                      <w:color w:val="000000"/>
                      <w:sz w:val="21"/>
                      <w:szCs w:val="21"/>
                    </w:rPr>
                    <w:t>/</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rFonts w:hint="eastAsia"/>
                      <w:color w:val="000000"/>
                      <w:sz w:val="21"/>
                      <w:szCs w:val="21"/>
                    </w:rPr>
                  </w:pPr>
                  <w:r>
                    <w:rPr>
                      <w:rFonts w:hint="eastAsia"/>
                      <w:color w:val="000000"/>
                      <w:sz w:val="21"/>
                      <w:szCs w:val="21"/>
                    </w:rPr>
                    <w:t>0.02t/a</w:t>
                  </w:r>
                </w:p>
              </w:tc>
              <w:tc>
                <w:tcPr>
                  <w:tcW w:w="177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88" w:lineRule="auto"/>
                    <w:ind w:left="-63" w:leftChars="-30" w:right="-63" w:rightChars="-30"/>
                    <w:jc w:val="center"/>
                    <w:rPr>
                      <w:rFonts w:hint="eastAsia" w:ascii="Times New Roman" w:hAnsi="Times New Roman" w:eastAsia="宋体" w:cs="Times New Roman"/>
                      <w:color w:val="000000"/>
                      <w:kern w:val="0"/>
                      <w:sz w:val="21"/>
                      <w:szCs w:val="21"/>
                      <w:lang w:val="en-US" w:eastAsia="zh-CN" w:bidi="ar-SA"/>
                    </w:rPr>
                  </w:pPr>
                  <w:r>
                    <w:rPr>
                      <w:rFonts w:hint="default" w:ascii="Times New Roman" w:hAnsi="Times New Roman" w:cs="Times New Roman"/>
                      <w:color w:val="000000"/>
                      <w:sz w:val="21"/>
                      <w:szCs w:val="21"/>
                    </w:rPr>
                    <w:t>由专业清洗公司清洗，产生的危废由清洗公司进行处置</w:t>
                  </w:r>
                </w:p>
              </w:tc>
              <w:tc>
                <w:tcPr>
                  <w:tcW w:w="1837" w:type="dxa"/>
                  <w:vMerge w:val="continue"/>
                  <w:noWrap w:val="0"/>
                  <w:vAlign w:val="center"/>
                </w:tcPr>
                <w:p>
                  <w:pPr>
                    <w:keepNext w:val="0"/>
                    <w:keepLines w:val="0"/>
                    <w:pageBreakBefore w:val="0"/>
                    <w:kinsoku/>
                    <w:wordWrap/>
                    <w:overflowPunct/>
                    <w:topLinePunct w:val="0"/>
                    <w:autoSpaceDE/>
                    <w:autoSpaceDN/>
                    <w:bidi w:val="0"/>
                    <w:adjustRightInd/>
                    <w:snapToGrid/>
                    <w:spacing w:line="288" w:lineRule="auto"/>
                    <w:ind w:left="-63" w:leftChars="-30" w:right="-63" w:rightChars="-30"/>
                    <w:jc w:val="center"/>
                    <w:rPr>
                      <w:snapToGrid w:val="0"/>
                      <w:color w:val="000000"/>
                      <w:kern w:val="0"/>
                      <w:sz w:val="21"/>
                      <w:szCs w:val="21"/>
                    </w:rPr>
                  </w:pPr>
                </w:p>
              </w:tc>
            </w:tr>
          </w:tbl>
          <w:p>
            <w:pPr>
              <w:pStyle w:val="60"/>
              <w:keepNext w:val="0"/>
              <w:keepLines w:val="0"/>
              <w:pageBreakBefore w:val="0"/>
              <w:kinsoku/>
              <w:wordWrap/>
              <w:overflowPunct/>
              <w:topLinePunct w:val="0"/>
              <w:bidi w:val="0"/>
              <w:adjustRightInd/>
              <w:snapToGrid/>
              <w:ind w:firstLine="480"/>
              <w:rPr>
                <w:rFonts w:hint="default" w:ascii="Times New Roman" w:hAnsi="Times New Roman" w:cs="Times New Roman"/>
                <w:color w:val="auto"/>
              </w:rPr>
            </w:pPr>
          </w:p>
          <w:p>
            <w:pPr>
              <w:pStyle w:val="60"/>
              <w:keepNext w:val="0"/>
              <w:keepLines w:val="0"/>
              <w:pageBreakBefore w:val="0"/>
              <w:kinsoku/>
              <w:wordWrap/>
              <w:overflowPunct/>
              <w:topLinePunct w:val="0"/>
              <w:bidi w:val="0"/>
              <w:adjustRightInd/>
              <w:snapToGrid/>
              <w:ind w:firstLine="480"/>
              <w:rPr>
                <w:rFonts w:hint="default" w:ascii="Times New Roman" w:hAnsi="Times New Roman" w:cs="Times New Roman"/>
                <w:color w:val="auto"/>
              </w:rPr>
            </w:pPr>
          </w:p>
          <w:p>
            <w:pPr>
              <w:pStyle w:val="60"/>
              <w:keepNext w:val="0"/>
              <w:keepLines w:val="0"/>
              <w:pageBreakBefore w:val="0"/>
              <w:kinsoku/>
              <w:wordWrap/>
              <w:overflowPunct/>
              <w:topLinePunct w:val="0"/>
              <w:bidi w:val="0"/>
              <w:adjustRightInd/>
              <w:snapToGrid/>
              <w:ind w:firstLine="480"/>
              <w:rPr>
                <w:rFonts w:hint="default" w:ascii="Times New Roman" w:hAnsi="Times New Roman" w:cs="Times New Roman"/>
                <w:color w:val="auto"/>
              </w:rPr>
            </w:pPr>
          </w:p>
          <w:p>
            <w:pPr>
              <w:keepNext w:val="0"/>
              <w:keepLines w:val="0"/>
              <w:pageBreakBefore w:val="0"/>
              <w:kinsoku/>
              <w:wordWrap/>
              <w:overflowPunct/>
              <w:topLinePunct w:val="0"/>
              <w:bidi w:val="0"/>
              <w:adjustRightInd/>
              <w:snapToGrid/>
              <w:rPr>
                <w:rFonts w:hint="default" w:ascii="Times New Roman" w:hAnsi="Times New Roman" w:cs="Times New Roman"/>
              </w:rPr>
            </w:pPr>
          </w:p>
        </w:tc>
      </w:tr>
    </w:tbl>
    <w:p>
      <w:pPr>
        <w:keepNext w:val="0"/>
        <w:keepLines w:val="0"/>
        <w:pageBreakBefore w:val="0"/>
        <w:kinsoku/>
        <w:wordWrap/>
        <w:overflowPunct/>
        <w:topLinePunct w:val="0"/>
        <w:bidi w:val="0"/>
        <w:adjustRightInd/>
        <w:snapToGrid/>
        <w:ind w:left="10" w:leftChars="5" w:right="82" w:rightChars="39"/>
        <w:outlineLvl w:val="0"/>
        <w:rPr>
          <w:rFonts w:hint="default" w:ascii="Times New Roman" w:hAnsi="Times New Roman" w:cs="Times New Roman" w:eastAsiaTheme="majorEastAsia"/>
          <w:b/>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kinsoku/>
        <w:wordWrap/>
        <w:overflowPunct/>
        <w:topLinePunct w:val="0"/>
        <w:bidi w:val="0"/>
        <w:adjustRightInd/>
        <w:snapToGrid/>
        <w:ind w:right="82" w:rightChars="39"/>
        <w:outlineLvl w:val="0"/>
        <w:rPr>
          <w:rFonts w:hint="default" w:ascii="Times New Roman" w:hAnsi="Times New Roman" w:cs="Times New Roman" w:eastAsiaTheme="majorEastAsia"/>
          <w:b/>
          <w:color w:val="auto"/>
          <w:sz w:val="30"/>
          <w:szCs w:val="30"/>
        </w:rPr>
      </w:pPr>
      <w:bookmarkStart w:id="25" w:name="_Toc7670"/>
      <w:r>
        <w:rPr>
          <w:rFonts w:hint="default" w:ascii="Times New Roman" w:hAnsi="Times New Roman" w:cs="Times New Roman" w:eastAsiaTheme="majorEastAsia"/>
          <w:b/>
          <w:color w:val="auto"/>
          <w:sz w:val="30"/>
          <w:szCs w:val="30"/>
        </w:rPr>
        <w:t>建设项目拟采取的防治措施及预期治理效果</w:t>
      </w:r>
      <w:bookmarkEnd w:id="25"/>
    </w:p>
    <w:tbl>
      <w:tblPr>
        <w:tblStyle w:val="36"/>
        <w:tblW w:w="907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1674"/>
        <w:gridCol w:w="1838"/>
        <w:gridCol w:w="2392"/>
        <w:gridCol w:w="219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color w:val="000000"/>
                <w:sz w:val="24"/>
                <w:szCs w:val="24"/>
              </w:rPr>
            </w:pPr>
            <w:r>
              <w:rPr>
                <w:b/>
                <w:color w:val="000000"/>
                <w:sz w:val="24"/>
                <w:szCs w:val="24"/>
              </w:rPr>
              <w:t>内容</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color w:val="000000"/>
                <w:sz w:val="24"/>
                <w:szCs w:val="24"/>
              </w:rPr>
            </w:pPr>
            <w:r>
              <w:rPr>
                <w:b/>
                <w:color w:val="000000"/>
                <w:sz w:val="24"/>
                <w:szCs w:val="24"/>
              </w:rPr>
              <w:t>类型</w:t>
            </w: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color w:val="000000"/>
                <w:sz w:val="24"/>
                <w:szCs w:val="24"/>
              </w:rPr>
            </w:pPr>
            <w:r>
              <w:rPr>
                <w:b/>
                <w:color w:val="000000"/>
                <w:sz w:val="24"/>
                <w:szCs w:val="24"/>
              </w:rPr>
              <w:t>排放源（编号）</w:t>
            </w:r>
          </w:p>
        </w:tc>
        <w:tc>
          <w:tcPr>
            <w:tcW w:w="18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color w:val="000000"/>
                <w:sz w:val="24"/>
                <w:szCs w:val="24"/>
              </w:rPr>
            </w:pPr>
            <w:r>
              <w:rPr>
                <w:b/>
                <w:color w:val="000000"/>
                <w:sz w:val="24"/>
                <w:szCs w:val="24"/>
              </w:rPr>
              <w:t>污染物名称</w:t>
            </w:r>
          </w:p>
        </w:tc>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color w:val="000000"/>
                <w:sz w:val="24"/>
                <w:szCs w:val="24"/>
              </w:rPr>
            </w:pPr>
            <w:r>
              <w:rPr>
                <w:b/>
                <w:color w:val="000000"/>
                <w:sz w:val="24"/>
                <w:szCs w:val="24"/>
              </w:rPr>
              <w:t>防治措施</w:t>
            </w:r>
          </w:p>
        </w:tc>
        <w:tc>
          <w:tcPr>
            <w:tcW w:w="21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color w:val="000000"/>
                <w:sz w:val="24"/>
                <w:szCs w:val="24"/>
              </w:rPr>
            </w:pPr>
            <w:r>
              <w:rPr>
                <w:b/>
                <w:color w:val="000000"/>
                <w:sz w:val="24"/>
                <w:szCs w:val="24"/>
              </w:rPr>
              <w:t>预期治理效果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7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color w:val="000000"/>
                <w:sz w:val="24"/>
                <w:szCs w:val="24"/>
              </w:rPr>
            </w:pPr>
            <w:r>
              <w:rPr>
                <w:rFonts w:hint="eastAsia"/>
                <w:b/>
                <w:color w:val="000000"/>
                <w:sz w:val="24"/>
                <w:szCs w:val="24"/>
              </w:rPr>
              <w:t>大</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color w:val="000000"/>
                <w:sz w:val="24"/>
                <w:szCs w:val="24"/>
              </w:rPr>
            </w:pPr>
            <w:r>
              <w:rPr>
                <w:rFonts w:hint="eastAsia"/>
                <w:b/>
                <w:color w:val="000000"/>
                <w:sz w:val="24"/>
                <w:szCs w:val="24"/>
              </w:rPr>
              <w:t>气</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color w:val="000000"/>
                <w:sz w:val="24"/>
                <w:szCs w:val="24"/>
              </w:rPr>
            </w:pPr>
            <w:r>
              <w:rPr>
                <w:rFonts w:hint="eastAsia"/>
                <w:b/>
                <w:color w:val="000000"/>
                <w:sz w:val="24"/>
                <w:szCs w:val="24"/>
              </w:rPr>
              <w:t>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color w:val="000000"/>
                <w:sz w:val="24"/>
                <w:szCs w:val="24"/>
              </w:rPr>
            </w:pPr>
            <w:r>
              <w:rPr>
                <w:rFonts w:hint="eastAsia"/>
                <w:b/>
                <w:color w:val="000000"/>
                <w:sz w:val="24"/>
                <w:szCs w:val="24"/>
              </w:rPr>
              <w:t>染</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color w:val="000000"/>
                <w:sz w:val="24"/>
                <w:szCs w:val="24"/>
              </w:rPr>
            </w:pPr>
            <w:r>
              <w:rPr>
                <w:rFonts w:hint="eastAsia"/>
                <w:b/>
                <w:color w:val="000000"/>
                <w:sz w:val="24"/>
                <w:szCs w:val="24"/>
              </w:rPr>
              <w:t>物</w:t>
            </w: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color w:val="000000"/>
                <w:sz w:val="24"/>
                <w:szCs w:val="24"/>
              </w:rPr>
            </w:pPr>
            <w:r>
              <w:rPr>
                <w:rFonts w:hint="eastAsia"/>
                <w:color w:val="000000"/>
                <w:sz w:val="24"/>
                <w:szCs w:val="24"/>
              </w:rPr>
              <w:t>储罐大小呼吸</w:t>
            </w:r>
            <w:r>
              <w:rPr>
                <w:color w:val="000000"/>
                <w:sz w:val="24"/>
                <w:szCs w:val="24"/>
              </w:rPr>
              <w:t>、加油过程</w:t>
            </w:r>
          </w:p>
        </w:tc>
        <w:tc>
          <w:tcPr>
            <w:tcW w:w="18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eastAsia="宋体"/>
                <w:color w:val="000000"/>
                <w:sz w:val="24"/>
                <w:szCs w:val="24"/>
                <w:lang w:eastAsia="zh-CN"/>
              </w:rPr>
            </w:pPr>
            <w:r>
              <w:rPr>
                <w:rFonts w:hint="eastAsia"/>
                <w:color w:val="000000"/>
                <w:sz w:val="24"/>
                <w:szCs w:val="24"/>
              </w:rPr>
              <w:t>非甲烷</w:t>
            </w:r>
            <w:r>
              <w:rPr>
                <w:rFonts w:hint="eastAsia"/>
                <w:color w:val="000000"/>
                <w:sz w:val="24"/>
                <w:szCs w:val="24"/>
                <w:lang w:val="en-US" w:eastAsia="zh-CN"/>
              </w:rPr>
              <w:t>总烃</w:t>
            </w:r>
          </w:p>
        </w:tc>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olor w:val="000000"/>
                <w:sz w:val="24"/>
                <w:szCs w:val="24"/>
                <w:lang w:val="en-US"/>
              </w:rPr>
            </w:pPr>
            <w:r>
              <w:rPr>
                <w:rFonts w:hint="eastAsia"/>
                <w:color w:val="000000"/>
                <w:sz w:val="24"/>
                <w:szCs w:val="24"/>
                <w:lang w:val="en-US" w:eastAsia="zh-CN"/>
              </w:rPr>
              <w:t>三级油气回收系统</w:t>
            </w:r>
          </w:p>
        </w:tc>
        <w:tc>
          <w:tcPr>
            <w:tcW w:w="21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color w:val="000000"/>
                <w:sz w:val="24"/>
                <w:szCs w:val="24"/>
                <w:lang w:val="en-US" w:eastAsia="zh-CN"/>
              </w:rPr>
            </w:pPr>
            <w:r>
              <w:rPr>
                <w:rFonts w:hint="eastAsia"/>
                <w:color w:val="000000"/>
                <w:sz w:val="24"/>
                <w:szCs w:val="24"/>
                <w:lang w:val="en-US" w:eastAsia="zh-CN"/>
              </w:rPr>
              <w:t>达标排放</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b/>
                <w:color w:val="000000"/>
                <w:sz w:val="24"/>
                <w:szCs w:val="24"/>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olor w:val="000000"/>
                <w:sz w:val="24"/>
                <w:szCs w:val="24"/>
              </w:rPr>
            </w:pPr>
            <w:r>
              <w:rPr>
                <w:rFonts w:hint="eastAsia"/>
                <w:color w:val="000000"/>
                <w:sz w:val="24"/>
                <w:szCs w:val="24"/>
              </w:rPr>
              <w:t>柴油机燃烧烟气</w:t>
            </w:r>
          </w:p>
        </w:tc>
        <w:tc>
          <w:tcPr>
            <w:tcW w:w="18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color w:val="000000"/>
                <w:sz w:val="24"/>
                <w:szCs w:val="24"/>
                <w:lang w:val="en-US" w:eastAsia="zh-CN"/>
              </w:rPr>
            </w:pPr>
            <w:r>
              <w:rPr>
                <w:rFonts w:hint="eastAsia"/>
                <w:color w:val="000000"/>
                <w:sz w:val="24"/>
                <w:szCs w:val="24"/>
                <w:lang w:val="en-US" w:eastAsia="zh-CN"/>
              </w:rPr>
              <w:t>CO</w:t>
            </w:r>
            <w:r>
              <w:rPr>
                <w:rFonts w:hint="eastAsia"/>
                <w:color w:val="000000"/>
                <w:sz w:val="24"/>
                <w:szCs w:val="24"/>
              </w:rPr>
              <w:t>、NOx、</w:t>
            </w:r>
            <w:r>
              <w:rPr>
                <w:rFonts w:hint="eastAsia"/>
                <w:color w:val="000000"/>
                <w:sz w:val="24"/>
                <w:szCs w:val="24"/>
                <w:lang w:val="en-US" w:eastAsia="zh-CN"/>
              </w:rPr>
              <w:t>THC</w:t>
            </w:r>
          </w:p>
        </w:tc>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color w:val="000000"/>
                <w:sz w:val="24"/>
                <w:szCs w:val="24"/>
                <w:lang w:val="en-US" w:eastAsia="zh-CN"/>
              </w:rPr>
            </w:pPr>
            <w:r>
              <w:rPr>
                <w:rFonts w:hint="eastAsia"/>
                <w:color w:val="000000"/>
                <w:sz w:val="24"/>
                <w:szCs w:val="24"/>
                <w:lang w:val="en-US" w:eastAsia="zh-CN"/>
              </w:rPr>
              <w:t>通风排气</w:t>
            </w:r>
          </w:p>
        </w:tc>
        <w:tc>
          <w:tcPr>
            <w:tcW w:w="21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color w:val="000000"/>
                <w:sz w:val="24"/>
                <w:szCs w:val="24"/>
                <w:lang w:val="en-US" w:eastAsia="zh-CN"/>
              </w:rPr>
            </w:pPr>
            <w:r>
              <w:rPr>
                <w:rFonts w:hint="eastAsia"/>
                <w:color w:val="000000"/>
                <w:sz w:val="24"/>
                <w:szCs w:val="24"/>
                <w:lang w:val="en-US" w:eastAsia="zh-CN"/>
              </w:rPr>
              <w:t>达标排放</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color w:val="000000"/>
                <w:sz w:val="24"/>
                <w:szCs w:val="24"/>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color w:val="000000"/>
                <w:sz w:val="24"/>
                <w:szCs w:val="24"/>
              </w:rPr>
            </w:pPr>
            <w:r>
              <w:rPr>
                <w:color w:val="000000"/>
                <w:sz w:val="24"/>
                <w:szCs w:val="24"/>
              </w:rPr>
              <w:t>汽车</w:t>
            </w:r>
          </w:p>
        </w:tc>
        <w:tc>
          <w:tcPr>
            <w:tcW w:w="18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color w:val="000000"/>
                <w:sz w:val="24"/>
                <w:szCs w:val="24"/>
              </w:rPr>
            </w:pPr>
            <w:r>
              <w:rPr>
                <w:rFonts w:hint="eastAsia"/>
                <w:color w:val="000000"/>
                <w:sz w:val="24"/>
                <w:szCs w:val="24"/>
                <w:lang w:val="en-US" w:eastAsia="zh-CN"/>
              </w:rPr>
              <w:t>CO</w:t>
            </w:r>
            <w:r>
              <w:rPr>
                <w:rFonts w:hint="eastAsia"/>
                <w:color w:val="000000"/>
                <w:sz w:val="24"/>
                <w:szCs w:val="24"/>
              </w:rPr>
              <w:t>、NOx、</w:t>
            </w:r>
            <w:r>
              <w:rPr>
                <w:rFonts w:hint="eastAsia"/>
                <w:color w:val="000000"/>
                <w:sz w:val="24"/>
                <w:szCs w:val="24"/>
                <w:lang w:val="en-US" w:eastAsia="zh-CN"/>
              </w:rPr>
              <w:t>THC</w:t>
            </w:r>
          </w:p>
        </w:tc>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color w:val="000000"/>
                <w:sz w:val="24"/>
                <w:szCs w:val="24"/>
              </w:rPr>
            </w:pPr>
            <w:r>
              <w:rPr>
                <w:color w:val="000000"/>
                <w:sz w:val="24"/>
                <w:szCs w:val="24"/>
              </w:rPr>
              <w:t>绿化带吸附降解</w:t>
            </w:r>
          </w:p>
        </w:tc>
        <w:tc>
          <w:tcPr>
            <w:tcW w:w="21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7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color w:val="000000"/>
                <w:sz w:val="24"/>
                <w:szCs w:val="24"/>
              </w:rPr>
            </w:pPr>
            <w:r>
              <w:rPr>
                <w:b/>
                <w:color w:val="000000"/>
                <w:sz w:val="24"/>
                <w:szCs w:val="24"/>
              </w:rPr>
              <w:t>水</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color w:val="000000"/>
                <w:sz w:val="24"/>
                <w:szCs w:val="24"/>
              </w:rPr>
            </w:pPr>
            <w:r>
              <w:rPr>
                <w:b/>
                <w:color w:val="000000"/>
                <w:sz w:val="24"/>
                <w:szCs w:val="24"/>
              </w:rPr>
              <w:t>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color w:val="000000"/>
                <w:sz w:val="24"/>
                <w:szCs w:val="24"/>
              </w:rPr>
            </w:pPr>
            <w:r>
              <w:rPr>
                <w:b/>
                <w:color w:val="000000"/>
                <w:sz w:val="24"/>
                <w:szCs w:val="24"/>
              </w:rPr>
              <w:t>染</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color w:val="000000"/>
                <w:sz w:val="24"/>
                <w:szCs w:val="24"/>
              </w:rPr>
            </w:pPr>
            <w:r>
              <w:rPr>
                <w:b/>
                <w:color w:val="000000"/>
                <w:sz w:val="24"/>
                <w:szCs w:val="24"/>
              </w:rPr>
              <w:t>物</w:t>
            </w: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color w:val="000000"/>
                <w:sz w:val="24"/>
                <w:szCs w:val="24"/>
              </w:rPr>
            </w:pPr>
            <w:r>
              <w:rPr>
                <w:color w:val="000000"/>
                <w:sz w:val="24"/>
                <w:szCs w:val="24"/>
              </w:rPr>
              <w:t>职工、顾客生活污水</w:t>
            </w:r>
          </w:p>
        </w:tc>
        <w:tc>
          <w:tcPr>
            <w:tcW w:w="18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color w:val="000000"/>
                <w:sz w:val="24"/>
                <w:szCs w:val="24"/>
              </w:rPr>
            </w:pPr>
            <w:r>
              <w:rPr>
                <w:color w:val="000000"/>
                <w:sz w:val="24"/>
                <w:szCs w:val="24"/>
              </w:rPr>
              <w:t>COD、BOD</w:t>
            </w:r>
            <w:r>
              <w:rPr>
                <w:color w:val="000000"/>
                <w:sz w:val="24"/>
                <w:szCs w:val="24"/>
                <w:vertAlign w:val="subscript"/>
              </w:rPr>
              <w:t>5</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color w:val="000000"/>
                <w:sz w:val="24"/>
                <w:szCs w:val="24"/>
              </w:rPr>
            </w:pPr>
            <w:r>
              <w:rPr>
                <w:color w:val="000000"/>
                <w:sz w:val="24"/>
                <w:szCs w:val="24"/>
              </w:rPr>
              <w:t>SS、氨氮</w:t>
            </w:r>
          </w:p>
        </w:tc>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color w:val="000000"/>
                <w:sz w:val="24"/>
                <w:szCs w:val="24"/>
                <w:lang w:val="en-US" w:eastAsia="zh-CN"/>
              </w:rPr>
            </w:pPr>
            <w:r>
              <w:rPr>
                <w:rFonts w:hint="eastAsia"/>
                <w:color w:val="000000"/>
                <w:sz w:val="24"/>
                <w:szCs w:val="24"/>
              </w:rPr>
              <w:t>化粪池</w:t>
            </w:r>
            <w:r>
              <w:rPr>
                <w:rFonts w:hint="eastAsia"/>
                <w:color w:val="000000"/>
                <w:sz w:val="24"/>
                <w:szCs w:val="24"/>
                <w:lang w:val="en-US" w:eastAsia="zh-CN"/>
              </w:rPr>
              <w:t>处理后清掏还田</w:t>
            </w:r>
          </w:p>
        </w:tc>
        <w:tc>
          <w:tcPr>
            <w:tcW w:w="21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eastAsia="宋体"/>
                <w:color w:val="000000"/>
                <w:sz w:val="24"/>
                <w:szCs w:val="24"/>
                <w:lang w:val="en-US" w:eastAsia="zh-CN"/>
              </w:rPr>
            </w:pPr>
            <w:r>
              <w:rPr>
                <w:rFonts w:hint="eastAsia"/>
                <w:color w:val="000000"/>
                <w:sz w:val="24"/>
                <w:szCs w:val="24"/>
                <w:lang w:val="en-US" w:eastAsia="zh-CN"/>
              </w:rPr>
              <w:t>不外排</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color w:val="000000"/>
                <w:sz w:val="24"/>
                <w:szCs w:val="24"/>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olor w:val="000000"/>
                <w:sz w:val="24"/>
                <w:szCs w:val="24"/>
              </w:rPr>
            </w:pPr>
            <w:r>
              <w:rPr>
                <w:rFonts w:hint="eastAsia"/>
                <w:color w:val="000000"/>
                <w:sz w:val="24"/>
                <w:szCs w:val="24"/>
              </w:rPr>
              <w:t>地面清洗废水</w:t>
            </w:r>
          </w:p>
        </w:tc>
        <w:tc>
          <w:tcPr>
            <w:tcW w:w="18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olor w:val="000000"/>
                <w:sz w:val="24"/>
                <w:szCs w:val="24"/>
              </w:rPr>
            </w:pPr>
            <w:r>
              <w:rPr>
                <w:rFonts w:hint="eastAsia"/>
                <w:color w:val="000000"/>
                <w:sz w:val="24"/>
                <w:szCs w:val="24"/>
              </w:rPr>
              <w:t>SS、石油类</w:t>
            </w:r>
          </w:p>
        </w:tc>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color w:val="000000"/>
                <w:sz w:val="24"/>
                <w:szCs w:val="24"/>
                <w:lang w:val="en-US" w:eastAsia="zh-CN"/>
              </w:rPr>
            </w:pPr>
            <w:r>
              <w:rPr>
                <w:rFonts w:hint="eastAsia"/>
                <w:color w:val="000000"/>
                <w:sz w:val="24"/>
                <w:szCs w:val="24"/>
              </w:rPr>
              <w:t>隔油池</w:t>
            </w:r>
            <w:r>
              <w:rPr>
                <w:rFonts w:hint="eastAsia"/>
                <w:color w:val="000000"/>
                <w:sz w:val="24"/>
                <w:szCs w:val="24"/>
                <w:lang w:val="en-US" w:eastAsia="zh-CN"/>
              </w:rPr>
              <w:t>处理后洒水抑尘</w:t>
            </w:r>
          </w:p>
        </w:tc>
        <w:tc>
          <w:tcPr>
            <w:tcW w:w="21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eastAsia="宋体"/>
                <w:color w:val="000000"/>
                <w:sz w:val="24"/>
                <w:szCs w:val="24"/>
                <w:lang w:val="en-US" w:eastAsia="zh-CN"/>
              </w:rPr>
            </w:pPr>
            <w:r>
              <w:rPr>
                <w:rFonts w:hint="eastAsia"/>
                <w:color w:val="000000"/>
                <w:sz w:val="24"/>
                <w:szCs w:val="24"/>
                <w:lang w:val="en-US" w:eastAsia="zh-CN"/>
              </w:rPr>
              <w:t>不外排</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7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color w:val="000000"/>
                <w:sz w:val="24"/>
                <w:szCs w:val="24"/>
              </w:rPr>
            </w:pPr>
            <w:r>
              <w:rPr>
                <w:b/>
                <w:color w:val="000000"/>
                <w:sz w:val="24"/>
                <w:szCs w:val="24"/>
              </w:rPr>
              <w:t>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color w:val="000000"/>
                <w:sz w:val="24"/>
                <w:szCs w:val="24"/>
              </w:rPr>
            </w:pPr>
            <w:r>
              <w:rPr>
                <w:b/>
                <w:color w:val="000000"/>
                <w:sz w:val="24"/>
                <w:szCs w:val="24"/>
              </w:rPr>
              <w:t>体</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color w:val="000000"/>
                <w:sz w:val="24"/>
                <w:szCs w:val="24"/>
              </w:rPr>
            </w:pPr>
            <w:r>
              <w:rPr>
                <w:b/>
                <w:color w:val="000000"/>
                <w:sz w:val="24"/>
                <w:szCs w:val="24"/>
              </w:rPr>
              <w:t>废</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color w:val="000000"/>
                <w:sz w:val="24"/>
                <w:szCs w:val="24"/>
              </w:rPr>
            </w:pPr>
            <w:r>
              <w:rPr>
                <w:b/>
                <w:color w:val="000000"/>
                <w:sz w:val="24"/>
                <w:szCs w:val="24"/>
              </w:rPr>
              <w:t>物</w:t>
            </w: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color w:val="000000"/>
                <w:sz w:val="24"/>
                <w:szCs w:val="24"/>
              </w:rPr>
            </w:pPr>
            <w:r>
              <w:rPr>
                <w:color w:val="000000"/>
                <w:sz w:val="24"/>
                <w:szCs w:val="24"/>
              </w:rPr>
              <w:t>职工生活</w:t>
            </w:r>
          </w:p>
        </w:tc>
        <w:tc>
          <w:tcPr>
            <w:tcW w:w="18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color w:val="000000"/>
                <w:sz w:val="24"/>
                <w:szCs w:val="24"/>
              </w:rPr>
            </w:pPr>
            <w:r>
              <w:rPr>
                <w:color w:val="000000"/>
                <w:sz w:val="24"/>
                <w:szCs w:val="24"/>
              </w:rPr>
              <w:t>生活垃圾</w:t>
            </w:r>
          </w:p>
        </w:tc>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color w:val="000000"/>
                <w:sz w:val="24"/>
                <w:szCs w:val="24"/>
                <w:lang w:val="en-US" w:eastAsia="zh-CN"/>
              </w:rPr>
            </w:pPr>
            <w:r>
              <w:rPr>
                <w:rFonts w:hint="eastAsia"/>
                <w:color w:val="000000"/>
                <w:sz w:val="24"/>
                <w:szCs w:val="24"/>
                <w:lang w:val="en-US" w:eastAsia="zh-CN"/>
              </w:rPr>
              <w:t>环卫部门清运处置</w:t>
            </w:r>
          </w:p>
        </w:tc>
        <w:tc>
          <w:tcPr>
            <w:tcW w:w="21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color w:val="000000"/>
                <w:sz w:val="24"/>
                <w:szCs w:val="24"/>
                <w:lang w:val="en-US" w:eastAsia="zh-CN"/>
              </w:rPr>
            </w:pPr>
            <w:r>
              <w:rPr>
                <w:rFonts w:hint="eastAsia"/>
                <w:color w:val="000000"/>
                <w:sz w:val="24"/>
                <w:szCs w:val="24"/>
                <w:lang w:val="en-US" w:eastAsia="zh-CN"/>
              </w:rPr>
              <w:t>合理处置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color w:val="000000"/>
                <w:sz w:val="24"/>
                <w:szCs w:val="24"/>
              </w:rPr>
            </w:pPr>
          </w:p>
        </w:tc>
        <w:tc>
          <w:tcPr>
            <w:tcW w:w="167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olor w:val="000000"/>
                <w:sz w:val="24"/>
                <w:szCs w:val="24"/>
              </w:rPr>
            </w:pPr>
            <w:r>
              <w:rPr>
                <w:rFonts w:hint="eastAsia"/>
                <w:color w:val="000000"/>
                <w:sz w:val="24"/>
                <w:szCs w:val="24"/>
              </w:rPr>
              <w:t>加油及油罐清洗</w:t>
            </w:r>
          </w:p>
        </w:tc>
        <w:tc>
          <w:tcPr>
            <w:tcW w:w="18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color w:val="000000"/>
                <w:sz w:val="24"/>
                <w:szCs w:val="24"/>
              </w:rPr>
            </w:pPr>
            <w:r>
              <w:rPr>
                <w:rFonts w:hint="eastAsia" w:hAnsi="宋体"/>
                <w:color w:val="000000"/>
                <w:kern w:val="0"/>
                <w:sz w:val="24"/>
                <w:szCs w:val="24"/>
              </w:rPr>
              <w:t>废油抹布、含油手套</w:t>
            </w:r>
          </w:p>
        </w:tc>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color w:val="000000"/>
                <w:sz w:val="24"/>
                <w:szCs w:val="24"/>
                <w:lang w:val="en-US" w:eastAsia="zh-CN"/>
              </w:rPr>
            </w:pPr>
            <w:r>
              <w:rPr>
                <w:rFonts w:hint="eastAsia"/>
                <w:color w:val="000000"/>
                <w:sz w:val="24"/>
                <w:szCs w:val="24"/>
                <w:lang w:val="en-US" w:eastAsia="zh-CN"/>
              </w:rPr>
              <w:t>交由有资质单位处置</w:t>
            </w:r>
          </w:p>
        </w:tc>
        <w:tc>
          <w:tcPr>
            <w:tcW w:w="21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color w:val="000000"/>
                <w:sz w:val="24"/>
                <w:szCs w:val="24"/>
              </w:rPr>
            </w:pPr>
          </w:p>
        </w:tc>
        <w:tc>
          <w:tcPr>
            <w:tcW w:w="167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color w:val="000000"/>
                <w:sz w:val="24"/>
                <w:szCs w:val="24"/>
              </w:rPr>
            </w:pPr>
          </w:p>
        </w:tc>
        <w:tc>
          <w:tcPr>
            <w:tcW w:w="18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color w:val="000000"/>
                <w:sz w:val="24"/>
                <w:szCs w:val="24"/>
              </w:rPr>
            </w:pPr>
            <w:r>
              <w:rPr>
                <w:rFonts w:hint="eastAsia" w:hAnsi="宋体"/>
                <w:color w:val="000000"/>
                <w:kern w:val="0"/>
                <w:sz w:val="24"/>
                <w:szCs w:val="24"/>
              </w:rPr>
              <w:t>含油废水和废渣</w:t>
            </w:r>
          </w:p>
        </w:tc>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olor w:val="000000"/>
                <w:sz w:val="24"/>
                <w:szCs w:val="24"/>
              </w:rPr>
            </w:pPr>
            <w:r>
              <w:rPr>
                <w:rFonts w:hint="eastAsia"/>
                <w:color w:val="000000"/>
                <w:sz w:val="24"/>
                <w:szCs w:val="24"/>
              </w:rPr>
              <w:t>由专业清洗公司清洗，产生的危废由清洗公司进行处置</w:t>
            </w:r>
          </w:p>
        </w:tc>
        <w:tc>
          <w:tcPr>
            <w:tcW w:w="21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color w:val="000000"/>
                <w:sz w:val="24"/>
                <w:szCs w:val="24"/>
              </w:rPr>
            </w:pPr>
            <w:r>
              <w:rPr>
                <w:b/>
                <w:color w:val="000000"/>
                <w:sz w:val="24"/>
                <w:szCs w:val="24"/>
              </w:rPr>
              <w:t>噪</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color w:val="000000"/>
                <w:sz w:val="24"/>
                <w:szCs w:val="24"/>
              </w:rPr>
            </w:pPr>
            <w:r>
              <w:rPr>
                <w:b/>
                <w:color w:val="000000"/>
                <w:sz w:val="24"/>
                <w:szCs w:val="24"/>
              </w:rPr>
              <w:t>声</w:t>
            </w:r>
          </w:p>
        </w:tc>
        <w:tc>
          <w:tcPr>
            <w:tcW w:w="809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color w:val="000000"/>
                <w:sz w:val="24"/>
                <w:szCs w:val="24"/>
              </w:rPr>
            </w:pPr>
            <w:r>
              <w:rPr>
                <w:rFonts w:hint="eastAsia"/>
                <w:bCs/>
                <w:color w:val="000000"/>
                <w:sz w:val="24"/>
                <w:szCs w:val="24"/>
              </w:rPr>
              <w:t>基础减震</w:t>
            </w:r>
            <w:r>
              <w:rPr>
                <w:rFonts w:hint="eastAsia"/>
                <w:bCs/>
                <w:color w:val="000000"/>
                <w:sz w:val="24"/>
                <w:szCs w:val="24"/>
                <w:lang w:eastAsia="zh-CN"/>
              </w:rPr>
              <w:t>、</w:t>
            </w:r>
            <w:r>
              <w:rPr>
                <w:rFonts w:hint="eastAsia"/>
                <w:bCs/>
                <w:color w:val="000000"/>
                <w:sz w:val="24"/>
                <w:szCs w:val="24"/>
                <w:lang w:val="en-US" w:eastAsia="zh-CN"/>
              </w:rPr>
              <w:t>隔声降噪、加强机动车管理</w:t>
            </w:r>
            <w:r>
              <w:rPr>
                <w:rFonts w:hint="eastAsia"/>
                <w:bCs/>
                <w:color w:val="000000"/>
                <w:sz w:val="24"/>
                <w:szCs w:val="24"/>
                <w:lang w:eastAsia="zh-CN"/>
              </w:rPr>
              <w:t>，</w:t>
            </w:r>
            <w:r>
              <w:rPr>
                <w:rFonts w:hint="eastAsia"/>
                <w:color w:val="000000"/>
                <w:sz w:val="24"/>
                <w:szCs w:val="24"/>
              </w:rPr>
              <w:t>采取措施后噪声</w:t>
            </w:r>
            <w:r>
              <w:rPr>
                <w:color w:val="000000"/>
                <w:sz w:val="24"/>
                <w:szCs w:val="24"/>
              </w:rPr>
              <w:t>满足《工业企业厂界环境噪声排放标准》（GB12348-2008）中2类</w:t>
            </w:r>
            <w:r>
              <w:rPr>
                <w:rFonts w:hint="eastAsia"/>
                <w:color w:val="000000"/>
                <w:sz w:val="24"/>
                <w:szCs w:val="24"/>
              </w:rPr>
              <w:t>及4类</w:t>
            </w:r>
            <w:r>
              <w:rPr>
                <w:color w:val="000000"/>
                <w:sz w:val="24"/>
                <w:szCs w:val="24"/>
              </w:rPr>
              <w:t>标准要求。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color w:val="000000"/>
                <w:sz w:val="24"/>
                <w:szCs w:val="24"/>
              </w:rPr>
            </w:pPr>
            <w:r>
              <w:rPr>
                <w:b/>
                <w:color w:val="000000"/>
                <w:sz w:val="24"/>
                <w:szCs w:val="24"/>
              </w:rPr>
              <w:t>其他</w:t>
            </w:r>
          </w:p>
        </w:tc>
        <w:tc>
          <w:tcPr>
            <w:tcW w:w="809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color w:val="000000"/>
                <w:sz w:val="24"/>
                <w:szCs w:val="24"/>
              </w:rPr>
            </w:pPr>
            <w:r>
              <w:rPr>
                <w:color w:val="000000"/>
                <w:sz w:val="24"/>
                <w:szCs w:val="24"/>
              </w:rPr>
              <w:t>采用</w:t>
            </w:r>
            <w:r>
              <w:rPr>
                <w:rFonts w:hint="eastAsia"/>
                <w:color w:val="000000"/>
                <w:sz w:val="24"/>
                <w:szCs w:val="24"/>
              </w:rPr>
              <w:t>地埋双层卧式油罐、沙土填实、管廊、地面硬化处理</w:t>
            </w:r>
            <w:r>
              <w:rPr>
                <w:color w:val="000000"/>
                <w:sz w:val="24"/>
                <w:szCs w:val="24"/>
              </w:rPr>
              <w:t>，建立健全安全制度等，环境风险可接受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67" w:hRule="atLeast"/>
          <w:jc w:val="center"/>
        </w:trPr>
        <w:tc>
          <w:tcPr>
            <w:tcW w:w="9071" w:type="dxa"/>
            <w:gridSpan w:val="5"/>
            <w:noWrap w:val="0"/>
            <w:vAlign w:val="top"/>
          </w:tcPr>
          <w:p>
            <w:pPr>
              <w:keepNext w:val="0"/>
              <w:keepLines w:val="0"/>
              <w:pageBreakBefore w:val="0"/>
              <w:widowControl w:val="0"/>
              <w:kinsoku/>
              <w:wordWrap/>
              <w:overflowPunct/>
              <w:topLinePunct w:val="0"/>
              <w:bidi w:val="0"/>
              <w:adjustRightInd/>
              <w:snapToGrid/>
              <w:spacing w:line="360" w:lineRule="auto"/>
              <w:ind w:firstLine="0" w:firstLineChars="0"/>
              <w:jc w:val="left"/>
              <w:textAlignment w:val="auto"/>
              <w:rPr>
                <w:b/>
                <w:color w:val="000000"/>
                <w:sz w:val="24"/>
                <w:szCs w:val="24"/>
              </w:rPr>
            </w:pPr>
            <w:r>
              <w:rPr>
                <w:b/>
                <w:color w:val="000000"/>
                <w:sz w:val="24"/>
                <w:szCs w:val="24"/>
              </w:rPr>
              <w:t>生态保护措施及预期效果</w:t>
            </w:r>
          </w:p>
          <w:p>
            <w:pPr>
              <w:pStyle w:val="104"/>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ascii="Times New Roman" w:cs="Times New Roman"/>
                <w:color w:val="000000"/>
                <w:kern w:val="2"/>
                <w:sz w:val="24"/>
                <w:szCs w:val="24"/>
              </w:rPr>
            </w:pPr>
            <w:r>
              <w:rPr>
                <w:rFonts w:hint="eastAsia" w:ascii="Times New Roman" w:cs="Times New Roman"/>
                <w:color w:val="000000"/>
                <w:kern w:val="2"/>
                <w:sz w:val="24"/>
                <w:szCs w:val="24"/>
              </w:rPr>
              <w:t>本项目在区内种植树和草，绿化面积230.1</w:t>
            </w:r>
            <w:r>
              <w:rPr>
                <w:rFonts w:ascii="Times New Roman" w:cs="Times New Roman"/>
                <w:color w:val="000000"/>
                <w:kern w:val="2"/>
                <w:sz w:val="24"/>
                <w:szCs w:val="24"/>
              </w:rPr>
              <w:t>m</w:t>
            </w:r>
            <w:r>
              <w:rPr>
                <w:rFonts w:ascii="Times New Roman" w:cs="Times New Roman"/>
                <w:color w:val="000000"/>
                <w:kern w:val="2"/>
                <w:sz w:val="24"/>
                <w:szCs w:val="24"/>
                <w:vertAlign w:val="superscript"/>
              </w:rPr>
              <w:t>2</w:t>
            </w:r>
            <w:r>
              <w:rPr>
                <w:rFonts w:hint="eastAsia" w:ascii="Times New Roman" w:cs="Times New Roman"/>
                <w:color w:val="000000"/>
                <w:kern w:val="2"/>
                <w:sz w:val="24"/>
                <w:szCs w:val="24"/>
              </w:rPr>
              <w:t>，其绿化覆盖率为15</w:t>
            </w:r>
            <w:r>
              <w:rPr>
                <w:rFonts w:ascii="Times New Roman" w:cs="Times New Roman"/>
                <w:color w:val="000000"/>
                <w:kern w:val="2"/>
                <w:sz w:val="24"/>
                <w:szCs w:val="24"/>
              </w:rPr>
              <w:t>%</w:t>
            </w:r>
            <w:r>
              <w:rPr>
                <w:rFonts w:hint="eastAsia" w:ascii="Times New Roman" w:cs="Times New Roman"/>
                <w:color w:val="000000"/>
                <w:kern w:val="2"/>
                <w:sz w:val="24"/>
                <w:szCs w:val="24"/>
              </w:rPr>
              <w:t>，有助于改善区域的生态环境和景观，且影响区内没有珍稀或濒危物种和自然保护区，项目的建设对周围生态环境影响较小。</w:t>
            </w:r>
            <w:r>
              <w:rPr>
                <w:rFonts w:ascii="Times New Roman" w:cs="Times New Roman"/>
                <w:color w:val="000000"/>
                <w:kern w:val="2"/>
                <w:sz w:val="24"/>
                <w:szCs w:val="24"/>
              </w:rPr>
              <w:t xml:space="preserve"> </w:t>
            </w:r>
          </w:p>
          <w:p>
            <w:pPr>
              <w:pStyle w:val="104"/>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imes New Roman" w:cs="Times New Roman"/>
                <w:color w:val="000000"/>
                <w:kern w:val="2"/>
                <w:sz w:val="24"/>
                <w:szCs w:val="24"/>
              </w:rPr>
            </w:pPr>
          </w:p>
          <w:p>
            <w:pPr>
              <w:pStyle w:val="104"/>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imes New Roman" w:cs="Times New Roman"/>
                <w:color w:val="000000"/>
                <w:kern w:val="2"/>
                <w:sz w:val="24"/>
                <w:szCs w:val="24"/>
              </w:rPr>
            </w:pPr>
          </w:p>
          <w:p>
            <w:pPr>
              <w:keepNext w:val="0"/>
              <w:keepLines w:val="0"/>
              <w:pageBreakBefore w:val="0"/>
              <w:widowControl w:val="0"/>
              <w:kinsoku/>
              <w:wordWrap/>
              <w:overflowPunct/>
              <w:topLinePunct w:val="0"/>
              <w:bidi w:val="0"/>
              <w:adjustRightInd/>
              <w:snapToGrid/>
              <w:spacing w:line="288" w:lineRule="auto"/>
              <w:ind w:firstLine="0" w:firstLineChars="0"/>
              <w:jc w:val="center"/>
              <w:textAlignment w:val="auto"/>
              <w:rPr>
                <w:color w:val="000000"/>
                <w:sz w:val="24"/>
                <w:szCs w:val="24"/>
              </w:rPr>
            </w:pPr>
          </w:p>
        </w:tc>
      </w:tr>
    </w:tbl>
    <w:p>
      <w:pPr>
        <w:pStyle w:val="19"/>
        <w:keepNext w:val="0"/>
        <w:keepLines w:val="0"/>
        <w:pageBreakBefore w:val="0"/>
        <w:kinsoku/>
        <w:wordWrap/>
        <w:overflowPunct/>
        <w:topLinePunct w:val="0"/>
        <w:bidi w:val="0"/>
        <w:adjustRightInd/>
        <w:snapToGrid/>
        <w:spacing w:line="360" w:lineRule="auto"/>
        <w:ind w:left="10" w:leftChars="5" w:right="82" w:rightChars="39"/>
        <w:outlineLvl w:val="0"/>
        <w:rPr>
          <w:rFonts w:hint="default" w:ascii="Times New Roman" w:hAnsi="Times New Roman" w:cs="Times New Roman" w:eastAsiaTheme="majorEastAsia"/>
          <w:b/>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19"/>
        <w:keepNext w:val="0"/>
        <w:keepLines w:val="0"/>
        <w:pageBreakBefore w:val="0"/>
        <w:kinsoku/>
        <w:wordWrap/>
        <w:overflowPunct/>
        <w:topLinePunct w:val="0"/>
        <w:bidi w:val="0"/>
        <w:adjustRightInd/>
        <w:snapToGrid/>
        <w:spacing w:line="360" w:lineRule="auto"/>
        <w:ind w:left="10" w:leftChars="5" w:right="82" w:rightChars="39"/>
        <w:outlineLvl w:val="0"/>
        <w:rPr>
          <w:rFonts w:hint="default" w:ascii="Times New Roman" w:hAnsi="Times New Roman" w:cs="Times New Roman" w:eastAsiaTheme="majorEastAsia"/>
          <w:b/>
          <w:color w:val="auto"/>
          <w:sz w:val="30"/>
          <w:szCs w:val="30"/>
        </w:rPr>
      </w:pPr>
      <w:bookmarkStart w:id="26" w:name="_Toc23764"/>
      <w:r>
        <w:rPr>
          <w:rFonts w:hint="default" w:ascii="Times New Roman" w:hAnsi="Times New Roman" w:cs="Times New Roman" w:eastAsiaTheme="majorEastAsia"/>
          <w:b/>
          <w:color w:val="auto"/>
          <w:sz w:val="30"/>
          <w:szCs w:val="30"/>
        </w:rPr>
        <w:t>结论及建议</w:t>
      </w:r>
      <w:bookmarkEnd w:id="26"/>
    </w:p>
    <w:tbl>
      <w:tblPr>
        <w:tblStyle w:val="36"/>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53" w:hRule="atLeast"/>
          <w:jc w:val="center"/>
        </w:trPr>
        <w:tc>
          <w:tcPr>
            <w:tcW w:w="9071" w:type="dxa"/>
          </w:tcPr>
          <w:p>
            <w:pPr>
              <w:pStyle w:val="20"/>
              <w:keepNext w:val="0"/>
              <w:keepLines w:val="0"/>
              <w:pageBreakBefore w:val="0"/>
              <w:kinsoku/>
              <w:wordWrap/>
              <w:overflowPunct/>
              <w:topLinePunct w:val="0"/>
              <w:bidi w:val="0"/>
              <w:adjustRightInd/>
              <w:snapToGrid/>
              <w:spacing w:line="360" w:lineRule="auto"/>
              <w:ind w:firstLine="0" w:firstLineChars="0"/>
              <w:contextualSpacing/>
              <w:rPr>
                <w:rFonts w:hint="default" w:ascii="Times New Roman" w:hAnsi="Times New Roman" w:cs="Times New Roman" w:eastAsiaTheme="majorEastAsia"/>
                <w:bCs/>
                <w:color w:val="auto"/>
                <w:szCs w:val="28"/>
              </w:rPr>
            </w:pPr>
            <w:r>
              <w:rPr>
                <w:rFonts w:hint="default" w:ascii="Times New Roman" w:hAnsi="Times New Roman" w:cs="Times New Roman" w:eastAsiaTheme="majorEastAsia"/>
                <w:b/>
                <w:color w:val="auto"/>
                <w:szCs w:val="28"/>
              </w:rPr>
              <w:t>一、结论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contextualSpacing/>
              <w:textAlignment w:val="auto"/>
              <w:rPr>
                <w:rFonts w:hint="default" w:ascii="Times New Roman" w:hAnsi="Times New Roman" w:cs="Times New Roman" w:eastAsiaTheme="majorEastAsia"/>
                <w:b/>
                <w:bCs/>
                <w:color w:val="auto"/>
                <w:sz w:val="24"/>
              </w:rPr>
            </w:pPr>
            <w:r>
              <w:rPr>
                <w:rFonts w:hint="default" w:ascii="Times New Roman" w:hAnsi="Times New Roman" w:cs="Times New Roman" w:eastAsiaTheme="majorEastAsia"/>
                <w:b/>
                <w:bCs/>
                <w:color w:val="auto"/>
                <w:sz w:val="24"/>
              </w:rPr>
              <w:t>1、项目概况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contextualSpacing/>
              <w:textAlignment w:val="auto"/>
              <w:outlineLvl w:val="1"/>
              <w:rPr>
                <w:rFonts w:hint="default" w:eastAsia="宋体"/>
                <w:bCs/>
                <w:color w:val="000000"/>
                <w:sz w:val="24"/>
                <w:lang w:val="en-US" w:eastAsia="zh-CN"/>
              </w:rPr>
            </w:pPr>
            <w:r>
              <w:rPr>
                <w:rFonts w:hint="default" w:ascii="Times New Roman" w:hAnsi="Times New Roman" w:cs="Times New Roman" w:eastAsiaTheme="majorEastAsia"/>
                <w:color w:val="auto"/>
                <w:sz w:val="24"/>
                <w:lang w:val="en-US" w:eastAsia="zh-CN"/>
              </w:rPr>
              <w:t>紫阳县如顺贸易有限公司斑鸠关加油站建设项目</w:t>
            </w:r>
            <w:r>
              <w:rPr>
                <w:rFonts w:hint="eastAsia" w:ascii="Times New Roman" w:hAnsi="Times New Roman" w:cs="Times New Roman" w:eastAsiaTheme="majorEastAsia"/>
                <w:color w:val="auto"/>
                <w:sz w:val="24"/>
                <w:lang w:val="en-US" w:eastAsia="zh-CN"/>
              </w:rPr>
              <w:t>位于</w:t>
            </w:r>
            <w:r>
              <w:rPr>
                <w:rFonts w:hint="default" w:ascii="Times New Roman" w:hAnsi="Times New Roman" w:cs="Times New Roman" w:eastAsiaTheme="majorEastAsia"/>
                <w:color w:val="auto"/>
                <w:sz w:val="24"/>
                <w:lang w:val="en-US" w:eastAsia="zh-CN"/>
              </w:rPr>
              <w:t>紫阳县界岭镇斑桃村三组斑鸠关</w:t>
            </w:r>
            <w:r>
              <w:rPr>
                <w:rFonts w:hint="eastAsia" w:ascii="Times New Roman" w:hAnsi="Times New Roman" w:cs="Times New Roman" w:eastAsiaTheme="majorEastAsia"/>
                <w:color w:val="auto"/>
                <w:sz w:val="24"/>
                <w:lang w:val="en-US" w:eastAsia="zh-CN"/>
              </w:rPr>
              <w:t>；</w:t>
            </w:r>
            <w:r>
              <w:rPr>
                <w:rFonts w:hint="default" w:ascii="Times New Roman" w:hAnsi="Times New Roman" w:cs="Times New Roman" w:eastAsiaTheme="majorEastAsia"/>
                <w:color w:val="auto"/>
                <w:sz w:val="24"/>
                <w:lang w:val="en-US" w:eastAsia="zh-CN"/>
              </w:rPr>
              <w:t>变更内容</w:t>
            </w:r>
            <w:r>
              <w:rPr>
                <w:rFonts w:hint="eastAsia" w:ascii="Times New Roman" w:hAnsi="Times New Roman" w:cs="Times New Roman" w:eastAsiaTheme="majorEastAsia"/>
                <w:color w:val="auto"/>
                <w:sz w:val="24"/>
                <w:lang w:val="en-US" w:eastAsia="zh-CN"/>
              </w:rPr>
              <w:t>为：</w:t>
            </w:r>
            <w:r>
              <w:rPr>
                <w:rFonts w:hint="default" w:ascii="Times New Roman" w:hAnsi="Times New Roman" w:cs="Times New Roman" w:eastAsiaTheme="majorEastAsia"/>
                <w:color w:val="auto"/>
                <w:sz w:val="24"/>
                <w:lang w:val="en-US" w:eastAsia="zh-CN"/>
              </w:rPr>
              <w:t>①建设内容变更，项目建设内容由建设30m</w:t>
            </w:r>
            <w:r>
              <w:rPr>
                <w:rFonts w:hint="default" w:ascii="Times New Roman" w:hAnsi="Times New Roman" w:cs="Times New Roman" w:eastAsiaTheme="majorEastAsia"/>
                <w:color w:val="auto"/>
                <w:sz w:val="24"/>
                <w:vertAlign w:val="superscript"/>
                <w:lang w:val="en-US" w:eastAsia="zh-CN"/>
              </w:rPr>
              <w:t>3</w:t>
            </w:r>
            <w:r>
              <w:rPr>
                <w:rFonts w:hint="default" w:ascii="Times New Roman" w:hAnsi="Times New Roman" w:cs="Times New Roman" w:eastAsiaTheme="majorEastAsia"/>
                <w:color w:val="auto"/>
                <w:sz w:val="24"/>
                <w:lang w:val="en-US" w:eastAsia="zh-CN"/>
              </w:rPr>
              <w:t>汽油储罐2台、30m</w:t>
            </w:r>
            <w:r>
              <w:rPr>
                <w:rFonts w:hint="default" w:ascii="Times New Roman" w:hAnsi="Times New Roman" w:cs="Times New Roman" w:eastAsiaTheme="majorEastAsia"/>
                <w:color w:val="auto"/>
                <w:sz w:val="24"/>
                <w:vertAlign w:val="superscript"/>
                <w:lang w:val="en-US" w:eastAsia="zh-CN"/>
              </w:rPr>
              <w:t>3</w:t>
            </w:r>
            <w:r>
              <w:rPr>
                <w:rFonts w:hint="default" w:ascii="Times New Roman" w:hAnsi="Times New Roman" w:cs="Times New Roman" w:eastAsiaTheme="majorEastAsia"/>
                <w:color w:val="auto"/>
                <w:sz w:val="24"/>
                <w:lang w:val="en-US" w:eastAsia="zh-CN"/>
              </w:rPr>
              <w:t>柴油储罐2台变更为建设50m</w:t>
            </w:r>
            <w:r>
              <w:rPr>
                <w:rFonts w:hint="default" w:ascii="Times New Roman" w:hAnsi="Times New Roman" w:cs="Times New Roman" w:eastAsiaTheme="majorEastAsia"/>
                <w:color w:val="auto"/>
                <w:sz w:val="24"/>
                <w:vertAlign w:val="superscript"/>
                <w:lang w:val="en-US" w:eastAsia="zh-CN"/>
              </w:rPr>
              <w:t>3</w:t>
            </w:r>
            <w:r>
              <w:rPr>
                <w:rFonts w:hint="default" w:ascii="Times New Roman" w:hAnsi="Times New Roman" w:cs="Times New Roman" w:eastAsiaTheme="majorEastAsia"/>
                <w:color w:val="auto"/>
                <w:sz w:val="24"/>
                <w:lang w:val="en-US" w:eastAsia="zh-CN"/>
              </w:rPr>
              <w:t>汽油储罐2台、50m</w:t>
            </w:r>
            <w:r>
              <w:rPr>
                <w:rFonts w:hint="default" w:ascii="Times New Roman" w:hAnsi="Times New Roman" w:cs="Times New Roman" w:eastAsiaTheme="majorEastAsia"/>
                <w:color w:val="auto"/>
                <w:sz w:val="24"/>
                <w:vertAlign w:val="superscript"/>
                <w:lang w:val="en-US" w:eastAsia="zh-CN"/>
              </w:rPr>
              <w:t>3</w:t>
            </w:r>
            <w:r>
              <w:rPr>
                <w:rFonts w:hint="default" w:ascii="Times New Roman" w:hAnsi="Times New Roman" w:cs="Times New Roman" w:eastAsiaTheme="majorEastAsia"/>
                <w:color w:val="auto"/>
                <w:sz w:val="24"/>
                <w:lang w:val="en-US" w:eastAsia="zh-CN"/>
              </w:rPr>
              <w:t>柴油储罐2台，库容由90立方米变更为150立方米，加油站等级由三级加油站变更为二级加油站；②加油站占地面积由1500m</w:t>
            </w:r>
            <w:r>
              <w:rPr>
                <w:rFonts w:hint="default" w:ascii="Times New Roman" w:hAnsi="Times New Roman" w:cs="Times New Roman" w:eastAsiaTheme="majorEastAsia"/>
                <w:color w:val="auto"/>
                <w:sz w:val="24"/>
                <w:vertAlign w:val="superscript"/>
                <w:lang w:val="en-US" w:eastAsia="zh-CN"/>
              </w:rPr>
              <w:t>2</w:t>
            </w:r>
            <w:r>
              <w:rPr>
                <w:rFonts w:hint="default" w:ascii="Times New Roman" w:hAnsi="Times New Roman" w:cs="Times New Roman" w:eastAsiaTheme="majorEastAsia"/>
                <w:color w:val="auto"/>
                <w:sz w:val="24"/>
                <w:lang w:val="en-US" w:eastAsia="zh-CN"/>
              </w:rPr>
              <w:t>变更为1675.6m</w:t>
            </w:r>
            <w:r>
              <w:rPr>
                <w:rFonts w:hint="default" w:ascii="Times New Roman" w:hAnsi="Times New Roman" w:cs="Times New Roman" w:eastAsiaTheme="majorEastAsia"/>
                <w:color w:val="auto"/>
                <w:sz w:val="24"/>
                <w:vertAlign w:val="superscript"/>
                <w:lang w:val="en-US" w:eastAsia="zh-CN"/>
              </w:rPr>
              <w:t>2</w:t>
            </w:r>
            <w:r>
              <w:rPr>
                <w:rFonts w:hint="default" w:ascii="Times New Roman" w:hAnsi="Times New Roman" w:cs="Times New Roman" w:eastAsiaTheme="majorEastAsia"/>
                <w:color w:val="auto"/>
                <w:sz w:val="24"/>
                <w:lang w:val="en-US" w:eastAsia="zh-CN"/>
              </w:rPr>
              <w:t>，站房、罩棚占地面积略增加。</w:t>
            </w:r>
            <w:r>
              <w:rPr>
                <w:rFonts w:hint="eastAsia" w:ascii="Times New Roman" w:hAnsi="Times New Roman" w:cs="Times New Roman" w:eastAsiaTheme="majorEastAsia"/>
                <w:color w:val="auto"/>
                <w:sz w:val="24"/>
                <w:lang w:val="en-US" w:eastAsia="zh-CN"/>
              </w:rPr>
              <w:t>变更后总用地面积为1675.6平方米，变更后建设内容为</w:t>
            </w:r>
            <w:r>
              <w:rPr>
                <w:bCs/>
                <w:color w:val="000000"/>
                <w:sz w:val="24"/>
              </w:rPr>
              <w:t>设</w:t>
            </w:r>
            <w:r>
              <w:rPr>
                <w:rFonts w:hint="eastAsia"/>
                <w:bCs/>
                <w:color w:val="000000"/>
                <w:sz w:val="24"/>
                <w:lang w:val="en-US" w:eastAsia="zh-CN"/>
              </w:rPr>
              <w:t>5</w:t>
            </w:r>
            <w:r>
              <w:rPr>
                <w:bCs/>
                <w:color w:val="000000"/>
                <w:sz w:val="24"/>
              </w:rPr>
              <w:t>0m</w:t>
            </w:r>
            <w:r>
              <w:rPr>
                <w:bCs/>
                <w:color w:val="000000"/>
                <w:sz w:val="24"/>
                <w:vertAlign w:val="superscript"/>
              </w:rPr>
              <w:t>3</w:t>
            </w:r>
            <w:r>
              <w:rPr>
                <w:bCs/>
                <w:color w:val="000000"/>
                <w:sz w:val="24"/>
              </w:rPr>
              <w:t>汽油储油罐</w:t>
            </w:r>
            <w:r>
              <w:rPr>
                <w:rFonts w:hint="eastAsia"/>
                <w:bCs/>
                <w:color w:val="000000"/>
                <w:sz w:val="24"/>
              </w:rPr>
              <w:t>2</w:t>
            </w:r>
            <w:r>
              <w:rPr>
                <w:bCs/>
                <w:color w:val="000000"/>
                <w:sz w:val="24"/>
              </w:rPr>
              <w:t>个、</w:t>
            </w:r>
            <w:r>
              <w:rPr>
                <w:rFonts w:hint="eastAsia"/>
                <w:bCs/>
                <w:color w:val="000000"/>
                <w:sz w:val="24"/>
                <w:lang w:val="en-US" w:eastAsia="zh-CN"/>
              </w:rPr>
              <w:t>5</w:t>
            </w:r>
            <w:r>
              <w:rPr>
                <w:bCs/>
                <w:color w:val="000000"/>
                <w:sz w:val="24"/>
              </w:rPr>
              <w:t>0m</w:t>
            </w:r>
            <w:r>
              <w:rPr>
                <w:bCs/>
                <w:color w:val="000000"/>
                <w:sz w:val="24"/>
                <w:vertAlign w:val="superscript"/>
              </w:rPr>
              <w:t>3</w:t>
            </w:r>
            <w:r>
              <w:rPr>
                <w:bCs/>
                <w:color w:val="000000"/>
                <w:sz w:val="24"/>
              </w:rPr>
              <w:t>柴油储油罐</w:t>
            </w:r>
            <w:r>
              <w:rPr>
                <w:rFonts w:hint="eastAsia"/>
                <w:bCs/>
                <w:color w:val="000000"/>
                <w:sz w:val="24"/>
              </w:rPr>
              <w:t>2</w:t>
            </w:r>
            <w:r>
              <w:rPr>
                <w:bCs/>
                <w:color w:val="000000"/>
                <w:sz w:val="24"/>
              </w:rPr>
              <w:t>个，油罐总罐容为</w:t>
            </w:r>
            <w:r>
              <w:rPr>
                <w:rFonts w:hint="eastAsia"/>
                <w:bCs/>
                <w:color w:val="000000"/>
                <w:sz w:val="24"/>
                <w:lang w:val="en-US" w:eastAsia="zh-CN"/>
              </w:rPr>
              <w:t>150</w:t>
            </w:r>
            <w:r>
              <w:rPr>
                <w:bCs/>
                <w:color w:val="000000"/>
                <w:sz w:val="24"/>
              </w:rPr>
              <w:t>m</w:t>
            </w:r>
            <w:r>
              <w:rPr>
                <w:bCs/>
                <w:color w:val="000000"/>
                <w:sz w:val="24"/>
                <w:vertAlign w:val="superscript"/>
              </w:rPr>
              <w:t>3</w:t>
            </w:r>
            <w:r>
              <w:rPr>
                <w:rFonts w:hint="eastAsia"/>
                <w:bCs/>
                <w:color w:val="000000"/>
                <w:sz w:val="24"/>
              </w:rPr>
              <w:t>；</w:t>
            </w:r>
            <w:r>
              <w:rPr>
                <w:rFonts w:hint="eastAsia"/>
                <w:color w:val="000000"/>
                <w:sz w:val="24"/>
              </w:rPr>
              <w:t>年销售成品油2625m</w:t>
            </w:r>
            <w:r>
              <w:rPr>
                <w:rFonts w:hint="eastAsia"/>
                <w:color w:val="000000"/>
                <w:sz w:val="24"/>
                <w:vertAlign w:val="superscript"/>
              </w:rPr>
              <w:t>3</w:t>
            </w:r>
            <w:r>
              <w:rPr>
                <w:rFonts w:hint="eastAsia"/>
                <w:color w:val="000000"/>
                <w:sz w:val="24"/>
              </w:rPr>
              <w:t>/a，其中</w:t>
            </w:r>
            <w:r>
              <w:rPr>
                <w:rFonts w:hAnsi="宋体"/>
                <w:color w:val="000000"/>
                <w:sz w:val="24"/>
              </w:rPr>
              <w:t>年销售汽油量为</w:t>
            </w:r>
            <w:r>
              <w:rPr>
                <w:rFonts w:hint="eastAsia"/>
                <w:color w:val="000000"/>
                <w:sz w:val="24"/>
              </w:rPr>
              <w:t>1225</w:t>
            </w:r>
            <w:r>
              <w:rPr>
                <w:color w:val="000000"/>
                <w:sz w:val="24"/>
              </w:rPr>
              <w:t>t/a</w:t>
            </w:r>
            <w:r>
              <w:rPr>
                <w:rFonts w:hAnsi="宋体"/>
                <w:color w:val="000000"/>
                <w:sz w:val="24"/>
              </w:rPr>
              <w:t>、柴油</w:t>
            </w:r>
            <w:r>
              <w:rPr>
                <w:rFonts w:hint="eastAsia"/>
                <w:color w:val="000000"/>
                <w:sz w:val="24"/>
              </w:rPr>
              <w:t>1400</w:t>
            </w:r>
            <w:r>
              <w:rPr>
                <w:color w:val="000000"/>
                <w:sz w:val="24"/>
              </w:rPr>
              <w:t>t/a</w:t>
            </w:r>
            <w:r>
              <w:rPr>
                <w:rFonts w:hint="eastAsia"/>
                <w:color w:val="000000"/>
                <w:sz w:val="24"/>
              </w:rPr>
              <w:t>。</w:t>
            </w:r>
            <w:r>
              <w:rPr>
                <w:rFonts w:hint="eastAsia"/>
                <w:color w:val="000000"/>
                <w:sz w:val="24"/>
                <w:lang w:val="en-US" w:eastAsia="zh-CN"/>
              </w:rPr>
              <w:t>项目总投资为500万元，变更后环保投资为49.1万元，占总投资的9.82%</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contextualSpacing/>
              <w:textAlignment w:val="auto"/>
              <w:outlineLvl w:val="1"/>
              <w:rPr>
                <w:rFonts w:hint="default" w:ascii="Times New Roman" w:hAnsi="Times New Roman" w:eastAsia="宋体" w:cs="Times New Roman"/>
                <w:color w:val="auto"/>
                <w:sz w:val="24"/>
                <w:lang w:val="en-US" w:eastAsia="zh-CN"/>
              </w:rPr>
            </w:pPr>
            <w:r>
              <w:rPr>
                <w:rFonts w:hint="eastAsia" w:ascii="Times New Roman" w:hAnsi="Times New Roman" w:cs="Times New Roman"/>
                <w:b/>
                <w:bCs/>
                <w:color w:val="auto"/>
                <w:sz w:val="24"/>
                <w:lang w:val="en-US" w:eastAsia="zh-CN"/>
              </w:rPr>
              <w:t>2、环境影响分析</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contextualSpacing/>
              <w:textAlignment w:val="auto"/>
              <w:outlineLvl w:val="1"/>
              <w:rPr>
                <w:rFonts w:hint="eastAsia" w:ascii="Times New Roman" w:hAnsi="Times New Roman" w:cs="Times New Roman"/>
                <w:color w:val="auto"/>
                <w:sz w:val="24"/>
                <w:lang w:val="en-US" w:eastAsia="zh-CN"/>
              </w:rPr>
            </w:pPr>
            <w:r>
              <w:rPr>
                <w:rFonts w:hint="default" w:ascii="Times New Roman" w:hAnsi="Times New Roman" w:cs="Times New Roman"/>
                <w:color w:val="auto"/>
                <w:sz w:val="24"/>
              </w:rPr>
              <w:t>（1）</w:t>
            </w:r>
            <w:r>
              <w:rPr>
                <w:rFonts w:hint="eastAsia" w:ascii="Times New Roman" w:hAnsi="Times New Roman" w:cs="Times New Roman"/>
                <w:color w:val="auto"/>
                <w:sz w:val="24"/>
                <w:lang w:val="en-US" w:eastAsia="zh-CN"/>
              </w:rPr>
              <w:t>废气环境影响分析</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color w:val="auto"/>
                <w:sz w:val="24"/>
              </w:rPr>
              <w:t>本项目废气为非甲烷总烃、进出车辆产生汽车尾气。</w:t>
            </w:r>
            <w:r>
              <w:rPr>
                <w:rFonts w:hint="eastAsia" w:ascii="Times New Roman" w:hAnsi="Times New Roman" w:cs="Times New Roman"/>
                <w:color w:val="auto"/>
                <w:sz w:val="24"/>
                <w:lang w:val="en-US" w:eastAsia="zh-CN"/>
              </w:rPr>
              <w:t>变更后项目汽油、柴油年销售量不变，经三级油气回收系统处理后</w:t>
            </w:r>
            <w:r>
              <w:rPr>
                <w:rFonts w:hint="default" w:ascii="Times New Roman" w:hAnsi="Times New Roman" w:cs="Times New Roman"/>
                <w:color w:val="auto"/>
                <w:sz w:val="24"/>
              </w:rPr>
              <w:t>，非甲烷总烃的排放浓度可以满足《加油站大气污染物排放标准》（GB20952-2007）排放标准要求和《大气污染物综合排放标准》（GB16297-1996）中无组织排放限值要求</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汽车尾气易于扩散且排放量相对较小，周围环境影响较小</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备用发电机</w:t>
            </w:r>
            <w:r>
              <w:rPr>
                <w:rFonts w:hint="default" w:ascii="Times New Roman" w:hAnsi="Times New Roman" w:cs="Times New Roman"/>
                <w:sz w:val="24"/>
                <w:szCs w:val="32"/>
                <w:lang w:val="en-US" w:eastAsia="zh-CN"/>
              </w:rPr>
              <w:t>仅在停电时应急使用，废气产生量较小</w:t>
            </w:r>
            <w:r>
              <w:rPr>
                <w:rFonts w:hint="eastAsia" w:ascii="Times New Roman" w:hAnsi="Times New Roman" w:cs="Times New Roman"/>
                <w:sz w:val="24"/>
                <w:szCs w:val="32"/>
                <w:lang w:val="en-US" w:eastAsia="zh-CN"/>
              </w:rPr>
              <w:t>对周围</w:t>
            </w:r>
            <w:r>
              <w:rPr>
                <w:rFonts w:hint="default" w:ascii="Times New Roman" w:hAnsi="Times New Roman" w:cs="Times New Roman"/>
                <w:sz w:val="24"/>
                <w:szCs w:val="32"/>
                <w:lang w:val="en-US" w:eastAsia="zh-CN"/>
              </w:rPr>
              <w:t>环境影响较小。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contextualSpacing/>
              <w:textAlignment w:val="auto"/>
              <w:outlineLvl w:val="1"/>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（2）废水环境影响分析</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变更前后项目废水种类、废水排放量、排放去向无变化。项目初期雨水顺地势外流进入权洞路排水沟中；生活污水经化粪池收集后委托附近农户定期清理用作农肥，不外排；地面冲洗废水经隔油池处理后，用于站区泼洒抑尘；采取上述保措施后，项目对水环境影响较小。</w:t>
            </w:r>
            <w:r>
              <w:rPr>
                <w:rFonts w:hint="eastAsia" w:ascii="Times New Roman" w:hAnsi="Times New Roman" w:cs="Times New Roman"/>
                <w:sz w:val="24"/>
                <w:szCs w:val="32"/>
                <w:lang w:val="en-US" w:eastAsia="zh-CN"/>
              </w:rPr>
              <w:t>同时，项目油罐采取双层油罐，对地下水进行日常监测，采取分区防渗等措施，项目对地下水环境影响较小。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contextualSpacing/>
              <w:textAlignment w:val="auto"/>
              <w:outlineLvl w:val="1"/>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（3）噪声环境影响分析</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变更后项目噪声设备种类</w:t>
            </w:r>
            <w:r>
              <w:rPr>
                <w:rFonts w:hint="default" w:ascii="Times New Roman" w:hAnsi="Times New Roman" w:cs="Times New Roman"/>
                <w:sz w:val="24"/>
                <w:szCs w:val="32"/>
                <w:lang w:eastAsia="zh-CN"/>
              </w:rPr>
              <w:t>、</w:t>
            </w:r>
            <w:r>
              <w:rPr>
                <w:rFonts w:hint="default" w:ascii="Times New Roman" w:hAnsi="Times New Roman" w:cs="Times New Roman"/>
                <w:sz w:val="24"/>
                <w:szCs w:val="32"/>
                <w:lang w:val="en-US" w:eastAsia="zh-CN"/>
              </w:rPr>
              <w:t>数量</w:t>
            </w:r>
            <w:r>
              <w:rPr>
                <w:rFonts w:hint="default" w:ascii="Times New Roman" w:hAnsi="Times New Roman" w:cs="Times New Roman"/>
                <w:sz w:val="24"/>
                <w:szCs w:val="32"/>
              </w:rPr>
              <w:t>未发生</w:t>
            </w:r>
            <w:r>
              <w:rPr>
                <w:rFonts w:hint="default" w:ascii="Times New Roman" w:hAnsi="Times New Roman" w:cs="Times New Roman"/>
                <w:sz w:val="24"/>
                <w:szCs w:val="32"/>
                <w:lang w:val="en-US" w:eastAsia="zh-CN"/>
              </w:rPr>
              <w:t>变化</w:t>
            </w:r>
            <w:r>
              <w:rPr>
                <w:rFonts w:hint="default" w:ascii="Times New Roman" w:hAnsi="Times New Roman" w:cs="Times New Roman"/>
                <w:sz w:val="24"/>
                <w:szCs w:val="32"/>
                <w:lang w:eastAsia="zh-CN"/>
              </w:rPr>
              <w:t>；</w:t>
            </w:r>
            <w:r>
              <w:rPr>
                <w:rFonts w:hint="default" w:ascii="Times New Roman" w:hAnsi="Times New Roman" w:cs="Times New Roman"/>
                <w:sz w:val="24"/>
                <w:szCs w:val="32"/>
                <w:lang w:val="en-US" w:eastAsia="zh-CN"/>
              </w:rPr>
              <w:t>采取基础减振、隔声降噪等措施后</w:t>
            </w:r>
            <w:r>
              <w:rPr>
                <w:rFonts w:hint="default" w:ascii="Times New Roman" w:hAnsi="Times New Roman" w:cs="Times New Roman"/>
                <w:sz w:val="24"/>
                <w:szCs w:val="32"/>
              </w:rPr>
              <w:t>，项目东厂界、南厂界、西厂界的噪声贡献值均能达到《工业企业厂界环境噪声排放标准》（GB12348-2008）中2类标准要求，北厂界噪声满足4类标准要求。</w:t>
            </w:r>
            <w:r>
              <w:rPr>
                <w:rFonts w:hint="default" w:ascii="Times New Roman" w:hAnsi="Times New Roman" w:cs="Times New Roman"/>
                <w:sz w:val="24"/>
                <w:szCs w:val="32"/>
                <w:lang w:val="en-US" w:eastAsia="zh-CN"/>
              </w:rPr>
              <w:t>项目噪声排放</w:t>
            </w:r>
            <w:r>
              <w:rPr>
                <w:rFonts w:hint="default" w:ascii="Times New Roman" w:hAnsi="Times New Roman" w:cs="Times New Roman"/>
                <w:sz w:val="24"/>
                <w:szCs w:val="32"/>
              </w:rPr>
              <w:t>不会对周围环境产生不良影响。</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0" w:leftChars="0" w:right="0" w:rightChars="0" w:firstLine="480" w:firstLineChars="200"/>
              <w:contextualSpacing/>
              <w:textAlignment w:val="auto"/>
              <w:outlineLvl w:val="1"/>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固废环境影响分析</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变更后项目固体废物种、数量不变；项目生活垃圾交由环卫部门清运处置；油罐清洗委托有资质单位进行清洗并对危废进行处置；废油手套及废油抹布定期交由资质单位处置；固废合理处置，不会对周围环境产生不良影响。</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eastAsia="宋体" w:cs="Times New Roman"/>
                <w:sz w:val="24"/>
                <w:szCs w:val="32"/>
                <w:lang w:val="en-US" w:eastAsia="zh-CN"/>
              </w:rPr>
            </w:pPr>
            <w:r>
              <w:rPr>
                <w:rFonts w:hint="eastAsia" w:ascii="Times New Roman" w:hAnsi="Times New Roman" w:cs="Times New Roman"/>
                <w:sz w:val="24"/>
                <w:szCs w:val="32"/>
                <w:lang w:eastAsia="zh-CN"/>
              </w:rPr>
              <w:t>（</w:t>
            </w:r>
            <w:r>
              <w:rPr>
                <w:rFonts w:hint="eastAsia" w:ascii="Times New Roman" w:hAnsi="Times New Roman" w:cs="Times New Roman"/>
                <w:sz w:val="24"/>
                <w:szCs w:val="32"/>
                <w:lang w:val="en-US" w:eastAsia="zh-CN"/>
              </w:rPr>
              <w:t>5</w:t>
            </w:r>
            <w:r>
              <w:rPr>
                <w:rFonts w:hint="eastAsia" w:ascii="Times New Roman" w:hAnsi="Times New Roman" w:cs="Times New Roman"/>
                <w:sz w:val="24"/>
                <w:szCs w:val="32"/>
                <w:lang w:eastAsia="zh-CN"/>
              </w:rPr>
              <w:t>）</w:t>
            </w:r>
            <w:r>
              <w:rPr>
                <w:rFonts w:hint="eastAsia" w:ascii="Times New Roman" w:hAnsi="Times New Roman" w:cs="Times New Roman"/>
                <w:sz w:val="24"/>
                <w:szCs w:val="32"/>
                <w:lang w:val="en-US" w:eastAsia="zh-CN"/>
              </w:rPr>
              <w:t>土壤环境影响分析</w:t>
            </w:r>
          </w:p>
          <w:p>
            <w:pPr>
              <w:keepNext w:val="0"/>
              <w:keepLines w:val="0"/>
              <w:pageBreakBefore w:val="0"/>
              <w:kinsoku/>
              <w:wordWrap/>
              <w:overflowPunct/>
              <w:topLinePunct w:val="0"/>
              <w:bidi w:val="0"/>
              <w:adjustRightInd/>
              <w:snapToGrid/>
              <w:spacing w:line="360" w:lineRule="auto"/>
              <w:ind w:firstLine="480" w:firstLineChars="200"/>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变更前后项目对土壤环境影响未发生变化。</w:t>
            </w:r>
            <w:r>
              <w:rPr>
                <w:rFonts w:hint="eastAsia" w:ascii="Times New Roman" w:hAnsi="Times New Roman" w:cs="Times New Roman"/>
                <w:sz w:val="24"/>
                <w:szCs w:val="32"/>
                <w:lang w:val="en-US" w:eastAsia="zh-CN"/>
              </w:rPr>
              <w:t>通过采取</w:t>
            </w:r>
            <w:r>
              <w:rPr>
                <w:rFonts w:hint="default" w:ascii="Times New Roman" w:hAnsi="Times New Roman" w:cs="Times New Roman"/>
                <w:sz w:val="24"/>
                <w:szCs w:val="32"/>
                <w:lang w:val="en-US" w:eastAsia="zh-CN"/>
              </w:rPr>
              <w:t>双层防渗油罐，油罐区底部采用钢筋混凝土进行防渗，另外罐体设有液位测量报警仪，油罐发生泄漏的可能性很小；项目化粪池化粪池采用专用防渗膜进行防渗处理，定期由农户清掏，避免项目废水下渗污染附近的土壤。</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contextualSpacing/>
              <w:textAlignment w:val="auto"/>
              <w:outlineLvl w:val="1"/>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eastAsia" w:ascii="Times New Roman" w:hAnsi="Times New Roman" w:cs="Times New Roman"/>
                <w:color w:val="auto"/>
                <w:sz w:val="24"/>
                <w:lang w:val="en-US" w:eastAsia="zh-CN"/>
              </w:rPr>
              <w:t>6</w:t>
            </w:r>
            <w:r>
              <w:rPr>
                <w:rFonts w:hint="default" w:ascii="Times New Roman" w:hAnsi="Times New Roman" w:cs="Times New Roman"/>
                <w:color w:val="auto"/>
                <w:sz w:val="24"/>
              </w:rPr>
              <w:t>）环境风险</w:t>
            </w:r>
          </w:p>
          <w:p>
            <w:pPr>
              <w:keepNext w:val="0"/>
              <w:keepLines w:val="0"/>
              <w:pageBreakBefore w:val="0"/>
              <w:kinsoku/>
              <w:wordWrap/>
              <w:overflowPunct/>
              <w:topLinePunct w:val="0"/>
              <w:bidi w:val="0"/>
              <w:adjustRightInd/>
              <w:snapToGrid/>
              <w:spacing w:line="360" w:lineRule="auto"/>
              <w:ind w:firstLine="470" w:firstLineChars="196"/>
              <w:contextualSpacing/>
              <w:rPr>
                <w:rFonts w:hint="default" w:ascii="Times New Roman" w:hAnsi="Times New Roman" w:eastAsia="宋体" w:cs="Times New Roman"/>
                <w:color w:val="auto"/>
                <w:sz w:val="24"/>
              </w:rPr>
            </w:pPr>
            <w:r>
              <w:rPr>
                <w:rFonts w:hint="eastAsia" w:ascii="Times New Roman" w:hAnsi="Times New Roman" w:cs="Times New Roman"/>
                <w:color w:val="auto"/>
                <w:sz w:val="24"/>
                <w:lang w:val="en-US" w:eastAsia="zh-CN"/>
              </w:rPr>
              <w:t>变更后</w:t>
            </w:r>
            <w:r>
              <w:rPr>
                <w:rFonts w:hint="default" w:ascii="Times New Roman" w:hAnsi="Times New Roman" w:eastAsia="宋体" w:cs="Times New Roman"/>
                <w:color w:val="auto"/>
                <w:sz w:val="24"/>
              </w:rPr>
              <w:t>项目风险水平可以接受，在满足环评各项要求前提下，切实落实各项安全管理措施后，发生事故的可能将进一步降低，从环境风险角度考虑是可以接受的。</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contextualSpacing/>
              <w:textAlignment w:val="auto"/>
              <w:outlineLvl w:val="1"/>
              <w:rPr>
                <w:rFonts w:hint="default" w:ascii="Times New Roman" w:hAnsi="Times New Roman" w:cs="Times New Roman"/>
                <w:b/>
                <w:bCs/>
                <w:color w:val="auto"/>
                <w:sz w:val="24"/>
              </w:rPr>
            </w:pPr>
            <w:r>
              <w:rPr>
                <w:rFonts w:hint="eastAsia" w:ascii="Times New Roman" w:hAnsi="Times New Roman" w:cs="Times New Roman"/>
                <w:b/>
                <w:bCs/>
                <w:color w:val="auto"/>
                <w:sz w:val="24"/>
                <w:lang w:val="en-US" w:eastAsia="zh-CN"/>
              </w:rPr>
              <w:t>3、</w:t>
            </w:r>
            <w:r>
              <w:rPr>
                <w:rFonts w:hint="default" w:ascii="Times New Roman" w:hAnsi="Times New Roman" w:cs="Times New Roman"/>
                <w:b/>
                <w:bCs/>
                <w:color w:val="auto"/>
                <w:sz w:val="24"/>
              </w:rPr>
              <w:t>总量控制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contextualSpacing/>
              <w:textAlignment w:val="auto"/>
              <w:outlineLvl w:val="1"/>
              <w:rPr>
                <w:rFonts w:hint="default" w:ascii="Times New Roman" w:hAnsi="Times New Roman" w:cs="Times New Roman"/>
                <w:color w:val="auto"/>
                <w:sz w:val="24"/>
              </w:rPr>
            </w:pPr>
            <w:r>
              <w:rPr>
                <w:rFonts w:hint="default" w:ascii="Times New Roman" w:hAnsi="Times New Roman" w:cs="Times New Roman"/>
                <w:color w:val="auto"/>
                <w:sz w:val="24"/>
              </w:rPr>
              <w:t>根据《国家环境保护“十三五”规划基本思路》，结合本项目特点，</w:t>
            </w:r>
            <w:r>
              <w:rPr>
                <w:rFonts w:hint="eastAsia" w:ascii="Times New Roman" w:hAnsi="Times New Roman" w:cs="Times New Roman"/>
                <w:color w:val="auto"/>
                <w:sz w:val="24"/>
                <w:lang w:val="en-US" w:eastAsia="zh-CN"/>
              </w:rPr>
              <w:t>变更后建议</w:t>
            </w:r>
            <w:r>
              <w:rPr>
                <w:rFonts w:hint="default" w:ascii="Times New Roman" w:hAnsi="Times New Roman" w:cs="Times New Roman"/>
                <w:color w:val="auto"/>
                <w:sz w:val="24"/>
              </w:rPr>
              <w:t>项目总量控制指标为VOC：0.1779t/a。</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contextualSpacing/>
              <w:textAlignment w:val="auto"/>
              <w:outlineLvl w:val="1"/>
              <w:rPr>
                <w:rFonts w:hint="default" w:ascii="Times New Roman" w:hAnsi="Times New Roman" w:eastAsia="宋体" w:cs="Times New Roman"/>
                <w:color w:val="auto"/>
                <w:sz w:val="24"/>
                <w:lang w:val="en-US" w:eastAsia="zh-CN"/>
              </w:rPr>
            </w:pPr>
            <w:r>
              <w:rPr>
                <w:rFonts w:hint="eastAsia" w:ascii="Times New Roman" w:hAnsi="Times New Roman" w:cs="Times New Roman"/>
                <w:b/>
                <w:bCs/>
                <w:color w:val="auto"/>
                <w:sz w:val="24"/>
                <w:lang w:val="en-US" w:eastAsia="zh-CN"/>
              </w:rPr>
              <w:t>4、结论</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contextualSpacing/>
              <w:textAlignment w:val="auto"/>
              <w:outlineLvl w:val="1"/>
              <w:rPr>
                <w:rFonts w:hint="default" w:ascii="Times New Roman" w:hAnsi="Times New Roman" w:cs="Times New Roman"/>
                <w:color w:val="auto"/>
                <w:sz w:val="24"/>
              </w:rPr>
            </w:pPr>
            <w:r>
              <w:rPr>
                <w:rFonts w:hint="default" w:ascii="Times New Roman" w:hAnsi="Times New Roman" w:cs="Times New Roman"/>
                <w:color w:val="auto"/>
                <w:sz w:val="24"/>
              </w:rPr>
              <w:t>综上所述，紫阳县如顺贸易有限公司斑鸠关加油站建设项目</w:t>
            </w:r>
            <w:r>
              <w:rPr>
                <w:rFonts w:hint="default" w:ascii="Times New Roman" w:hAnsi="Times New Roman" w:cs="Times New Roman"/>
                <w:color w:val="auto"/>
                <w:sz w:val="24"/>
                <w:lang w:val="en-US" w:eastAsia="zh-CN"/>
              </w:rPr>
              <w:t>仅油罐储量和站房、罩棚占地面积发生变化</w:t>
            </w:r>
            <w:r>
              <w:rPr>
                <w:rFonts w:hint="default" w:ascii="Times New Roman" w:hAnsi="Times New Roman" w:cs="Times New Roman"/>
                <w:color w:val="auto"/>
                <w:sz w:val="24"/>
              </w:rPr>
              <w:t>；项目的性质、建设地点均不发生变化。项目变更后不会影响污染物的达标排放，对环境的影响不会发生明显改变，原环评报告结论依然可行。在认真落实各项污染防治措施，加强各项环保措施的运行管理的前提下，项目的建设是可行的。</w:t>
            </w:r>
          </w:p>
          <w:p>
            <w:pPr>
              <w:pStyle w:val="60"/>
              <w:keepNext w:val="0"/>
              <w:keepLines w:val="0"/>
              <w:pageBreakBefore w:val="0"/>
              <w:kinsoku/>
              <w:wordWrap/>
              <w:overflowPunct/>
              <w:topLinePunct w:val="0"/>
              <w:bidi w:val="0"/>
              <w:adjustRightInd/>
              <w:snapToGrid/>
              <w:ind w:firstLine="480"/>
              <w:rPr>
                <w:rFonts w:hint="default" w:ascii="Times New Roman" w:hAnsi="Times New Roman" w:cs="Times New Roman" w:eastAsiaTheme="maj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94" w:hRule="atLeast"/>
          <w:jc w:val="center"/>
        </w:trPr>
        <w:tc>
          <w:tcPr>
            <w:tcW w:w="9071" w:type="dxa"/>
          </w:tcPr>
          <w:p>
            <w:pPr>
              <w:pStyle w:val="19"/>
              <w:keepNext w:val="0"/>
              <w:keepLines w:val="0"/>
              <w:pageBreakBefore w:val="0"/>
              <w:kinsoku/>
              <w:wordWrap/>
              <w:overflowPunct/>
              <w:topLinePunct w:val="0"/>
              <w:bidi w:val="0"/>
              <w:adjustRightInd/>
              <w:snapToGrid/>
              <w:spacing w:line="360" w:lineRule="auto"/>
              <w:ind w:left="10" w:leftChars="5" w:right="82" w:rightChars="39"/>
              <w:rPr>
                <w:rFonts w:hint="default" w:ascii="Times New Roman" w:hAnsi="Times New Roman" w:cs="Times New Roman" w:eastAsiaTheme="majorEastAsia"/>
                <w:b/>
                <w:bCs/>
                <w:color w:val="auto"/>
                <w:szCs w:val="28"/>
              </w:rPr>
            </w:pPr>
            <w:r>
              <w:rPr>
                <w:rFonts w:hint="default" w:ascii="Times New Roman" w:hAnsi="Times New Roman" w:cs="Times New Roman" w:eastAsiaTheme="majorEastAsia"/>
                <w:b/>
                <w:bCs/>
                <w:color w:val="auto"/>
                <w:szCs w:val="28"/>
              </w:rPr>
              <w:t>预审意见：</w:t>
            </w:r>
          </w:p>
          <w:p>
            <w:pPr>
              <w:pStyle w:val="19"/>
              <w:keepNext w:val="0"/>
              <w:keepLines w:val="0"/>
              <w:pageBreakBefore w:val="0"/>
              <w:kinsoku/>
              <w:wordWrap/>
              <w:overflowPunct/>
              <w:topLinePunct w:val="0"/>
              <w:bidi w:val="0"/>
              <w:adjustRightInd/>
              <w:snapToGrid/>
              <w:spacing w:line="360" w:lineRule="auto"/>
              <w:ind w:left="10" w:leftChars="5" w:right="82" w:rightChars="39"/>
              <w:rPr>
                <w:rFonts w:hint="default" w:ascii="Times New Roman" w:hAnsi="Times New Roman" w:cs="Times New Roman" w:eastAsiaTheme="majorEastAsia"/>
                <w:b/>
                <w:bCs/>
                <w:color w:val="auto"/>
                <w:szCs w:val="28"/>
              </w:rPr>
            </w:pPr>
          </w:p>
          <w:p>
            <w:pPr>
              <w:keepNext w:val="0"/>
              <w:keepLines w:val="0"/>
              <w:pageBreakBefore w:val="0"/>
              <w:kinsoku/>
              <w:wordWrap/>
              <w:overflowPunct/>
              <w:topLinePunct w:val="0"/>
              <w:bidi w:val="0"/>
              <w:adjustRightInd/>
              <w:snapToGrid/>
              <w:spacing w:line="360" w:lineRule="auto"/>
              <w:ind w:left="10" w:leftChars="5" w:right="82" w:rightChars="39"/>
              <w:rPr>
                <w:rFonts w:hint="default" w:ascii="Times New Roman" w:hAnsi="Times New Roman" w:cs="Times New Roman" w:eastAsiaTheme="majorEastAsia"/>
                <w:b/>
                <w:bCs/>
                <w:color w:val="auto"/>
                <w:sz w:val="28"/>
                <w:szCs w:val="28"/>
              </w:rPr>
            </w:pPr>
          </w:p>
          <w:p>
            <w:pPr>
              <w:keepNext w:val="0"/>
              <w:keepLines w:val="0"/>
              <w:pageBreakBefore w:val="0"/>
              <w:kinsoku/>
              <w:wordWrap/>
              <w:overflowPunct/>
              <w:topLinePunct w:val="0"/>
              <w:bidi w:val="0"/>
              <w:adjustRightInd/>
              <w:snapToGrid/>
              <w:spacing w:line="360" w:lineRule="auto"/>
              <w:ind w:left="10" w:leftChars="5" w:right="82" w:rightChars="39"/>
              <w:rPr>
                <w:rFonts w:hint="default" w:ascii="Times New Roman" w:hAnsi="Times New Roman" w:cs="Times New Roman" w:eastAsiaTheme="majorEastAsia"/>
                <w:b/>
                <w:bCs/>
                <w:color w:val="auto"/>
                <w:sz w:val="28"/>
                <w:szCs w:val="28"/>
              </w:rPr>
            </w:pPr>
          </w:p>
          <w:p>
            <w:pPr>
              <w:keepNext w:val="0"/>
              <w:keepLines w:val="0"/>
              <w:pageBreakBefore w:val="0"/>
              <w:kinsoku/>
              <w:wordWrap/>
              <w:overflowPunct/>
              <w:topLinePunct w:val="0"/>
              <w:bidi w:val="0"/>
              <w:adjustRightInd/>
              <w:snapToGrid/>
              <w:spacing w:line="360" w:lineRule="auto"/>
              <w:ind w:left="10" w:leftChars="5" w:right="82" w:rightChars="39"/>
              <w:rPr>
                <w:rFonts w:hint="default" w:ascii="Times New Roman" w:hAnsi="Times New Roman" w:cs="Times New Roman" w:eastAsiaTheme="majorEastAsia"/>
                <w:b/>
                <w:bCs/>
                <w:color w:val="auto"/>
                <w:sz w:val="28"/>
                <w:szCs w:val="28"/>
              </w:rPr>
            </w:pPr>
          </w:p>
          <w:p>
            <w:pPr>
              <w:keepNext w:val="0"/>
              <w:keepLines w:val="0"/>
              <w:pageBreakBefore w:val="0"/>
              <w:kinsoku/>
              <w:wordWrap/>
              <w:overflowPunct/>
              <w:topLinePunct w:val="0"/>
              <w:bidi w:val="0"/>
              <w:adjustRightInd/>
              <w:snapToGrid/>
              <w:spacing w:line="360" w:lineRule="auto"/>
              <w:ind w:left="10" w:leftChars="5" w:right="82" w:rightChars="39"/>
              <w:rPr>
                <w:rFonts w:hint="default" w:ascii="Times New Roman" w:hAnsi="Times New Roman" w:cs="Times New Roman" w:eastAsiaTheme="majorEastAsia"/>
                <w:b/>
                <w:bCs/>
                <w:color w:val="auto"/>
                <w:sz w:val="28"/>
                <w:szCs w:val="28"/>
              </w:rPr>
            </w:pPr>
          </w:p>
          <w:p>
            <w:pPr>
              <w:keepNext w:val="0"/>
              <w:keepLines w:val="0"/>
              <w:pageBreakBefore w:val="0"/>
              <w:kinsoku/>
              <w:wordWrap/>
              <w:overflowPunct/>
              <w:topLinePunct w:val="0"/>
              <w:bidi w:val="0"/>
              <w:adjustRightInd/>
              <w:snapToGrid/>
              <w:spacing w:line="360" w:lineRule="auto"/>
              <w:ind w:left="10" w:leftChars="5" w:right="82" w:rightChars="39"/>
              <w:rPr>
                <w:rFonts w:hint="default" w:ascii="Times New Roman" w:hAnsi="Times New Roman" w:cs="Times New Roman" w:eastAsiaTheme="majorEastAsia"/>
                <w:b/>
                <w:bCs/>
                <w:color w:val="auto"/>
                <w:sz w:val="28"/>
                <w:szCs w:val="28"/>
              </w:rPr>
            </w:pPr>
          </w:p>
          <w:p>
            <w:pPr>
              <w:keepNext w:val="0"/>
              <w:keepLines w:val="0"/>
              <w:pageBreakBefore w:val="0"/>
              <w:kinsoku/>
              <w:wordWrap/>
              <w:overflowPunct/>
              <w:topLinePunct w:val="0"/>
              <w:bidi w:val="0"/>
              <w:adjustRightInd/>
              <w:snapToGrid/>
              <w:spacing w:line="360" w:lineRule="auto"/>
              <w:ind w:left="10" w:leftChars="5" w:right="82" w:rightChars="39"/>
              <w:rPr>
                <w:rFonts w:hint="default" w:ascii="Times New Roman" w:hAnsi="Times New Roman" w:cs="Times New Roman" w:eastAsiaTheme="majorEastAsia"/>
                <w:b/>
                <w:bCs/>
                <w:color w:val="auto"/>
                <w:sz w:val="28"/>
                <w:szCs w:val="28"/>
              </w:rPr>
            </w:pPr>
          </w:p>
          <w:p>
            <w:pPr>
              <w:keepNext w:val="0"/>
              <w:keepLines w:val="0"/>
              <w:pageBreakBefore w:val="0"/>
              <w:kinsoku/>
              <w:wordWrap/>
              <w:overflowPunct/>
              <w:topLinePunct w:val="0"/>
              <w:bidi w:val="0"/>
              <w:adjustRightInd/>
              <w:snapToGrid/>
              <w:spacing w:line="360" w:lineRule="auto"/>
              <w:ind w:left="10" w:leftChars="5" w:right="82" w:rightChars="39" w:firstLine="6184" w:firstLineChars="2200"/>
              <w:rPr>
                <w:rFonts w:hint="default" w:ascii="Times New Roman" w:hAnsi="Times New Roman" w:cs="Times New Roman" w:eastAsiaTheme="majorEastAsia"/>
                <w:b/>
                <w:bCs/>
                <w:color w:val="auto"/>
                <w:sz w:val="28"/>
                <w:szCs w:val="28"/>
              </w:rPr>
            </w:pPr>
            <w:r>
              <w:rPr>
                <w:rFonts w:hint="default" w:ascii="Times New Roman" w:hAnsi="Times New Roman" w:cs="Times New Roman" w:eastAsiaTheme="majorEastAsia"/>
                <w:b/>
                <w:bCs/>
                <w:color w:val="auto"/>
                <w:sz w:val="28"/>
                <w:szCs w:val="28"/>
              </w:rPr>
              <w:t>公章</w:t>
            </w:r>
          </w:p>
          <w:p>
            <w:pPr>
              <w:keepNext w:val="0"/>
              <w:keepLines w:val="0"/>
              <w:pageBreakBefore w:val="0"/>
              <w:kinsoku/>
              <w:wordWrap/>
              <w:overflowPunct/>
              <w:topLinePunct w:val="0"/>
              <w:bidi w:val="0"/>
              <w:adjustRightInd/>
              <w:snapToGrid/>
              <w:spacing w:line="360" w:lineRule="auto"/>
              <w:ind w:left="10" w:leftChars="5" w:right="82" w:rightChars="39" w:firstLine="6184" w:firstLineChars="2200"/>
              <w:rPr>
                <w:rFonts w:hint="default" w:ascii="Times New Roman" w:hAnsi="Times New Roman" w:cs="Times New Roman" w:eastAsiaTheme="majorEastAsia"/>
                <w:b/>
                <w:bCs/>
                <w:color w:val="auto"/>
                <w:sz w:val="28"/>
                <w:szCs w:val="28"/>
              </w:rPr>
            </w:pPr>
          </w:p>
          <w:p>
            <w:pPr>
              <w:pStyle w:val="19"/>
              <w:keepNext w:val="0"/>
              <w:keepLines w:val="0"/>
              <w:pageBreakBefore w:val="0"/>
              <w:kinsoku/>
              <w:wordWrap/>
              <w:overflowPunct/>
              <w:topLinePunct w:val="0"/>
              <w:bidi w:val="0"/>
              <w:adjustRightInd/>
              <w:snapToGrid/>
              <w:spacing w:line="360" w:lineRule="auto"/>
              <w:ind w:right="82" w:rightChars="39"/>
              <w:rPr>
                <w:rFonts w:hint="default" w:ascii="Times New Roman" w:hAnsi="Times New Roman" w:cs="Times New Roman" w:eastAsiaTheme="majorEastAsia"/>
                <w:b/>
                <w:bCs/>
                <w:color w:val="auto"/>
                <w:szCs w:val="28"/>
              </w:rPr>
            </w:pPr>
            <w:r>
              <w:rPr>
                <w:rFonts w:hint="default" w:ascii="Times New Roman" w:hAnsi="Times New Roman" w:cs="Times New Roman" w:eastAsiaTheme="majorEastAsia"/>
                <w:b/>
                <w:bCs/>
                <w:color w:val="auto"/>
                <w:szCs w:val="28"/>
              </w:rPr>
              <w:t>经办人：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tcPr>
          <w:p>
            <w:pPr>
              <w:pStyle w:val="19"/>
              <w:keepNext w:val="0"/>
              <w:keepLines w:val="0"/>
              <w:pageBreakBefore w:val="0"/>
              <w:kinsoku/>
              <w:wordWrap/>
              <w:overflowPunct/>
              <w:topLinePunct w:val="0"/>
              <w:bidi w:val="0"/>
              <w:adjustRightInd/>
              <w:snapToGrid/>
              <w:spacing w:line="360" w:lineRule="auto"/>
              <w:ind w:left="10" w:leftChars="5" w:right="82" w:rightChars="39" w:firstLine="138" w:firstLineChars="49"/>
              <w:rPr>
                <w:rFonts w:hint="default" w:ascii="Times New Roman" w:hAnsi="Times New Roman" w:cs="Times New Roman" w:eastAsiaTheme="majorEastAsia"/>
                <w:b/>
                <w:bCs/>
                <w:color w:val="auto"/>
                <w:szCs w:val="28"/>
              </w:rPr>
            </w:pPr>
            <w:r>
              <w:rPr>
                <w:rFonts w:hint="default" w:ascii="Times New Roman" w:hAnsi="Times New Roman" w:cs="Times New Roman" w:eastAsiaTheme="majorEastAsia"/>
                <w:b/>
                <w:bCs/>
                <w:color w:val="auto"/>
                <w:szCs w:val="28"/>
              </w:rPr>
              <w:t>下一级环境保护行政主管部门审查意见：</w:t>
            </w:r>
          </w:p>
          <w:p>
            <w:pPr>
              <w:pStyle w:val="19"/>
              <w:keepNext w:val="0"/>
              <w:keepLines w:val="0"/>
              <w:pageBreakBefore w:val="0"/>
              <w:kinsoku/>
              <w:wordWrap/>
              <w:overflowPunct/>
              <w:topLinePunct w:val="0"/>
              <w:bidi w:val="0"/>
              <w:adjustRightInd/>
              <w:snapToGrid/>
              <w:spacing w:line="360" w:lineRule="auto"/>
              <w:ind w:left="10" w:leftChars="5" w:right="82" w:rightChars="39"/>
              <w:rPr>
                <w:rFonts w:hint="default" w:ascii="Times New Roman" w:hAnsi="Times New Roman" w:cs="Times New Roman" w:eastAsiaTheme="majorEastAsia"/>
                <w:b/>
                <w:bCs/>
                <w:color w:val="auto"/>
                <w:szCs w:val="28"/>
              </w:rPr>
            </w:pPr>
          </w:p>
          <w:p>
            <w:pPr>
              <w:keepNext w:val="0"/>
              <w:keepLines w:val="0"/>
              <w:pageBreakBefore w:val="0"/>
              <w:kinsoku/>
              <w:wordWrap/>
              <w:overflowPunct/>
              <w:topLinePunct w:val="0"/>
              <w:bidi w:val="0"/>
              <w:adjustRightInd/>
              <w:snapToGrid/>
              <w:spacing w:line="360" w:lineRule="auto"/>
              <w:ind w:left="10" w:leftChars="5" w:right="82" w:rightChars="39"/>
              <w:rPr>
                <w:rFonts w:hint="default" w:ascii="Times New Roman" w:hAnsi="Times New Roman" w:cs="Times New Roman" w:eastAsiaTheme="majorEastAsia"/>
                <w:b/>
                <w:bCs/>
                <w:color w:val="auto"/>
                <w:sz w:val="28"/>
                <w:szCs w:val="28"/>
              </w:rPr>
            </w:pPr>
          </w:p>
          <w:p>
            <w:pPr>
              <w:keepNext w:val="0"/>
              <w:keepLines w:val="0"/>
              <w:pageBreakBefore w:val="0"/>
              <w:kinsoku/>
              <w:wordWrap/>
              <w:overflowPunct/>
              <w:topLinePunct w:val="0"/>
              <w:bidi w:val="0"/>
              <w:adjustRightInd/>
              <w:snapToGrid/>
              <w:spacing w:line="360" w:lineRule="auto"/>
              <w:ind w:left="10" w:leftChars="5" w:right="82" w:rightChars="39"/>
              <w:rPr>
                <w:rFonts w:hint="default" w:ascii="Times New Roman" w:hAnsi="Times New Roman" w:cs="Times New Roman" w:eastAsiaTheme="majorEastAsia"/>
                <w:b/>
                <w:bCs/>
                <w:color w:val="auto"/>
                <w:sz w:val="28"/>
                <w:szCs w:val="28"/>
              </w:rPr>
            </w:pPr>
          </w:p>
          <w:p>
            <w:pPr>
              <w:keepNext w:val="0"/>
              <w:keepLines w:val="0"/>
              <w:pageBreakBefore w:val="0"/>
              <w:kinsoku/>
              <w:wordWrap/>
              <w:overflowPunct/>
              <w:topLinePunct w:val="0"/>
              <w:bidi w:val="0"/>
              <w:adjustRightInd/>
              <w:snapToGrid/>
              <w:spacing w:line="360" w:lineRule="auto"/>
              <w:ind w:left="10" w:leftChars="5" w:right="82" w:rightChars="39"/>
              <w:rPr>
                <w:rFonts w:hint="default" w:ascii="Times New Roman" w:hAnsi="Times New Roman" w:cs="Times New Roman" w:eastAsiaTheme="majorEastAsia"/>
                <w:b/>
                <w:bCs/>
                <w:color w:val="auto"/>
                <w:sz w:val="28"/>
                <w:szCs w:val="28"/>
              </w:rPr>
            </w:pPr>
          </w:p>
          <w:p>
            <w:pPr>
              <w:keepNext w:val="0"/>
              <w:keepLines w:val="0"/>
              <w:pageBreakBefore w:val="0"/>
              <w:kinsoku/>
              <w:wordWrap/>
              <w:overflowPunct/>
              <w:topLinePunct w:val="0"/>
              <w:bidi w:val="0"/>
              <w:adjustRightInd/>
              <w:snapToGrid/>
              <w:spacing w:line="360" w:lineRule="auto"/>
              <w:ind w:left="10" w:leftChars="5" w:right="82" w:rightChars="39"/>
              <w:rPr>
                <w:rFonts w:hint="default" w:ascii="Times New Roman" w:hAnsi="Times New Roman" w:cs="Times New Roman" w:eastAsiaTheme="majorEastAsia"/>
                <w:b/>
                <w:bCs/>
                <w:color w:val="auto"/>
                <w:sz w:val="28"/>
                <w:szCs w:val="28"/>
              </w:rPr>
            </w:pPr>
          </w:p>
          <w:p>
            <w:pPr>
              <w:keepNext w:val="0"/>
              <w:keepLines w:val="0"/>
              <w:pageBreakBefore w:val="0"/>
              <w:kinsoku/>
              <w:wordWrap/>
              <w:overflowPunct/>
              <w:topLinePunct w:val="0"/>
              <w:bidi w:val="0"/>
              <w:adjustRightInd/>
              <w:snapToGrid/>
              <w:spacing w:line="360" w:lineRule="auto"/>
              <w:ind w:left="10" w:leftChars="5" w:right="82" w:rightChars="39" w:firstLine="6184" w:firstLineChars="2200"/>
              <w:rPr>
                <w:rFonts w:hint="default" w:ascii="Times New Roman" w:hAnsi="Times New Roman" w:cs="Times New Roman" w:eastAsiaTheme="majorEastAsia"/>
                <w:b/>
                <w:bCs/>
                <w:color w:val="auto"/>
                <w:sz w:val="28"/>
                <w:szCs w:val="28"/>
              </w:rPr>
            </w:pPr>
            <w:r>
              <w:rPr>
                <w:rFonts w:hint="default" w:ascii="Times New Roman" w:hAnsi="Times New Roman" w:cs="Times New Roman" w:eastAsiaTheme="majorEastAsia"/>
                <w:b/>
                <w:bCs/>
                <w:color w:val="auto"/>
                <w:sz w:val="28"/>
                <w:szCs w:val="28"/>
              </w:rPr>
              <w:t>公章</w:t>
            </w:r>
          </w:p>
          <w:p>
            <w:pPr>
              <w:keepNext w:val="0"/>
              <w:keepLines w:val="0"/>
              <w:pageBreakBefore w:val="0"/>
              <w:kinsoku/>
              <w:wordWrap/>
              <w:overflowPunct/>
              <w:topLinePunct w:val="0"/>
              <w:bidi w:val="0"/>
              <w:adjustRightInd/>
              <w:snapToGrid/>
              <w:spacing w:line="360" w:lineRule="auto"/>
              <w:ind w:left="10" w:leftChars="5" w:right="82" w:rightChars="39" w:firstLine="6184" w:firstLineChars="2200"/>
              <w:rPr>
                <w:rFonts w:hint="default" w:ascii="Times New Roman" w:hAnsi="Times New Roman" w:cs="Times New Roman" w:eastAsiaTheme="majorEastAsia"/>
                <w:b/>
                <w:bCs/>
                <w:color w:val="auto"/>
                <w:sz w:val="28"/>
                <w:szCs w:val="28"/>
              </w:rPr>
            </w:pPr>
          </w:p>
          <w:p>
            <w:pPr>
              <w:keepNext w:val="0"/>
              <w:keepLines w:val="0"/>
              <w:pageBreakBefore w:val="0"/>
              <w:kinsoku/>
              <w:wordWrap/>
              <w:overflowPunct/>
              <w:topLinePunct w:val="0"/>
              <w:bidi w:val="0"/>
              <w:adjustRightInd/>
              <w:snapToGrid/>
              <w:spacing w:line="360" w:lineRule="auto"/>
              <w:ind w:left="10" w:leftChars="5" w:right="82" w:rightChars="39"/>
              <w:rPr>
                <w:rFonts w:hint="default" w:ascii="Times New Roman" w:hAnsi="Times New Roman" w:cs="Times New Roman" w:eastAsiaTheme="majorEastAsia"/>
                <w:b/>
                <w:bCs/>
                <w:color w:val="auto"/>
                <w:sz w:val="28"/>
                <w:szCs w:val="28"/>
              </w:rPr>
            </w:pPr>
            <w:r>
              <w:rPr>
                <w:rFonts w:hint="default" w:ascii="Times New Roman" w:hAnsi="Times New Roman" w:cs="Times New Roman" w:eastAsiaTheme="majorEastAsia"/>
                <w:b/>
                <w:bCs/>
                <w:color w:val="auto"/>
                <w:sz w:val="28"/>
                <w:szCs w:val="28"/>
              </w:rPr>
              <w:t>经办人：                                       年    月    日</w:t>
            </w:r>
          </w:p>
          <w:p>
            <w:pPr>
              <w:keepNext w:val="0"/>
              <w:keepLines w:val="0"/>
              <w:pageBreakBefore w:val="0"/>
              <w:kinsoku/>
              <w:wordWrap/>
              <w:overflowPunct/>
              <w:topLinePunct w:val="0"/>
              <w:bidi w:val="0"/>
              <w:adjustRightInd/>
              <w:snapToGrid/>
              <w:spacing w:line="360" w:lineRule="auto"/>
              <w:ind w:left="10" w:leftChars="5" w:right="82" w:rightChars="39"/>
              <w:rPr>
                <w:rFonts w:hint="default" w:ascii="Times New Roman" w:hAnsi="Times New Roman" w:cs="Times New Roman" w:eastAsiaTheme="majorEastAsia"/>
                <w:b/>
                <w:bCs/>
                <w:color w:val="auto"/>
                <w:sz w:val="28"/>
                <w:szCs w:val="28"/>
              </w:rPr>
            </w:pPr>
          </w:p>
          <w:p>
            <w:pPr>
              <w:pStyle w:val="19"/>
              <w:keepNext w:val="0"/>
              <w:keepLines w:val="0"/>
              <w:pageBreakBefore w:val="0"/>
              <w:kinsoku/>
              <w:wordWrap/>
              <w:overflowPunct/>
              <w:topLinePunct w:val="0"/>
              <w:bidi w:val="0"/>
              <w:adjustRightInd/>
              <w:snapToGrid/>
              <w:spacing w:line="360" w:lineRule="auto"/>
              <w:ind w:left="10" w:leftChars="5" w:right="82" w:rightChars="39"/>
              <w:rPr>
                <w:rFonts w:hint="default" w:ascii="Times New Roman" w:hAnsi="Times New Roman" w:cs="Times New Roman"/>
                <w:b/>
                <w:bCs/>
                <w:color w:val="auto"/>
                <w:szCs w:val="28"/>
              </w:rPr>
            </w:pPr>
            <w:r>
              <w:rPr>
                <w:rFonts w:hint="default" w:ascii="Times New Roman" w:hAnsi="Times New Roman" w:cs="Times New Roman"/>
                <w:b/>
                <w:bCs/>
                <w:color w:val="auto"/>
                <w:szCs w:val="28"/>
              </w:rPr>
              <w:t>审批意见：</w:t>
            </w:r>
          </w:p>
          <w:p>
            <w:pPr>
              <w:keepNext w:val="0"/>
              <w:keepLines w:val="0"/>
              <w:pageBreakBefore w:val="0"/>
              <w:kinsoku/>
              <w:wordWrap/>
              <w:overflowPunct/>
              <w:topLinePunct w:val="0"/>
              <w:bidi w:val="0"/>
              <w:adjustRightInd/>
              <w:snapToGrid/>
              <w:spacing w:line="360" w:lineRule="auto"/>
              <w:ind w:left="10" w:leftChars="5" w:right="82" w:rightChars="39"/>
              <w:rPr>
                <w:rFonts w:hint="default" w:ascii="Times New Roman" w:hAnsi="Times New Roman" w:cs="Times New Roman" w:eastAsiaTheme="majorEastAsia"/>
                <w:b/>
                <w:bCs/>
                <w:color w:val="auto"/>
                <w:sz w:val="28"/>
                <w:szCs w:val="28"/>
              </w:rPr>
            </w:pPr>
          </w:p>
          <w:p>
            <w:pPr>
              <w:keepNext w:val="0"/>
              <w:keepLines w:val="0"/>
              <w:pageBreakBefore w:val="0"/>
              <w:kinsoku/>
              <w:wordWrap/>
              <w:overflowPunct/>
              <w:topLinePunct w:val="0"/>
              <w:bidi w:val="0"/>
              <w:adjustRightInd/>
              <w:snapToGrid/>
              <w:spacing w:line="360" w:lineRule="auto"/>
              <w:ind w:left="10" w:leftChars="5" w:right="82" w:rightChars="39"/>
              <w:rPr>
                <w:rFonts w:hint="default" w:ascii="Times New Roman" w:hAnsi="Times New Roman" w:cs="Times New Roman" w:eastAsiaTheme="majorEastAsia"/>
                <w:b/>
                <w:bCs/>
                <w:color w:val="auto"/>
                <w:sz w:val="28"/>
                <w:szCs w:val="28"/>
              </w:rPr>
            </w:pPr>
          </w:p>
          <w:p>
            <w:pPr>
              <w:keepNext w:val="0"/>
              <w:keepLines w:val="0"/>
              <w:pageBreakBefore w:val="0"/>
              <w:kinsoku/>
              <w:wordWrap/>
              <w:overflowPunct/>
              <w:topLinePunct w:val="0"/>
              <w:bidi w:val="0"/>
              <w:adjustRightInd/>
              <w:snapToGrid/>
              <w:spacing w:line="360" w:lineRule="auto"/>
              <w:ind w:left="10" w:leftChars="5" w:right="82" w:rightChars="39"/>
              <w:rPr>
                <w:rFonts w:hint="default" w:ascii="Times New Roman" w:hAnsi="Times New Roman" w:cs="Times New Roman" w:eastAsiaTheme="majorEastAsia"/>
                <w:b/>
                <w:bCs/>
                <w:color w:val="auto"/>
                <w:sz w:val="28"/>
                <w:szCs w:val="28"/>
              </w:rPr>
            </w:pPr>
          </w:p>
          <w:p>
            <w:pPr>
              <w:keepNext w:val="0"/>
              <w:keepLines w:val="0"/>
              <w:pageBreakBefore w:val="0"/>
              <w:kinsoku/>
              <w:wordWrap/>
              <w:overflowPunct/>
              <w:topLinePunct w:val="0"/>
              <w:bidi w:val="0"/>
              <w:adjustRightInd/>
              <w:snapToGrid/>
              <w:spacing w:line="360" w:lineRule="auto"/>
              <w:ind w:left="10" w:leftChars="5" w:right="82" w:rightChars="39"/>
              <w:rPr>
                <w:rFonts w:hint="default" w:ascii="Times New Roman" w:hAnsi="Times New Roman" w:cs="Times New Roman" w:eastAsiaTheme="majorEastAsia"/>
                <w:b/>
                <w:bCs/>
                <w:color w:val="auto"/>
                <w:sz w:val="28"/>
                <w:szCs w:val="28"/>
              </w:rPr>
            </w:pPr>
          </w:p>
          <w:p>
            <w:pPr>
              <w:keepNext w:val="0"/>
              <w:keepLines w:val="0"/>
              <w:pageBreakBefore w:val="0"/>
              <w:kinsoku/>
              <w:wordWrap/>
              <w:overflowPunct/>
              <w:topLinePunct w:val="0"/>
              <w:bidi w:val="0"/>
              <w:adjustRightInd/>
              <w:snapToGrid/>
              <w:spacing w:line="360" w:lineRule="auto"/>
              <w:ind w:left="10" w:leftChars="5" w:right="82" w:rightChars="39"/>
              <w:rPr>
                <w:rFonts w:hint="default" w:ascii="Times New Roman" w:hAnsi="Times New Roman" w:cs="Times New Roman" w:eastAsiaTheme="majorEastAsia"/>
                <w:b/>
                <w:bCs/>
                <w:color w:val="auto"/>
                <w:sz w:val="28"/>
                <w:szCs w:val="28"/>
              </w:rPr>
            </w:pPr>
          </w:p>
          <w:p>
            <w:pPr>
              <w:keepNext w:val="0"/>
              <w:keepLines w:val="0"/>
              <w:pageBreakBefore w:val="0"/>
              <w:kinsoku/>
              <w:wordWrap/>
              <w:overflowPunct/>
              <w:topLinePunct w:val="0"/>
              <w:bidi w:val="0"/>
              <w:adjustRightInd/>
              <w:snapToGrid/>
              <w:spacing w:line="360" w:lineRule="auto"/>
              <w:ind w:left="10" w:leftChars="5" w:right="82" w:rightChars="39"/>
              <w:rPr>
                <w:rFonts w:hint="default" w:ascii="Times New Roman" w:hAnsi="Times New Roman" w:cs="Times New Roman" w:eastAsiaTheme="majorEastAsia"/>
                <w:b/>
                <w:bCs/>
                <w:color w:val="auto"/>
                <w:sz w:val="28"/>
                <w:szCs w:val="28"/>
              </w:rPr>
            </w:pPr>
          </w:p>
          <w:p>
            <w:pPr>
              <w:keepNext w:val="0"/>
              <w:keepLines w:val="0"/>
              <w:pageBreakBefore w:val="0"/>
              <w:kinsoku/>
              <w:wordWrap/>
              <w:overflowPunct/>
              <w:topLinePunct w:val="0"/>
              <w:bidi w:val="0"/>
              <w:adjustRightInd/>
              <w:snapToGrid/>
              <w:spacing w:line="360" w:lineRule="auto"/>
              <w:ind w:left="10" w:leftChars="5" w:right="82" w:rightChars="39"/>
              <w:rPr>
                <w:rFonts w:hint="default" w:ascii="Times New Roman" w:hAnsi="Times New Roman" w:cs="Times New Roman" w:eastAsiaTheme="majorEastAsia"/>
                <w:b/>
                <w:bCs/>
                <w:color w:val="auto"/>
                <w:sz w:val="28"/>
                <w:szCs w:val="28"/>
              </w:rPr>
            </w:pPr>
          </w:p>
          <w:p>
            <w:pPr>
              <w:keepNext w:val="0"/>
              <w:keepLines w:val="0"/>
              <w:pageBreakBefore w:val="0"/>
              <w:kinsoku/>
              <w:wordWrap/>
              <w:overflowPunct/>
              <w:topLinePunct w:val="0"/>
              <w:bidi w:val="0"/>
              <w:adjustRightInd/>
              <w:snapToGrid/>
              <w:spacing w:line="360" w:lineRule="auto"/>
              <w:ind w:left="10" w:leftChars="5" w:right="82" w:rightChars="39"/>
              <w:rPr>
                <w:rFonts w:hint="default" w:ascii="Times New Roman" w:hAnsi="Times New Roman" w:cs="Times New Roman" w:eastAsiaTheme="majorEastAsia"/>
                <w:b/>
                <w:bCs/>
                <w:color w:val="auto"/>
                <w:sz w:val="28"/>
                <w:szCs w:val="28"/>
              </w:rPr>
            </w:pPr>
          </w:p>
          <w:p>
            <w:pPr>
              <w:keepNext w:val="0"/>
              <w:keepLines w:val="0"/>
              <w:pageBreakBefore w:val="0"/>
              <w:kinsoku/>
              <w:wordWrap/>
              <w:overflowPunct/>
              <w:topLinePunct w:val="0"/>
              <w:bidi w:val="0"/>
              <w:adjustRightInd/>
              <w:snapToGrid/>
              <w:spacing w:line="360" w:lineRule="auto"/>
              <w:ind w:left="10" w:leftChars="5" w:right="82" w:rightChars="39"/>
              <w:rPr>
                <w:rFonts w:hint="default" w:ascii="Times New Roman" w:hAnsi="Times New Roman" w:cs="Times New Roman" w:eastAsiaTheme="majorEastAsia"/>
                <w:b/>
                <w:bCs/>
                <w:color w:val="auto"/>
                <w:sz w:val="28"/>
                <w:szCs w:val="28"/>
              </w:rPr>
            </w:pPr>
          </w:p>
          <w:p>
            <w:pPr>
              <w:keepNext w:val="0"/>
              <w:keepLines w:val="0"/>
              <w:pageBreakBefore w:val="0"/>
              <w:kinsoku/>
              <w:wordWrap/>
              <w:overflowPunct/>
              <w:topLinePunct w:val="0"/>
              <w:bidi w:val="0"/>
              <w:adjustRightInd/>
              <w:snapToGrid/>
              <w:spacing w:line="360" w:lineRule="auto"/>
              <w:ind w:left="10" w:leftChars="5" w:right="82" w:rightChars="39"/>
              <w:rPr>
                <w:rFonts w:hint="default" w:ascii="Times New Roman" w:hAnsi="Times New Roman" w:cs="Times New Roman" w:eastAsiaTheme="majorEastAsia"/>
                <w:b/>
                <w:bCs/>
                <w:color w:val="auto"/>
                <w:sz w:val="28"/>
                <w:szCs w:val="28"/>
              </w:rPr>
            </w:pPr>
          </w:p>
          <w:p>
            <w:pPr>
              <w:keepNext w:val="0"/>
              <w:keepLines w:val="0"/>
              <w:pageBreakBefore w:val="0"/>
              <w:kinsoku/>
              <w:wordWrap/>
              <w:overflowPunct/>
              <w:topLinePunct w:val="0"/>
              <w:bidi w:val="0"/>
              <w:adjustRightInd/>
              <w:snapToGrid/>
              <w:spacing w:line="360" w:lineRule="auto"/>
              <w:ind w:left="10" w:leftChars="5" w:right="82" w:rightChars="39"/>
              <w:rPr>
                <w:rFonts w:hint="default" w:ascii="Times New Roman" w:hAnsi="Times New Roman" w:cs="Times New Roman" w:eastAsiaTheme="majorEastAsia"/>
                <w:b/>
                <w:bCs/>
                <w:color w:val="auto"/>
                <w:sz w:val="28"/>
                <w:szCs w:val="28"/>
              </w:rPr>
            </w:pPr>
          </w:p>
          <w:p>
            <w:pPr>
              <w:keepNext w:val="0"/>
              <w:keepLines w:val="0"/>
              <w:pageBreakBefore w:val="0"/>
              <w:kinsoku/>
              <w:wordWrap/>
              <w:overflowPunct/>
              <w:topLinePunct w:val="0"/>
              <w:bidi w:val="0"/>
              <w:adjustRightInd/>
              <w:snapToGrid/>
              <w:spacing w:line="360" w:lineRule="auto"/>
              <w:ind w:left="10" w:leftChars="5" w:right="82" w:rightChars="39"/>
              <w:rPr>
                <w:rFonts w:hint="default" w:ascii="Times New Roman" w:hAnsi="Times New Roman" w:cs="Times New Roman" w:eastAsiaTheme="majorEastAsia"/>
                <w:b/>
                <w:bCs/>
                <w:color w:val="auto"/>
                <w:sz w:val="28"/>
                <w:szCs w:val="28"/>
              </w:rPr>
            </w:pPr>
          </w:p>
          <w:p>
            <w:pPr>
              <w:keepNext w:val="0"/>
              <w:keepLines w:val="0"/>
              <w:pageBreakBefore w:val="0"/>
              <w:kinsoku/>
              <w:wordWrap/>
              <w:overflowPunct/>
              <w:topLinePunct w:val="0"/>
              <w:bidi w:val="0"/>
              <w:adjustRightInd/>
              <w:snapToGrid/>
              <w:spacing w:line="360" w:lineRule="auto"/>
              <w:ind w:left="10" w:leftChars="5" w:right="82" w:rightChars="39"/>
              <w:rPr>
                <w:rFonts w:hint="default" w:ascii="Times New Roman" w:hAnsi="Times New Roman" w:cs="Times New Roman" w:eastAsiaTheme="majorEastAsia"/>
                <w:b/>
                <w:bCs/>
                <w:color w:val="auto"/>
                <w:sz w:val="28"/>
                <w:szCs w:val="28"/>
              </w:rPr>
            </w:pPr>
          </w:p>
          <w:p>
            <w:pPr>
              <w:keepNext w:val="0"/>
              <w:keepLines w:val="0"/>
              <w:pageBreakBefore w:val="0"/>
              <w:kinsoku/>
              <w:wordWrap/>
              <w:overflowPunct/>
              <w:topLinePunct w:val="0"/>
              <w:bidi w:val="0"/>
              <w:adjustRightInd/>
              <w:snapToGrid/>
              <w:spacing w:line="360" w:lineRule="auto"/>
              <w:ind w:left="10" w:leftChars="5" w:right="82" w:rightChars="39"/>
              <w:rPr>
                <w:rFonts w:hint="default" w:ascii="Times New Roman" w:hAnsi="Times New Roman" w:cs="Times New Roman" w:eastAsiaTheme="majorEastAsia"/>
                <w:b/>
                <w:bCs/>
                <w:color w:val="auto"/>
                <w:sz w:val="28"/>
                <w:szCs w:val="28"/>
              </w:rPr>
            </w:pPr>
          </w:p>
          <w:p>
            <w:pPr>
              <w:keepNext w:val="0"/>
              <w:keepLines w:val="0"/>
              <w:pageBreakBefore w:val="0"/>
              <w:kinsoku/>
              <w:wordWrap/>
              <w:overflowPunct/>
              <w:topLinePunct w:val="0"/>
              <w:bidi w:val="0"/>
              <w:adjustRightInd/>
              <w:snapToGrid/>
              <w:spacing w:line="360" w:lineRule="auto"/>
              <w:ind w:left="10" w:leftChars="5" w:right="82" w:rightChars="39"/>
              <w:rPr>
                <w:rFonts w:hint="default" w:ascii="Times New Roman" w:hAnsi="Times New Roman" w:cs="Times New Roman" w:eastAsiaTheme="majorEastAsia"/>
                <w:b/>
                <w:bCs/>
                <w:color w:val="auto"/>
                <w:sz w:val="28"/>
                <w:szCs w:val="28"/>
              </w:rPr>
            </w:pPr>
          </w:p>
          <w:p>
            <w:pPr>
              <w:keepNext w:val="0"/>
              <w:keepLines w:val="0"/>
              <w:pageBreakBefore w:val="0"/>
              <w:kinsoku/>
              <w:wordWrap/>
              <w:overflowPunct/>
              <w:topLinePunct w:val="0"/>
              <w:bidi w:val="0"/>
              <w:adjustRightInd/>
              <w:snapToGrid/>
              <w:spacing w:line="360" w:lineRule="auto"/>
              <w:ind w:left="10" w:leftChars="5" w:right="82" w:rightChars="39"/>
              <w:rPr>
                <w:rFonts w:hint="default" w:ascii="Times New Roman" w:hAnsi="Times New Roman" w:cs="Times New Roman" w:eastAsiaTheme="majorEastAsia"/>
                <w:b/>
                <w:bCs/>
                <w:color w:val="auto"/>
                <w:sz w:val="28"/>
                <w:szCs w:val="28"/>
              </w:rPr>
            </w:pPr>
          </w:p>
          <w:p>
            <w:pPr>
              <w:keepNext w:val="0"/>
              <w:keepLines w:val="0"/>
              <w:pageBreakBefore w:val="0"/>
              <w:kinsoku/>
              <w:wordWrap/>
              <w:overflowPunct/>
              <w:topLinePunct w:val="0"/>
              <w:bidi w:val="0"/>
              <w:adjustRightInd/>
              <w:snapToGrid/>
              <w:spacing w:line="360" w:lineRule="auto"/>
              <w:ind w:right="82" w:rightChars="39"/>
              <w:rPr>
                <w:rFonts w:hint="default" w:ascii="Times New Roman" w:hAnsi="Times New Roman" w:cs="Times New Roman" w:eastAsiaTheme="majorEastAsia"/>
                <w:b/>
                <w:bCs/>
                <w:color w:val="auto"/>
                <w:sz w:val="28"/>
                <w:szCs w:val="28"/>
              </w:rPr>
            </w:pPr>
            <w:r>
              <w:rPr>
                <w:rFonts w:hint="default" w:ascii="Times New Roman" w:hAnsi="Times New Roman" w:cs="Times New Roman" w:eastAsiaTheme="majorEastAsia"/>
                <w:b/>
                <w:bCs/>
                <w:color w:val="auto"/>
                <w:sz w:val="28"/>
                <w:szCs w:val="28"/>
              </w:rPr>
              <w:t xml:space="preserve"> </w:t>
            </w:r>
          </w:p>
          <w:p>
            <w:pPr>
              <w:keepNext w:val="0"/>
              <w:keepLines w:val="0"/>
              <w:pageBreakBefore w:val="0"/>
              <w:kinsoku/>
              <w:wordWrap/>
              <w:overflowPunct/>
              <w:topLinePunct w:val="0"/>
              <w:bidi w:val="0"/>
              <w:adjustRightInd/>
              <w:snapToGrid/>
              <w:spacing w:line="360" w:lineRule="auto"/>
              <w:ind w:right="82" w:rightChars="39" w:firstLine="6184" w:firstLineChars="2200"/>
              <w:rPr>
                <w:rFonts w:hint="default" w:ascii="Times New Roman" w:hAnsi="Times New Roman" w:cs="Times New Roman" w:eastAsiaTheme="majorEastAsia"/>
                <w:b/>
                <w:bCs/>
                <w:color w:val="auto"/>
                <w:sz w:val="28"/>
                <w:szCs w:val="28"/>
              </w:rPr>
            </w:pPr>
            <w:r>
              <w:rPr>
                <w:rFonts w:hint="default" w:ascii="Times New Roman" w:hAnsi="Times New Roman" w:cs="Times New Roman" w:eastAsiaTheme="majorEastAsia"/>
                <w:b/>
                <w:bCs/>
                <w:color w:val="auto"/>
                <w:sz w:val="28"/>
                <w:szCs w:val="28"/>
              </w:rPr>
              <w:t>公章</w:t>
            </w:r>
          </w:p>
          <w:p>
            <w:pPr>
              <w:keepNext w:val="0"/>
              <w:keepLines w:val="0"/>
              <w:pageBreakBefore w:val="0"/>
              <w:kinsoku/>
              <w:wordWrap/>
              <w:overflowPunct/>
              <w:topLinePunct w:val="0"/>
              <w:bidi w:val="0"/>
              <w:adjustRightInd/>
              <w:snapToGrid/>
              <w:spacing w:line="360" w:lineRule="auto"/>
              <w:ind w:right="82" w:rightChars="39" w:firstLine="6184" w:firstLineChars="2200"/>
              <w:rPr>
                <w:rFonts w:hint="default" w:ascii="Times New Roman" w:hAnsi="Times New Roman" w:cs="Times New Roman" w:eastAsiaTheme="majorEastAsia"/>
                <w:b/>
                <w:bCs/>
                <w:color w:val="auto"/>
                <w:sz w:val="28"/>
                <w:szCs w:val="28"/>
              </w:rPr>
            </w:pPr>
          </w:p>
          <w:p>
            <w:pPr>
              <w:keepNext w:val="0"/>
              <w:keepLines w:val="0"/>
              <w:pageBreakBefore w:val="0"/>
              <w:kinsoku/>
              <w:wordWrap/>
              <w:overflowPunct/>
              <w:topLinePunct w:val="0"/>
              <w:bidi w:val="0"/>
              <w:adjustRightInd/>
              <w:snapToGrid/>
              <w:spacing w:line="360" w:lineRule="auto"/>
              <w:ind w:left="10" w:leftChars="5" w:right="82" w:rightChars="39"/>
              <w:rPr>
                <w:rFonts w:hint="default" w:ascii="Times New Roman" w:hAnsi="Times New Roman" w:cs="Times New Roman" w:eastAsiaTheme="majorEastAsia"/>
                <w:b/>
                <w:bCs/>
                <w:color w:val="auto"/>
                <w:sz w:val="28"/>
                <w:szCs w:val="28"/>
              </w:rPr>
            </w:pPr>
            <w:r>
              <w:rPr>
                <w:rFonts w:hint="default" w:ascii="Times New Roman" w:hAnsi="Times New Roman" w:cs="Times New Roman" w:eastAsiaTheme="majorEastAsia"/>
                <w:b/>
                <w:bCs/>
                <w:color w:val="auto"/>
                <w:sz w:val="28"/>
                <w:szCs w:val="28"/>
              </w:rPr>
              <w:t>经办人：                                       年    月    日</w:t>
            </w:r>
          </w:p>
          <w:p>
            <w:pPr>
              <w:keepNext w:val="0"/>
              <w:keepLines w:val="0"/>
              <w:pageBreakBefore w:val="0"/>
              <w:kinsoku/>
              <w:wordWrap/>
              <w:overflowPunct/>
              <w:topLinePunct w:val="0"/>
              <w:bidi w:val="0"/>
              <w:adjustRightInd/>
              <w:snapToGrid/>
              <w:spacing w:line="360" w:lineRule="auto"/>
              <w:ind w:left="10" w:leftChars="5" w:right="82" w:rightChars="39"/>
              <w:rPr>
                <w:rFonts w:hint="default" w:ascii="Times New Roman" w:hAnsi="Times New Roman" w:cs="Times New Roman" w:eastAsiaTheme="majorEastAsia"/>
                <w:color w:val="auto"/>
                <w:sz w:val="24"/>
                <w:szCs w:val="28"/>
              </w:rPr>
            </w:pPr>
          </w:p>
        </w:tc>
      </w:tr>
    </w:tbl>
    <w:p>
      <w:pPr>
        <w:spacing w:line="20" w:lineRule="exact"/>
        <w:ind w:left="10" w:leftChars="5" w:right="82" w:rightChars="39"/>
        <w:rPr>
          <w:color w:val="000000" w:themeColor="text1"/>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粗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p/>
  <w:p>
    <w:r>
      <w:fldChar w:fldCharType="begin"/>
    </w:r>
    <w:r>
      <w:rPr>
        <w:rStyle w:val="39"/>
      </w:rPr>
      <w:instrText xml:space="preserve">PAGE  </w:instrText>
    </w:r>
    <w:r>
      <w:fldChar w:fldCharType="separate"/>
    </w:r>
    <w:r>
      <w:rPr>
        <w:rStyle w:val="39"/>
      </w:rPr>
      <w:t>32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p/>
  <w:p>
    <w:pPr>
      <w:pStyle w:val="22"/>
      <w:framePr w:wrap="around" w:vAnchor="text" w:hAnchor="margin" w:xAlign="center" w:y="1"/>
      <w:rPr>
        <w:rStyle w:val="39"/>
        <w:color w:val="000000"/>
      </w:rPr>
    </w:pPr>
    <w:r>
      <w:rPr>
        <w:color w:val="000000"/>
      </w:rPr>
      <w:fldChar w:fldCharType="begin"/>
    </w:r>
    <w:r>
      <w:rPr>
        <w:rStyle w:val="39"/>
        <w:color w:val="000000"/>
      </w:rPr>
      <w:instrText xml:space="preserve">PAGE </w:instrText>
    </w:r>
    <w:r>
      <w:rPr>
        <w:sz w:val="21"/>
        <w:szCs w:val="24"/>
      </w:rPr>
      <w:instrText xml:space="preserve">3</w:instrText>
    </w:r>
    <w:r>
      <w:rPr>
        <w:rStyle w:val="39"/>
        <w:color w:val="000000"/>
      </w:rPr>
      <w:instrText xml:space="preserve">27</w:instrText>
    </w:r>
    <w:r>
      <w:rPr>
        <w:color w:val="000000"/>
      </w:rPr>
      <w:fldChar w:fldCharType="separate"/>
    </w:r>
    <w:r>
      <w:rPr>
        <w:rStyle w:val="39"/>
        <w:color w:val="000000"/>
      </w:rPr>
      <w:t>5</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966A9F"/>
    <w:multiLevelType w:val="singleLevel"/>
    <w:tmpl w:val="85966A9F"/>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90"/>
    <w:rsid w:val="000002EA"/>
    <w:rsid w:val="00000B3C"/>
    <w:rsid w:val="00001035"/>
    <w:rsid w:val="000012A9"/>
    <w:rsid w:val="000014FF"/>
    <w:rsid w:val="0000217C"/>
    <w:rsid w:val="00003054"/>
    <w:rsid w:val="00003A12"/>
    <w:rsid w:val="00003DCB"/>
    <w:rsid w:val="0000711C"/>
    <w:rsid w:val="00007347"/>
    <w:rsid w:val="00007621"/>
    <w:rsid w:val="00007A8F"/>
    <w:rsid w:val="000106C7"/>
    <w:rsid w:val="00011898"/>
    <w:rsid w:val="00011C1C"/>
    <w:rsid w:val="00011C1D"/>
    <w:rsid w:val="00011D42"/>
    <w:rsid w:val="00012E6E"/>
    <w:rsid w:val="00013466"/>
    <w:rsid w:val="000135EB"/>
    <w:rsid w:val="000139C1"/>
    <w:rsid w:val="000139FC"/>
    <w:rsid w:val="00013EA8"/>
    <w:rsid w:val="00013FFC"/>
    <w:rsid w:val="0001401A"/>
    <w:rsid w:val="00014025"/>
    <w:rsid w:val="000143CB"/>
    <w:rsid w:val="000145B8"/>
    <w:rsid w:val="00014C6F"/>
    <w:rsid w:val="00015DDE"/>
    <w:rsid w:val="0001670B"/>
    <w:rsid w:val="00017B36"/>
    <w:rsid w:val="000201CF"/>
    <w:rsid w:val="00020469"/>
    <w:rsid w:val="00020B1F"/>
    <w:rsid w:val="000214A1"/>
    <w:rsid w:val="00021E7E"/>
    <w:rsid w:val="0002223A"/>
    <w:rsid w:val="00022474"/>
    <w:rsid w:val="00022947"/>
    <w:rsid w:val="00022F83"/>
    <w:rsid w:val="00023391"/>
    <w:rsid w:val="00023D37"/>
    <w:rsid w:val="00024258"/>
    <w:rsid w:val="00024688"/>
    <w:rsid w:val="00024E3C"/>
    <w:rsid w:val="00024EEA"/>
    <w:rsid w:val="00025BB6"/>
    <w:rsid w:val="00025BC6"/>
    <w:rsid w:val="00025E2B"/>
    <w:rsid w:val="00026B88"/>
    <w:rsid w:val="000279DA"/>
    <w:rsid w:val="00027A87"/>
    <w:rsid w:val="00031C5A"/>
    <w:rsid w:val="00031F3F"/>
    <w:rsid w:val="000323F9"/>
    <w:rsid w:val="00032A01"/>
    <w:rsid w:val="000338FB"/>
    <w:rsid w:val="00033DD2"/>
    <w:rsid w:val="00033E83"/>
    <w:rsid w:val="0003518F"/>
    <w:rsid w:val="00035836"/>
    <w:rsid w:val="00035C89"/>
    <w:rsid w:val="00035E4E"/>
    <w:rsid w:val="000364D9"/>
    <w:rsid w:val="00037A61"/>
    <w:rsid w:val="00037CA0"/>
    <w:rsid w:val="00037E65"/>
    <w:rsid w:val="0004025D"/>
    <w:rsid w:val="000402E6"/>
    <w:rsid w:val="000403BE"/>
    <w:rsid w:val="0004058E"/>
    <w:rsid w:val="00040D25"/>
    <w:rsid w:val="00040EA3"/>
    <w:rsid w:val="00041764"/>
    <w:rsid w:val="000417A8"/>
    <w:rsid w:val="00041933"/>
    <w:rsid w:val="000426AC"/>
    <w:rsid w:val="00042CFD"/>
    <w:rsid w:val="00043802"/>
    <w:rsid w:val="00043A58"/>
    <w:rsid w:val="000462D5"/>
    <w:rsid w:val="000469B5"/>
    <w:rsid w:val="00046C33"/>
    <w:rsid w:val="00047036"/>
    <w:rsid w:val="00047268"/>
    <w:rsid w:val="0004728B"/>
    <w:rsid w:val="000478D4"/>
    <w:rsid w:val="00047E02"/>
    <w:rsid w:val="000504C1"/>
    <w:rsid w:val="00051006"/>
    <w:rsid w:val="0005128C"/>
    <w:rsid w:val="000514E8"/>
    <w:rsid w:val="00051AD8"/>
    <w:rsid w:val="00052321"/>
    <w:rsid w:val="0005260F"/>
    <w:rsid w:val="0005317B"/>
    <w:rsid w:val="000547A2"/>
    <w:rsid w:val="00055291"/>
    <w:rsid w:val="0005580B"/>
    <w:rsid w:val="000562B4"/>
    <w:rsid w:val="0005655B"/>
    <w:rsid w:val="000566E7"/>
    <w:rsid w:val="00057D08"/>
    <w:rsid w:val="000600A6"/>
    <w:rsid w:val="000610D5"/>
    <w:rsid w:val="000617E1"/>
    <w:rsid w:val="00061A36"/>
    <w:rsid w:val="00061C2C"/>
    <w:rsid w:val="00061DC8"/>
    <w:rsid w:val="000636A4"/>
    <w:rsid w:val="00063736"/>
    <w:rsid w:val="00063D13"/>
    <w:rsid w:val="00063F76"/>
    <w:rsid w:val="00064BED"/>
    <w:rsid w:val="00064CD1"/>
    <w:rsid w:val="00065681"/>
    <w:rsid w:val="00065996"/>
    <w:rsid w:val="000662DE"/>
    <w:rsid w:val="00066870"/>
    <w:rsid w:val="0006742F"/>
    <w:rsid w:val="0006768F"/>
    <w:rsid w:val="00067A36"/>
    <w:rsid w:val="00067B93"/>
    <w:rsid w:val="00067C6A"/>
    <w:rsid w:val="0007006D"/>
    <w:rsid w:val="00071529"/>
    <w:rsid w:val="00071AA7"/>
    <w:rsid w:val="000720FA"/>
    <w:rsid w:val="000720FD"/>
    <w:rsid w:val="00072C38"/>
    <w:rsid w:val="0007305F"/>
    <w:rsid w:val="000731AF"/>
    <w:rsid w:val="00074524"/>
    <w:rsid w:val="00074CD9"/>
    <w:rsid w:val="00074D29"/>
    <w:rsid w:val="00075312"/>
    <w:rsid w:val="0007559B"/>
    <w:rsid w:val="000755F0"/>
    <w:rsid w:val="0007567A"/>
    <w:rsid w:val="00075E6C"/>
    <w:rsid w:val="00076265"/>
    <w:rsid w:val="00076E73"/>
    <w:rsid w:val="00077CD4"/>
    <w:rsid w:val="00077E21"/>
    <w:rsid w:val="00077FF5"/>
    <w:rsid w:val="00080807"/>
    <w:rsid w:val="000809DD"/>
    <w:rsid w:val="000815A8"/>
    <w:rsid w:val="00081916"/>
    <w:rsid w:val="00081F04"/>
    <w:rsid w:val="00082346"/>
    <w:rsid w:val="00082472"/>
    <w:rsid w:val="00082718"/>
    <w:rsid w:val="00082754"/>
    <w:rsid w:val="00082832"/>
    <w:rsid w:val="00083D48"/>
    <w:rsid w:val="00084D22"/>
    <w:rsid w:val="00086BDE"/>
    <w:rsid w:val="00087442"/>
    <w:rsid w:val="0009044F"/>
    <w:rsid w:val="00090643"/>
    <w:rsid w:val="0009065E"/>
    <w:rsid w:val="000906A8"/>
    <w:rsid w:val="00090A6D"/>
    <w:rsid w:val="000917C9"/>
    <w:rsid w:val="00091A51"/>
    <w:rsid w:val="000926CA"/>
    <w:rsid w:val="000936E9"/>
    <w:rsid w:val="0009379B"/>
    <w:rsid w:val="00094446"/>
    <w:rsid w:val="0009462D"/>
    <w:rsid w:val="00095CA6"/>
    <w:rsid w:val="000969D9"/>
    <w:rsid w:val="00097E63"/>
    <w:rsid w:val="000A09FF"/>
    <w:rsid w:val="000A0BAF"/>
    <w:rsid w:val="000A0C7C"/>
    <w:rsid w:val="000A2022"/>
    <w:rsid w:val="000A2063"/>
    <w:rsid w:val="000A3994"/>
    <w:rsid w:val="000A4849"/>
    <w:rsid w:val="000A4B89"/>
    <w:rsid w:val="000A54B5"/>
    <w:rsid w:val="000A5C9F"/>
    <w:rsid w:val="000A738B"/>
    <w:rsid w:val="000B04F4"/>
    <w:rsid w:val="000B090F"/>
    <w:rsid w:val="000B0D37"/>
    <w:rsid w:val="000B1FF3"/>
    <w:rsid w:val="000B214B"/>
    <w:rsid w:val="000B2784"/>
    <w:rsid w:val="000B2D9F"/>
    <w:rsid w:val="000B30E4"/>
    <w:rsid w:val="000B32BA"/>
    <w:rsid w:val="000B43AB"/>
    <w:rsid w:val="000B4D2D"/>
    <w:rsid w:val="000B6229"/>
    <w:rsid w:val="000B6615"/>
    <w:rsid w:val="000B6B13"/>
    <w:rsid w:val="000B6C35"/>
    <w:rsid w:val="000B74FB"/>
    <w:rsid w:val="000C00E2"/>
    <w:rsid w:val="000C0288"/>
    <w:rsid w:val="000C0D95"/>
    <w:rsid w:val="000C12D1"/>
    <w:rsid w:val="000C14F8"/>
    <w:rsid w:val="000C29A9"/>
    <w:rsid w:val="000C391C"/>
    <w:rsid w:val="000C3FDE"/>
    <w:rsid w:val="000C4D67"/>
    <w:rsid w:val="000C506C"/>
    <w:rsid w:val="000C5485"/>
    <w:rsid w:val="000C5CCF"/>
    <w:rsid w:val="000C6162"/>
    <w:rsid w:val="000C6253"/>
    <w:rsid w:val="000C63D1"/>
    <w:rsid w:val="000C6557"/>
    <w:rsid w:val="000C716D"/>
    <w:rsid w:val="000C789E"/>
    <w:rsid w:val="000D0097"/>
    <w:rsid w:val="000D113F"/>
    <w:rsid w:val="000D1187"/>
    <w:rsid w:val="000D1735"/>
    <w:rsid w:val="000D1C43"/>
    <w:rsid w:val="000D20A2"/>
    <w:rsid w:val="000D312E"/>
    <w:rsid w:val="000D4359"/>
    <w:rsid w:val="000D44C8"/>
    <w:rsid w:val="000D49FC"/>
    <w:rsid w:val="000D4B95"/>
    <w:rsid w:val="000D4FA5"/>
    <w:rsid w:val="000D54D7"/>
    <w:rsid w:val="000D54FC"/>
    <w:rsid w:val="000D639C"/>
    <w:rsid w:val="000D648E"/>
    <w:rsid w:val="000D65CB"/>
    <w:rsid w:val="000D6929"/>
    <w:rsid w:val="000D6ABE"/>
    <w:rsid w:val="000D7345"/>
    <w:rsid w:val="000E0539"/>
    <w:rsid w:val="000E0D04"/>
    <w:rsid w:val="000E0D52"/>
    <w:rsid w:val="000E1E9B"/>
    <w:rsid w:val="000E3C8F"/>
    <w:rsid w:val="000E4131"/>
    <w:rsid w:val="000E440D"/>
    <w:rsid w:val="000E4BA4"/>
    <w:rsid w:val="000E6232"/>
    <w:rsid w:val="000E652C"/>
    <w:rsid w:val="000E6D98"/>
    <w:rsid w:val="000E763D"/>
    <w:rsid w:val="000E7643"/>
    <w:rsid w:val="000E7FF4"/>
    <w:rsid w:val="000F003E"/>
    <w:rsid w:val="000F0509"/>
    <w:rsid w:val="000F0AC2"/>
    <w:rsid w:val="000F0AD1"/>
    <w:rsid w:val="000F2ABA"/>
    <w:rsid w:val="000F3996"/>
    <w:rsid w:val="000F39B6"/>
    <w:rsid w:val="000F3A21"/>
    <w:rsid w:val="000F3D06"/>
    <w:rsid w:val="000F494D"/>
    <w:rsid w:val="000F496F"/>
    <w:rsid w:val="000F4EFD"/>
    <w:rsid w:val="000F54EA"/>
    <w:rsid w:val="000F5B51"/>
    <w:rsid w:val="000F6142"/>
    <w:rsid w:val="000F6912"/>
    <w:rsid w:val="000F7401"/>
    <w:rsid w:val="000F742F"/>
    <w:rsid w:val="000F7B73"/>
    <w:rsid w:val="000F7D16"/>
    <w:rsid w:val="000F7D67"/>
    <w:rsid w:val="001007A1"/>
    <w:rsid w:val="00101009"/>
    <w:rsid w:val="0010107B"/>
    <w:rsid w:val="001018B3"/>
    <w:rsid w:val="00101EF7"/>
    <w:rsid w:val="00101F73"/>
    <w:rsid w:val="00102A9C"/>
    <w:rsid w:val="00102EE8"/>
    <w:rsid w:val="00102F6D"/>
    <w:rsid w:val="001037B8"/>
    <w:rsid w:val="00103DBB"/>
    <w:rsid w:val="00103ECE"/>
    <w:rsid w:val="001040FF"/>
    <w:rsid w:val="0010446F"/>
    <w:rsid w:val="00104A49"/>
    <w:rsid w:val="0010510D"/>
    <w:rsid w:val="00105611"/>
    <w:rsid w:val="0010561F"/>
    <w:rsid w:val="00105BBE"/>
    <w:rsid w:val="00106252"/>
    <w:rsid w:val="00107D9E"/>
    <w:rsid w:val="00107EC7"/>
    <w:rsid w:val="00110781"/>
    <w:rsid w:val="00110FE4"/>
    <w:rsid w:val="00111162"/>
    <w:rsid w:val="0011129E"/>
    <w:rsid w:val="00111944"/>
    <w:rsid w:val="00111E2F"/>
    <w:rsid w:val="0011244E"/>
    <w:rsid w:val="001125AA"/>
    <w:rsid w:val="00112C78"/>
    <w:rsid w:val="00112F74"/>
    <w:rsid w:val="001132BB"/>
    <w:rsid w:val="001135A2"/>
    <w:rsid w:val="00113679"/>
    <w:rsid w:val="00113A4C"/>
    <w:rsid w:val="00113A86"/>
    <w:rsid w:val="00113DCC"/>
    <w:rsid w:val="00114457"/>
    <w:rsid w:val="00114A02"/>
    <w:rsid w:val="00114D3B"/>
    <w:rsid w:val="00114FB6"/>
    <w:rsid w:val="001152A2"/>
    <w:rsid w:val="00115607"/>
    <w:rsid w:val="0011564C"/>
    <w:rsid w:val="00115AB4"/>
    <w:rsid w:val="0011603D"/>
    <w:rsid w:val="001169CA"/>
    <w:rsid w:val="00116ADF"/>
    <w:rsid w:val="00117155"/>
    <w:rsid w:val="00117915"/>
    <w:rsid w:val="0011797C"/>
    <w:rsid w:val="00117A19"/>
    <w:rsid w:val="001206F8"/>
    <w:rsid w:val="00120CF9"/>
    <w:rsid w:val="0012162E"/>
    <w:rsid w:val="001216A1"/>
    <w:rsid w:val="00121E7C"/>
    <w:rsid w:val="00121EFD"/>
    <w:rsid w:val="001220E5"/>
    <w:rsid w:val="00122377"/>
    <w:rsid w:val="00122C45"/>
    <w:rsid w:val="0012544E"/>
    <w:rsid w:val="001310D6"/>
    <w:rsid w:val="00131DDF"/>
    <w:rsid w:val="00131ED7"/>
    <w:rsid w:val="00132974"/>
    <w:rsid w:val="001329A8"/>
    <w:rsid w:val="00132BC6"/>
    <w:rsid w:val="0013356D"/>
    <w:rsid w:val="00133834"/>
    <w:rsid w:val="00134E73"/>
    <w:rsid w:val="00136D69"/>
    <w:rsid w:val="0013712B"/>
    <w:rsid w:val="00137D67"/>
    <w:rsid w:val="00140006"/>
    <w:rsid w:val="001401BB"/>
    <w:rsid w:val="00140602"/>
    <w:rsid w:val="00140BC8"/>
    <w:rsid w:val="00141BB2"/>
    <w:rsid w:val="00141C1F"/>
    <w:rsid w:val="00141F23"/>
    <w:rsid w:val="00142057"/>
    <w:rsid w:val="00142F06"/>
    <w:rsid w:val="0014321F"/>
    <w:rsid w:val="00143328"/>
    <w:rsid w:val="00144C61"/>
    <w:rsid w:val="00145707"/>
    <w:rsid w:val="0014572C"/>
    <w:rsid w:val="00145954"/>
    <w:rsid w:val="00146AC5"/>
    <w:rsid w:val="00147442"/>
    <w:rsid w:val="0014783C"/>
    <w:rsid w:val="001508C2"/>
    <w:rsid w:val="00150B9E"/>
    <w:rsid w:val="0015120A"/>
    <w:rsid w:val="00151288"/>
    <w:rsid w:val="00151B05"/>
    <w:rsid w:val="00151DC9"/>
    <w:rsid w:val="00151DED"/>
    <w:rsid w:val="00152AF6"/>
    <w:rsid w:val="00153497"/>
    <w:rsid w:val="0015359E"/>
    <w:rsid w:val="00153765"/>
    <w:rsid w:val="00153B97"/>
    <w:rsid w:val="00154945"/>
    <w:rsid w:val="001549EA"/>
    <w:rsid w:val="001552B9"/>
    <w:rsid w:val="001553A4"/>
    <w:rsid w:val="00155E0E"/>
    <w:rsid w:val="0015610C"/>
    <w:rsid w:val="0015685B"/>
    <w:rsid w:val="001568F1"/>
    <w:rsid w:val="00156D12"/>
    <w:rsid w:val="00156DA5"/>
    <w:rsid w:val="00157CA4"/>
    <w:rsid w:val="00157E5D"/>
    <w:rsid w:val="001604C5"/>
    <w:rsid w:val="00160F91"/>
    <w:rsid w:val="001613A6"/>
    <w:rsid w:val="0016156E"/>
    <w:rsid w:val="001615E9"/>
    <w:rsid w:val="001617A0"/>
    <w:rsid w:val="0016192C"/>
    <w:rsid w:val="00161A2D"/>
    <w:rsid w:val="00161D77"/>
    <w:rsid w:val="00162142"/>
    <w:rsid w:val="00162D7D"/>
    <w:rsid w:val="00162DAC"/>
    <w:rsid w:val="0016314C"/>
    <w:rsid w:val="001638F0"/>
    <w:rsid w:val="00164A01"/>
    <w:rsid w:val="00164C90"/>
    <w:rsid w:val="00165BD0"/>
    <w:rsid w:val="00165DDD"/>
    <w:rsid w:val="00166C9B"/>
    <w:rsid w:val="00166D62"/>
    <w:rsid w:val="00166F50"/>
    <w:rsid w:val="00167830"/>
    <w:rsid w:val="00167DC3"/>
    <w:rsid w:val="001701BD"/>
    <w:rsid w:val="00170B4A"/>
    <w:rsid w:val="00171628"/>
    <w:rsid w:val="00171A25"/>
    <w:rsid w:val="00171A8F"/>
    <w:rsid w:val="00172348"/>
    <w:rsid w:val="00172A27"/>
    <w:rsid w:val="00172FEF"/>
    <w:rsid w:val="00174BA9"/>
    <w:rsid w:val="00174DF8"/>
    <w:rsid w:val="0017505B"/>
    <w:rsid w:val="0017513B"/>
    <w:rsid w:val="00175611"/>
    <w:rsid w:val="00175C0E"/>
    <w:rsid w:val="00176D7C"/>
    <w:rsid w:val="001774A7"/>
    <w:rsid w:val="00177693"/>
    <w:rsid w:val="00177E38"/>
    <w:rsid w:val="00180EA0"/>
    <w:rsid w:val="0018163C"/>
    <w:rsid w:val="00182C6C"/>
    <w:rsid w:val="00183766"/>
    <w:rsid w:val="00183E01"/>
    <w:rsid w:val="00184324"/>
    <w:rsid w:val="00184A05"/>
    <w:rsid w:val="00184DBE"/>
    <w:rsid w:val="00185C87"/>
    <w:rsid w:val="001867C5"/>
    <w:rsid w:val="001900B3"/>
    <w:rsid w:val="001902C5"/>
    <w:rsid w:val="001902CD"/>
    <w:rsid w:val="00192727"/>
    <w:rsid w:val="001943CE"/>
    <w:rsid w:val="0019459A"/>
    <w:rsid w:val="0019478E"/>
    <w:rsid w:val="00194CDA"/>
    <w:rsid w:val="00194D1C"/>
    <w:rsid w:val="00195894"/>
    <w:rsid w:val="00195AE0"/>
    <w:rsid w:val="001960CB"/>
    <w:rsid w:val="0019645E"/>
    <w:rsid w:val="0019714E"/>
    <w:rsid w:val="00197256"/>
    <w:rsid w:val="00197433"/>
    <w:rsid w:val="001A0171"/>
    <w:rsid w:val="001A02DB"/>
    <w:rsid w:val="001A135F"/>
    <w:rsid w:val="001A161D"/>
    <w:rsid w:val="001A1F15"/>
    <w:rsid w:val="001A2A56"/>
    <w:rsid w:val="001A3B84"/>
    <w:rsid w:val="001A405E"/>
    <w:rsid w:val="001A449F"/>
    <w:rsid w:val="001A4C8A"/>
    <w:rsid w:val="001A511F"/>
    <w:rsid w:val="001A5207"/>
    <w:rsid w:val="001A5864"/>
    <w:rsid w:val="001A5F23"/>
    <w:rsid w:val="001A6565"/>
    <w:rsid w:val="001A67B4"/>
    <w:rsid w:val="001A795A"/>
    <w:rsid w:val="001B0155"/>
    <w:rsid w:val="001B1177"/>
    <w:rsid w:val="001B167E"/>
    <w:rsid w:val="001B17C2"/>
    <w:rsid w:val="001B18D3"/>
    <w:rsid w:val="001B344E"/>
    <w:rsid w:val="001B348B"/>
    <w:rsid w:val="001B40F4"/>
    <w:rsid w:val="001B46C3"/>
    <w:rsid w:val="001B4F19"/>
    <w:rsid w:val="001B67C9"/>
    <w:rsid w:val="001B6B15"/>
    <w:rsid w:val="001B75A6"/>
    <w:rsid w:val="001B777D"/>
    <w:rsid w:val="001C0A9A"/>
    <w:rsid w:val="001C0FA2"/>
    <w:rsid w:val="001C0FC4"/>
    <w:rsid w:val="001C1044"/>
    <w:rsid w:val="001C11E8"/>
    <w:rsid w:val="001C12C9"/>
    <w:rsid w:val="001C136D"/>
    <w:rsid w:val="001C170B"/>
    <w:rsid w:val="001C1A86"/>
    <w:rsid w:val="001C1BF1"/>
    <w:rsid w:val="001C2057"/>
    <w:rsid w:val="001C29DC"/>
    <w:rsid w:val="001C2E05"/>
    <w:rsid w:val="001C3810"/>
    <w:rsid w:val="001C4834"/>
    <w:rsid w:val="001C5A7C"/>
    <w:rsid w:val="001C6251"/>
    <w:rsid w:val="001C6E3E"/>
    <w:rsid w:val="001C737F"/>
    <w:rsid w:val="001C76BC"/>
    <w:rsid w:val="001C77A6"/>
    <w:rsid w:val="001C7B02"/>
    <w:rsid w:val="001C7B5F"/>
    <w:rsid w:val="001D0120"/>
    <w:rsid w:val="001D04A6"/>
    <w:rsid w:val="001D0A1C"/>
    <w:rsid w:val="001D0ACC"/>
    <w:rsid w:val="001D11F0"/>
    <w:rsid w:val="001D1E71"/>
    <w:rsid w:val="001D32F6"/>
    <w:rsid w:val="001D33D0"/>
    <w:rsid w:val="001D374F"/>
    <w:rsid w:val="001D38BE"/>
    <w:rsid w:val="001D4646"/>
    <w:rsid w:val="001D577A"/>
    <w:rsid w:val="001D5BE0"/>
    <w:rsid w:val="001D5DD1"/>
    <w:rsid w:val="001D5E55"/>
    <w:rsid w:val="001D67E1"/>
    <w:rsid w:val="001D68E1"/>
    <w:rsid w:val="001D7181"/>
    <w:rsid w:val="001D76B2"/>
    <w:rsid w:val="001E0713"/>
    <w:rsid w:val="001E0BB2"/>
    <w:rsid w:val="001E0DC7"/>
    <w:rsid w:val="001E1283"/>
    <w:rsid w:val="001E1A12"/>
    <w:rsid w:val="001E1C0D"/>
    <w:rsid w:val="001E2FF6"/>
    <w:rsid w:val="001E3198"/>
    <w:rsid w:val="001E34A8"/>
    <w:rsid w:val="001E3E34"/>
    <w:rsid w:val="001E41C8"/>
    <w:rsid w:val="001E4C70"/>
    <w:rsid w:val="001E60CC"/>
    <w:rsid w:val="001E616E"/>
    <w:rsid w:val="001E6A41"/>
    <w:rsid w:val="001E6B28"/>
    <w:rsid w:val="001E71D5"/>
    <w:rsid w:val="001E7299"/>
    <w:rsid w:val="001F155A"/>
    <w:rsid w:val="001F1924"/>
    <w:rsid w:val="001F1B21"/>
    <w:rsid w:val="001F239A"/>
    <w:rsid w:val="001F2419"/>
    <w:rsid w:val="001F36DE"/>
    <w:rsid w:val="001F38F3"/>
    <w:rsid w:val="001F46E3"/>
    <w:rsid w:val="001F481F"/>
    <w:rsid w:val="001F4FF7"/>
    <w:rsid w:val="001F539E"/>
    <w:rsid w:val="001F5DD4"/>
    <w:rsid w:val="001F64DF"/>
    <w:rsid w:val="001F6E6E"/>
    <w:rsid w:val="001F7826"/>
    <w:rsid w:val="001F7C97"/>
    <w:rsid w:val="002008F5"/>
    <w:rsid w:val="00200DDF"/>
    <w:rsid w:val="0020219B"/>
    <w:rsid w:val="00202381"/>
    <w:rsid w:val="00202C2C"/>
    <w:rsid w:val="00202DF9"/>
    <w:rsid w:val="0020352F"/>
    <w:rsid w:val="00203C0F"/>
    <w:rsid w:val="00204590"/>
    <w:rsid w:val="0020488E"/>
    <w:rsid w:val="00204B24"/>
    <w:rsid w:val="00204CE2"/>
    <w:rsid w:val="0020520F"/>
    <w:rsid w:val="00205226"/>
    <w:rsid w:val="0020594D"/>
    <w:rsid w:val="00205F13"/>
    <w:rsid w:val="00206056"/>
    <w:rsid w:val="002117E9"/>
    <w:rsid w:val="00212931"/>
    <w:rsid w:val="00212A88"/>
    <w:rsid w:val="00213133"/>
    <w:rsid w:val="00213C11"/>
    <w:rsid w:val="00213D34"/>
    <w:rsid w:val="0021413C"/>
    <w:rsid w:val="002150DB"/>
    <w:rsid w:val="00215D2F"/>
    <w:rsid w:val="00215D72"/>
    <w:rsid w:val="002164CE"/>
    <w:rsid w:val="002164FC"/>
    <w:rsid w:val="00216FB2"/>
    <w:rsid w:val="002172FF"/>
    <w:rsid w:val="00217373"/>
    <w:rsid w:val="00217B3E"/>
    <w:rsid w:val="00217D48"/>
    <w:rsid w:val="00217E6E"/>
    <w:rsid w:val="00220866"/>
    <w:rsid w:val="00220ADA"/>
    <w:rsid w:val="00221254"/>
    <w:rsid w:val="002212C5"/>
    <w:rsid w:val="0022172D"/>
    <w:rsid w:val="00221BE8"/>
    <w:rsid w:val="0022268A"/>
    <w:rsid w:val="0022273E"/>
    <w:rsid w:val="00222BA4"/>
    <w:rsid w:val="002239F1"/>
    <w:rsid w:val="002240E2"/>
    <w:rsid w:val="002242B2"/>
    <w:rsid w:val="00224688"/>
    <w:rsid w:val="00224AA8"/>
    <w:rsid w:val="0022608E"/>
    <w:rsid w:val="00226D1F"/>
    <w:rsid w:val="00227416"/>
    <w:rsid w:val="0022745A"/>
    <w:rsid w:val="002277B6"/>
    <w:rsid w:val="00227941"/>
    <w:rsid w:val="00227D44"/>
    <w:rsid w:val="00227DCB"/>
    <w:rsid w:val="00230B58"/>
    <w:rsid w:val="002314C7"/>
    <w:rsid w:val="002317DE"/>
    <w:rsid w:val="00231AF4"/>
    <w:rsid w:val="0023234C"/>
    <w:rsid w:val="00232D46"/>
    <w:rsid w:val="00233127"/>
    <w:rsid w:val="00233537"/>
    <w:rsid w:val="00234084"/>
    <w:rsid w:val="002342FC"/>
    <w:rsid w:val="00234509"/>
    <w:rsid w:val="00234930"/>
    <w:rsid w:val="0023608C"/>
    <w:rsid w:val="0023696A"/>
    <w:rsid w:val="00236EF2"/>
    <w:rsid w:val="00237193"/>
    <w:rsid w:val="00237539"/>
    <w:rsid w:val="002376B6"/>
    <w:rsid w:val="00237D49"/>
    <w:rsid w:val="00237FA0"/>
    <w:rsid w:val="002401D9"/>
    <w:rsid w:val="00240354"/>
    <w:rsid w:val="00240863"/>
    <w:rsid w:val="002408BB"/>
    <w:rsid w:val="00241B92"/>
    <w:rsid w:val="00242399"/>
    <w:rsid w:val="002427BD"/>
    <w:rsid w:val="00242E40"/>
    <w:rsid w:val="00242FB7"/>
    <w:rsid w:val="002443CB"/>
    <w:rsid w:val="00245161"/>
    <w:rsid w:val="0024551A"/>
    <w:rsid w:val="00245C3C"/>
    <w:rsid w:val="00246056"/>
    <w:rsid w:val="002461E9"/>
    <w:rsid w:val="002468BA"/>
    <w:rsid w:val="00247019"/>
    <w:rsid w:val="0024723B"/>
    <w:rsid w:val="0024769D"/>
    <w:rsid w:val="00250016"/>
    <w:rsid w:val="002502FB"/>
    <w:rsid w:val="002505C7"/>
    <w:rsid w:val="00250B0F"/>
    <w:rsid w:val="00250C95"/>
    <w:rsid w:val="0025118D"/>
    <w:rsid w:val="00251190"/>
    <w:rsid w:val="002515A4"/>
    <w:rsid w:val="00251C6F"/>
    <w:rsid w:val="002527C5"/>
    <w:rsid w:val="00252A01"/>
    <w:rsid w:val="0025393D"/>
    <w:rsid w:val="002552CB"/>
    <w:rsid w:val="002555F8"/>
    <w:rsid w:val="00255D55"/>
    <w:rsid w:val="00260135"/>
    <w:rsid w:val="00260273"/>
    <w:rsid w:val="00261025"/>
    <w:rsid w:val="002612F5"/>
    <w:rsid w:val="00261601"/>
    <w:rsid w:val="0026177E"/>
    <w:rsid w:val="00261A03"/>
    <w:rsid w:val="00261BEA"/>
    <w:rsid w:val="00261E7E"/>
    <w:rsid w:val="002625FD"/>
    <w:rsid w:val="0026268A"/>
    <w:rsid w:val="002627A2"/>
    <w:rsid w:val="00262B25"/>
    <w:rsid w:val="00262C33"/>
    <w:rsid w:val="00263CAD"/>
    <w:rsid w:val="00263E2B"/>
    <w:rsid w:val="002644F8"/>
    <w:rsid w:val="00265BAA"/>
    <w:rsid w:val="00266087"/>
    <w:rsid w:val="00266C7E"/>
    <w:rsid w:val="002672E2"/>
    <w:rsid w:val="002674E0"/>
    <w:rsid w:val="00267797"/>
    <w:rsid w:val="002702AC"/>
    <w:rsid w:val="002704B8"/>
    <w:rsid w:val="00270A28"/>
    <w:rsid w:val="00270AFC"/>
    <w:rsid w:val="00270D6C"/>
    <w:rsid w:val="00270E2A"/>
    <w:rsid w:val="0027208D"/>
    <w:rsid w:val="002721C3"/>
    <w:rsid w:val="0027253C"/>
    <w:rsid w:val="00272B77"/>
    <w:rsid w:val="00272E44"/>
    <w:rsid w:val="00274C17"/>
    <w:rsid w:val="00276119"/>
    <w:rsid w:val="002765CE"/>
    <w:rsid w:val="00276F4D"/>
    <w:rsid w:val="002774AB"/>
    <w:rsid w:val="00277B3C"/>
    <w:rsid w:val="002802E6"/>
    <w:rsid w:val="00280357"/>
    <w:rsid w:val="00280EA7"/>
    <w:rsid w:val="00281EE9"/>
    <w:rsid w:val="00281EEE"/>
    <w:rsid w:val="00281F7B"/>
    <w:rsid w:val="0028272D"/>
    <w:rsid w:val="0028320D"/>
    <w:rsid w:val="002836E5"/>
    <w:rsid w:val="0028386D"/>
    <w:rsid w:val="002838B6"/>
    <w:rsid w:val="00283B2C"/>
    <w:rsid w:val="00283DD8"/>
    <w:rsid w:val="002844BD"/>
    <w:rsid w:val="00284D42"/>
    <w:rsid w:val="00285ACE"/>
    <w:rsid w:val="00286330"/>
    <w:rsid w:val="00286597"/>
    <w:rsid w:val="0028661B"/>
    <w:rsid w:val="00286638"/>
    <w:rsid w:val="00286C81"/>
    <w:rsid w:val="00287436"/>
    <w:rsid w:val="00287772"/>
    <w:rsid w:val="002877E3"/>
    <w:rsid w:val="00287842"/>
    <w:rsid w:val="002908CF"/>
    <w:rsid w:val="00290E4C"/>
    <w:rsid w:val="00290FF8"/>
    <w:rsid w:val="00291AB2"/>
    <w:rsid w:val="00292FA8"/>
    <w:rsid w:val="00292FD6"/>
    <w:rsid w:val="002933CD"/>
    <w:rsid w:val="0029366C"/>
    <w:rsid w:val="002939CE"/>
    <w:rsid w:val="00293B18"/>
    <w:rsid w:val="002950C8"/>
    <w:rsid w:val="0029637D"/>
    <w:rsid w:val="00297ADA"/>
    <w:rsid w:val="00297CB4"/>
    <w:rsid w:val="002A05DC"/>
    <w:rsid w:val="002A0B5C"/>
    <w:rsid w:val="002A0CC7"/>
    <w:rsid w:val="002A10B2"/>
    <w:rsid w:val="002A146F"/>
    <w:rsid w:val="002A1E8B"/>
    <w:rsid w:val="002A2A5C"/>
    <w:rsid w:val="002A2B6B"/>
    <w:rsid w:val="002A33C5"/>
    <w:rsid w:val="002A3502"/>
    <w:rsid w:val="002A399C"/>
    <w:rsid w:val="002A4120"/>
    <w:rsid w:val="002A414E"/>
    <w:rsid w:val="002A4CF0"/>
    <w:rsid w:val="002A4F17"/>
    <w:rsid w:val="002A5E60"/>
    <w:rsid w:val="002A6111"/>
    <w:rsid w:val="002A6147"/>
    <w:rsid w:val="002A720A"/>
    <w:rsid w:val="002A74CC"/>
    <w:rsid w:val="002A75CD"/>
    <w:rsid w:val="002B0987"/>
    <w:rsid w:val="002B2404"/>
    <w:rsid w:val="002B2634"/>
    <w:rsid w:val="002B2B09"/>
    <w:rsid w:val="002B2D00"/>
    <w:rsid w:val="002B3126"/>
    <w:rsid w:val="002B34AF"/>
    <w:rsid w:val="002B3D1B"/>
    <w:rsid w:val="002B4BFD"/>
    <w:rsid w:val="002B59AD"/>
    <w:rsid w:val="002B5ED1"/>
    <w:rsid w:val="002B7055"/>
    <w:rsid w:val="002B7809"/>
    <w:rsid w:val="002B7A49"/>
    <w:rsid w:val="002C0827"/>
    <w:rsid w:val="002C08E1"/>
    <w:rsid w:val="002C0A3C"/>
    <w:rsid w:val="002C0C1B"/>
    <w:rsid w:val="002C150B"/>
    <w:rsid w:val="002C17A1"/>
    <w:rsid w:val="002C258F"/>
    <w:rsid w:val="002C27CC"/>
    <w:rsid w:val="002C2D87"/>
    <w:rsid w:val="002C348D"/>
    <w:rsid w:val="002C3512"/>
    <w:rsid w:val="002C3C11"/>
    <w:rsid w:val="002C3EB1"/>
    <w:rsid w:val="002C3F6E"/>
    <w:rsid w:val="002C4C6F"/>
    <w:rsid w:val="002C5366"/>
    <w:rsid w:val="002C5DCF"/>
    <w:rsid w:val="002C6082"/>
    <w:rsid w:val="002C6180"/>
    <w:rsid w:val="002C6377"/>
    <w:rsid w:val="002C6B7C"/>
    <w:rsid w:val="002C6E55"/>
    <w:rsid w:val="002C707E"/>
    <w:rsid w:val="002C7497"/>
    <w:rsid w:val="002C7772"/>
    <w:rsid w:val="002C7A66"/>
    <w:rsid w:val="002C7DA1"/>
    <w:rsid w:val="002D0032"/>
    <w:rsid w:val="002D0A66"/>
    <w:rsid w:val="002D0E7E"/>
    <w:rsid w:val="002D10DC"/>
    <w:rsid w:val="002D1A0D"/>
    <w:rsid w:val="002D2217"/>
    <w:rsid w:val="002D2B78"/>
    <w:rsid w:val="002D3074"/>
    <w:rsid w:val="002D3EE7"/>
    <w:rsid w:val="002D4593"/>
    <w:rsid w:val="002D4757"/>
    <w:rsid w:val="002D5123"/>
    <w:rsid w:val="002D575E"/>
    <w:rsid w:val="002D576F"/>
    <w:rsid w:val="002D5A1D"/>
    <w:rsid w:val="002D6B71"/>
    <w:rsid w:val="002D7152"/>
    <w:rsid w:val="002D7433"/>
    <w:rsid w:val="002D74D2"/>
    <w:rsid w:val="002E054D"/>
    <w:rsid w:val="002E1C05"/>
    <w:rsid w:val="002E212B"/>
    <w:rsid w:val="002E25A8"/>
    <w:rsid w:val="002E27B6"/>
    <w:rsid w:val="002E28CD"/>
    <w:rsid w:val="002E3B97"/>
    <w:rsid w:val="002E418F"/>
    <w:rsid w:val="002E419F"/>
    <w:rsid w:val="002E42B7"/>
    <w:rsid w:val="002E42C7"/>
    <w:rsid w:val="002E4A01"/>
    <w:rsid w:val="002E4A51"/>
    <w:rsid w:val="002E4F71"/>
    <w:rsid w:val="002E5701"/>
    <w:rsid w:val="002E5CB0"/>
    <w:rsid w:val="002E5FD4"/>
    <w:rsid w:val="002E6018"/>
    <w:rsid w:val="002E6790"/>
    <w:rsid w:val="002E6C05"/>
    <w:rsid w:val="002F01F8"/>
    <w:rsid w:val="002F078B"/>
    <w:rsid w:val="002F0855"/>
    <w:rsid w:val="002F1AEE"/>
    <w:rsid w:val="002F1D48"/>
    <w:rsid w:val="002F1EA4"/>
    <w:rsid w:val="002F1ED6"/>
    <w:rsid w:val="002F21F1"/>
    <w:rsid w:val="002F2955"/>
    <w:rsid w:val="002F2B25"/>
    <w:rsid w:val="002F2C05"/>
    <w:rsid w:val="002F30C1"/>
    <w:rsid w:val="002F3259"/>
    <w:rsid w:val="002F3A00"/>
    <w:rsid w:val="002F4BC9"/>
    <w:rsid w:val="002F5668"/>
    <w:rsid w:val="002F5769"/>
    <w:rsid w:val="002F5DB6"/>
    <w:rsid w:val="002F5DD4"/>
    <w:rsid w:val="002F5E80"/>
    <w:rsid w:val="002F618B"/>
    <w:rsid w:val="002F65CA"/>
    <w:rsid w:val="002F70B2"/>
    <w:rsid w:val="002F7641"/>
    <w:rsid w:val="002F777D"/>
    <w:rsid w:val="002F7788"/>
    <w:rsid w:val="002F7DEF"/>
    <w:rsid w:val="00300243"/>
    <w:rsid w:val="00300565"/>
    <w:rsid w:val="00300732"/>
    <w:rsid w:val="00300BFC"/>
    <w:rsid w:val="00300C46"/>
    <w:rsid w:val="0030162B"/>
    <w:rsid w:val="003018ED"/>
    <w:rsid w:val="00302016"/>
    <w:rsid w:val="00302057"/>
    <w:rsid w:val="00302C37"/>
    <w:rsid w:val="003036D9"/>
    <w:rsid w:val="00303B20"/>
    <w:rsid w:val="00303B6A"/>
    <w:rsid w:val="00303E8A"/>
    <w:rsid w:val="00306571"/>
    <w:rsid w:val="00307015"/>
    <w:rsid w:val="0030797E"/>
    <w:rsid w:val="00307981"/>
    <w:rsid w:val="003103F8"/>
    <w:rsid w:val="003103FF"/>
    <w:rsid w:val="00310D81"/>
    <w:rsid w:val="00310E5F"/>
    <w:rsid w:val="0031107C"/>
    <w:rsid w:val="0031112E"/>
    <w:rsid w:val="00311916"/>
    <w:rsid w:val="00311EE8"/>
    <w:rsid w:val="00313838"/>
    <w:rsid w:val="00313E5A"/>
    <w:rsid w:val="00314EA3"/>
    <w:rsid w:val="00315059"/>
    <w:rsid w:val="0031574C"/>
    <w:rsid w:val="003167DA"/>
    <w:rsid w:val="00316DB7"/>
    <w:rsid w:val="00316F8D"/>
    <w:rsid w:val="003172E3"/>
    <w:rsid w:val="003175C0"/>
    <w:rsid w:val="003177B2"/>
    <w:rsid w:val="00317B01"/>
    <w:rsid w:val="00317DEB"/>
    <w:rsid w:val="00320280"/>
    <w:rsid w:val="003204D4"/>
    <w:rsid w:val="003210C5"/>
    <w:rsid w:val="00321A91"/>
    <w:rsid w:val="00321B9C"/>
    <w:rsid w:val="00322283"/>
    <w:rsid w:val="00322BD5"/>
    <w:rsid w:val="003230BF"/>
    <w:rsid w:val="003231C3"/>
    <w:rsid w:val="003232A0"/>
    <w:rsid w:val="003233C2"/>
    <w:rsid w:val="00323B98"/>
    <w:rsid w:val="00324195"/>
    <w:rsid w:val="003243A4"/>
    <w:rsid w:val="0032445D"/>
    <w:rsid w:val="003248AB"/>
    <w:rsid w:val="0032515E"/>
    <w:rsid w:val="0032601D"/>
    <w:rsid w:val="00327666"/>
    <w:rsid w:val="0033035C"/>
    <w:rsid w:val="003303EF"/>
    <w:rsid w:val="0033063C"/>
    <w:rsid w:val="00330E34"/>
    <w:rsid w:val="003313D0"/>
    <w:rsid w:val="0033184C"/>
    <w:rsid w:val="00331F96"/>
    <w:rsid w:val="003329C3"/>
    <w:rsid w:val="00332E54"/>
    <w:rsid w:val="0033313C"/>
    <w:rsid w:val="003333D7"/>
    <w:rsid w:val="00333EA5"/>
    <w:rsid w:val="00333FA2"/>
    <w:rsid w:val="00334058"/>
    <w:rsid w:val="00335159"/>
    <w:rsid w:val="00335D06"/>
    <w:rsid w:val="00335F86"/>
    <w:rsid w:val="003362F1"/>
    <w:rsid w:val="00336E23"/>
    <w:rsid w:val="00336F68"/>
    <w:rsid w:val="00337090"/>
    <w:rsid w:val="00337435"/>
    <w:rsid w:val="003375A9"/>
    <w:rsid w:val="00340063"/>
    <w:rsid w:val="003403ED"/>
    <w:rsid w:val="00340600"/>
    <w:rsid w:val="003408CE"/>
    <w:rsid w:val="00340C32"/>
    <w:rsid w:val="00341D40"/>
    <w:rsid w:val="00341FCE"/>
    <w:rsid w:val="00341FF4"/>
    <w:rsid w:val="00342152"/>
    <w:rsid w:val="003422A7"/>
    <w:rsid w:val="003424DA"/>
    <w:rsid w:val="00342546"/>
    <w:rsid w:val="0034260F"/>
    <w:rsid w:val="00342FED"/>
    <w:rsid w:val="00343132"/>
    <w:rsid w:val="00343266"/>
    <w:rsid w:val="0034426D"/>
    <w:rsid w:val="003445EB"/>
    <w:rsid w:val="0034480C"/>
    <w:rsid w:val="00345161"/>
    <w:rsid w:val="003451E4"/>
    <w:rsid w:val="003464B1"/>
    <w:rsid w:val="00346D27"/>
    <w:rsid w:val="00346E5F"/>
    <w:rsid w:val="00350ED6"/>
    <w:rsid w:val="00351469"/>
    <w:rsid w:val="003515D7"/>
    <w:rsid w:val="003519A8"/>
    <w:rsid w:val="003520E5"/>
    <w:rsid w:val="00352629"/>
    <w:rsid w:val="00352EC7"/>
    <w:rsid w:val="0035301B"/>
    <w:rsid w:val="00353345"/>
    <w:rsid w:val="00353C49"/>
    <w:rsid w:val="00354B91"/>
    <w:rsid w:val="00355027"/>
    <w:rsid w:val="00355471"/>
    <w:rsid w:val="00355777"/>
    <w:rsid w:val="00355DA8"/>
    <w:rsid w:val="00355E89"/>
    <w:rsid w:val="003571CE"/>
    <w:rsid w:val="003606A6"/>
    <w:rsid w:val="003609FA"/>
    <w:rsid w:val="00360B11"/>
    <w:rsid w:val="003618E4"/>
    <w:rsid w:val="00362A3D"/>
    <w:rsid w:val="00362F30"/>
    <w:rsid w:val="00363B51"/>
    <w:rsid w:val="00363CD6"/>
    <w:rsid w:val="00364B74"/>
    <w:rsid w:val="00364D72"/>
    <w:rsid w:val="003655A9"/>
    <w:rsid w:val="00365BD6"/>
    <w:rsid w:val="003665A4"/>
    <w:rsid w:val="00370830"/>
    <w:rsid w:val="00370DB9"/>
    <w:rsid w:val="003711CA"/>
    <w:rsid w:val="003717C5"/>
    <w:rsid w:val="00371CBF"/>
    <w:rsid w:val="00372A3A"/>
    <w:rsid w:val="00372E5F"/>
    <w:rsid w:val="0037388F"/>
    <w:rsid w:val="00374309"/>
    <w:rsid w:val="00375633"/>
    <w:rsid w:val="0037591D"/>
    <w:rsid w:val="00376B5A"/>
    <w:rsid w:val="00377900"/>
    <w:rsid w:val="003800CD"/>
    <w:rsid w:val="0038082D"/>
    <w:rsid w:val="003809CB"/>
    <w:rsid w:val="003810CA"/>
    <w:rsid w:val="00381214"/>
    <w:rsid w:val="00381E6F"/>
    <w:rsid w:val="0038235E"/>
    <w:rsid w:val="0038327E"/>
    <w:rsid w:val="00383424"/>
    <w:rsid w:val="00383561"/>
    <w:rsid w:val="00383773"/>
    <w:rsid w:val="00383B48"/>
    <w:rsid w:val="00383D67"/>
    <w:rsid w:val="00383FD7"/>
    <w:rsid w:val="003842F9"/>
    <w:rsid w:val="00384553"/>
    <w:rsid w:val="003846E4"/>
    <w:rsid w:val="0038499F"/>
    <w:rsid w:val="00384BC6"/>
    <w:rsid w:val="00384CAD"/>
    <w:rsid w:val="0038523F"/>
    <w:rsid w:val="003855C2"/>
    <w:rsid w:val="00385BFA"/>
    <w:rsid w:val="00386BC6"/>
    <w:rsid w:val="00387494"/>
    <w:rsid w:val="00387BC5"/>
    <w:rsid w:val="00387CDF"/>
    <w:rsid w:val="003902C5"/>
    <w:rsid w:val="003904B8"/>
    <w:rsid w:val="00390DD5"/>
    <w:rsid w:val="00391C3D"/>
    <w:rsid w:val="0039206E"/>
    <w:rsid w:val="003934C7"/>
    <w:rsid w:val="00393560"/>
    <w:rsid w:val="0039385C"/>
    <w:rsid w:val="003939F3"/>
    <w:rsid w:val="00393D10"/>
    <w:rsid w:val="0039409E"/>
    <w:rsid w:val="00396120"/>
    <w:rsid w:val="0039676B"/>
    <w:rsid w:val="0039714B"/>
    <w:rsid w:val="00397329"/>
    <w:rsid w:val="003A1840"/>
    <w:rsid w:val="003A1B48"/>
    <w:rsid w:val="003A1C02"/>
    <w:rsid w:val="003A1FEB"/>
    <w:rsid w:val="003A27AA"/>
    <w:rsid w:val="003A2FE4"/>
    <w:rsid w:val="003A30E5"/>
    <w:rsid w:val="003A3284"/>
    <w:rsid w:val="003A3837"/>
    <w:rsid w:val="003A47C7"/>
    <w:rsid w:val="003A4E8F"/>
    <w:rsid w:val="003A5834"/>
    <w:rsid w:val="003A59C0"/>
    <w:rsid w:val="003A6159"/>
    <w:rsid w:val="003A68B6"/>
    <w:rsid w:val="003A6BCF"/>
    <w:rsid w:val="003A6E36"/>
    <w:rsid w:val="003A79FA"/>
    <w:rsid w:val="003A7BAA"/>
    <w:rsid w:val="003B001E"/>
    <w:rsid w:val="003B01D9"/>
    <w:rsid w:val="003B0382"/>
    <w:rsid w:val="003B0962"/>
    <w:rsid w:val="003B0D76"/>
    <w:rsid w:val="003B0F3B"/>
    <w:rsid w:val="003B1104"/>
    <w:rsid w:val="003B18B2"/>
    <w:rsid w:val="003B2FFA"/>
    <w:rsid w:val="003B3574"/>
    <w:rsid w:val="003B645E"/>
    <w:rsid w:val="003B67C0"/>
    <w:rsid w:val="003B6992"/>
    <w:rsid w:val="003B6AF0"/>
    <w:rsid w:val="003C12A5"/>
    <w:rsid w:val="003C1E7A"/>
    <w:rsid w:val="003C26E3"/>
    <w:rsid w:val="003C2770"/>
    <w:rsid w:val="003C343D"/>
    <w:rsid w:val="003C3CAA"/>
    <w:rsid w:val="003C3F0B"/>
    <w:rsid w:val="003C44BF"/>
    <w:rsid w:val="003C51ED"/>
    <w:rsid w:val="003C5532"/>
    <w:rsid w:val="003C5EA1"/>
    <w:rsid w:val="003C6025"/>
    <w:rsid w:val="003C6921"/>
    <w:rsid w:val="003C6B70"/>
    <w:rsid w:val="003C6B91"/>
    <w:rsid w:val="003C710D"/>
    <w:rsid w:val="003C79BD"/>
    <w:rsid w:val="003D00AD"/>
    <w:rsid w:val="003D082B"/>
    <w:rsid w:val="003D0859"/>
    <w:rsid w:val="003D0AA3"/>
    <w:rsid w:val="003D10AB"/>
    <w:rsid w:val="003D1531"/>
    <w:rsid w:val="003D211D"/>
    <w:rsid w:val="003D23ED"/>
    <w:rsid w:val="003D2426"/>
    <w:rsid w:val="003D274A"/>
    <w:rsid w:val="003D31F2"/>
    <w:rsid w:val="003D3553"/>
    <w:rsid w:val="003D3687"/>
    <w:rsid w:val="003D39BA"/>
    <w:rsid w:val="003D3DAD"/>
    <w:rsid w:val="003D40A9"/>
    <w:rsid w:val="003D44DD"/>
    <w:rsid w:val="003D4878"/>
    <w:rsid w:val="003D5B61"/>
    <w:rsid w:val="003D5FFD"/>
    <w:rsid w:val="003D6760"/>
    <w:rsid w:val="003D69B0"/>
    <w:rsid w:val="003D72A7"/>
    <w:rsid w:val="003D738E"/>
    <w:rsid w:val="003D752B"/>
    <w:rsid w:val="003E0FB7"/>
    <w:rsid w:val="003E0FD3"/>
    <w:rsid w:val="003E1211"/>
    <w:rsid w:val="003E1449"/>
    <w:rsid w:val="003E19CC"/>
    <w:rsid w:val="003E2251"/>
    <w:rsid w:val="003E25AD"/>
    <w:rsid w:val="003E28C5"/>
    <w:rsid w:val="003E3CFC"/>
    <w:rsid w:val="003E6220"/>
    <w:rsid w:val="003E639D"/>
    <w:rsid w:val="003E67F9"/>
    <w:rsid w:val="003E6EDE"/>
    <w:rsid w:val="003E7C48"/>
    <w:rsid w:val="003F0DE7"/>
    <w:rsid w:val="003F12B7"/>
    <w:rsid w:val="003F136E"/>
    <w:rsid w:val="003F178B"/>
    <w:rsid w:val="003F27B0"/>
    <w:rsid w:val="003F2BF1"/>
    <w:rsid w:val="003F4035"/>
    <w:rsid w:val="003F4C17"/>
    <w:rsid w:val="003F59D4"/>
    <w:rsid w:val="003F6307"/>
    <w:rsid w:val="003F6573"/>
    <w:rsid w:val="003F66E9"/>
    <w:rsid w:val="003F7D5A"/>
    <w:rsid w:val="00400103"/>
    <w:rsid w:val="0040010E"/>
    <w:rsid w:val="00400238"/>
    <w:rsid w:val="004009AB"/>
    <w:rsid w:val="00401A8F"/>
    <w:rsid w:val="0040335B"/>
    <w:rsid w:val="0040376A"/>
    <w:rsid w:val="00404A2B"/>
    <w:rsid w:val="00404A97"/>
    <w:rsid w:val="00404C07"/>
    <w:rsid w:val="00404CEC"/>
    <w:rsid w:val="004053D0"/>
    <w:rsid w:val="00405CD4"/>
    <w:rsid w:val="00405DE2"/>
    <w:rsid w:val="004065F2"/>
    <w:rsid w:val="00406BF3"/>
    <w:rsid w:val="00406F94"/>
    <w:rsid w:val="004071DA"/>
    <w:rsid w:val="004076A7"/>
    <w:rsid w:val="004076CD"/>
    <w:rsid w:val="004101CC"/>
    <w:rsid w:val="004116E9"/>
    <w:rsid w:val="0041222B"/>
    <w:rsid w:val="0041249B"/>
    <w:rsid w:val="004132F1"/>
    <w:rsid w:val="00413490"/>
    <w:rsid w:val="004136D6"/>
    <w:rsid w:val="004137AC"/>
    <w:rsid w:val="00413F42"/>
    <w:rsid w:val="0041421E"/>
    <w:rsid w:val="004143FC"/>
    <w:rsid w:val="00414999"/>
    <w:rsid w:val="0041542C"/>
    <w:rsid w:val="00415762"/>
    <w:rsid w:val="00415C08"/>
    <w:rsid w:val="00415F80"/>
    <w:rsid w:val="004166A8"/>
    <w:rsid w:val="004166F9"/>
    <w:rsid w:val="0041691C"/>
    <w:rsid w:val="00416FCD"/>
    <w:rsid w:val="00417242"/>
    <w:rsid w:val="00417675"/>
    <w:rsid w:val="00417717"/>
    <w:rsid w:val="00417A7F"/>
    <w:rsid w:val="00417A85"/>
    <w:rsid w:val="00417D77"/>
    <w:rsid w:val="00417EC2"/>
    <w:rsid w:val="0042184D"/>
    <w:rsid w:val="00421CA8"/>
    <w:rsid w:val="004222A1"/>
    <w:rsid w:val="004224B3"/>
    <w:rsid w:val="00422BD0"/>
    <w:rsid w:val="00422DB8"/>
    <w:rsid w:val="00423245"/>
    <w:rsid w:val="00423250"/>
    <w:rsid w:val="00423704"/>
    <w:rsid w:val="004237E8"/>
    <w:rsid w:val="00424EF3"/>
    <w:rsid w:val="00425724"/>
    <w:rsid w:val="00425C73"/>
    <w:rsid w:val="00425F07"/>
    <w:rsid w:val="00426029"/>
    <w:rsid w:val="00426071"/>
    <w:rsid w:val="0042667B"/>
    <w:rsid w:val="00426B23"/>
    <w:rsid w:val="0042732B"/>
    <w:rsid w:val="004300FE"/>
    <w:rsid w:val="0043025F"/>
    <w:rsid w:val="004305CC"/>
    <w:rsid w:val="00430FDD"/>
    <w:rsid w:val="004311B6"/>
    <w:rsid w:val="00431491"/>
    <w:rsid w:val="004323C1"/>
    <w:rsid w:val="004332DD"/>
    <w:rsid w:val="00433516"/>
    <w:rsid w:val="00433A33"/>
    <w:rsid w:val="00433BCC"/>
    <w:rsid w:val="00433F87"/>
    <w:rsid w:val="004346A3"/>
    <w:rsid w:val="00434855"/>
    <w:rsid w:val="00434D0E"/>
    <w:rsid w:val="00434FEF"/>
    <w:rsid w:val="004352E5"/>
    <w:rsid w:val="00436D79"/>
    <w:rsid w:val="004372FE"/>
    <w:rsid w:val="00437704"/>
    <w:rsid w:val="004403BA"/>
    <w:rsid w:val="0044064D"/>
    <w:rsid w:val="004408E7"/>
    <w:rsid w:val="00441214"/>
    <w:rsid w:val="00441E47"/>
    <w:rsid w:val="004430EE"/>
    <w:rsid w:val="00443B03"/>
    <w:rsid w:val="00443C75"/>
    <w:rsid w:val="004444CC"/>
    <w:rsid w:val="00445199"/>
    <w:rsid w:val="0044559D"/>
    <w:rsid w:val="00445B8E"/>
    <w:rsid w:val="00445FC5"/>
    <w:rsid w:val="0044651C"/>
    <w:rsid w:val="0044666A"/>
    <w:rsid w:val="00446898"/>
    <w:rsid w:val="00446CC0"/>
    <w:rsid w:val="00447C7A"/>
    <w:rsid w:val="004502E1"/>
    <w:rsid w:val="00450302"/>
    <w:rsid w:val="004507D1"/>
    <w:rsid w:val="00451032"/>
    <w:rsid w:val="00451DAD"/>
    <w:rsid w:val="0045266A"/>
    <w:rsid w:val="00453115"/>
    <w:rsid w:val="0045325D"/>
    <w:rsid w:val="00453463"/>
    <w:rsid w:val="00453866"/>
    <w:rsid w:val="00453BCD"/>
    <w:rsid w:val="00453D56"/>
    <w:rsid w:val="00453DB6"/>
    <w:rsid w:val="00454FAC"/>
    <w:rsid w:val="00455201"/>
    <w:rsid w:val="00455EB7"/>
    <w:rsid w:val="00455EDF"/>
    <w:rsid w:val="00456861"/>
    <w:rsid w:val="00456941"/>
    <w:rsid w:val="00456E15"/>
    <w:rsid w:val="004570E8"/>
    <w:rsid w:val="004573C0"/>
    <w:rsid w:val="00457887"/>
    <w:rsid w:val="00457A9B"/>
    <w:rsid w:val="00460194"/>
    <w:rsid w:val="004606BA"/>
    <w:rsid w:val="00460938"/>
    <w:rsid w:val="00460C86"/>
    <w:rsid w:val="00461954"/>
    <w:rsid w:val="00461FC1"/>
    <w:rsid w:val="00462046"/>
    <w:rsid w:val="00462AF2"/>
    <w:rsid w:val="00462D22"/>
    <w:rsid w:val="0046332C"/>
    <w:rsid w:val="00463FE1"/>
    <w:rsid w:val="00465180"/>
    <w:rsid w:val="00465C64"/>
    <w:rsid w:val="00465D16"/>
    <w:rsid w:val="00466916"/>
    <w:rsid w:val="00466BA0"/>
    <w:rsid w:val="00466D0F"/>
    <w:rsid w:val="00467281"/>
    <w:rsid w:val="00467476"/>
    <w:rsid w:val="004675B2"/>
    <w:rsid w:val="004675CB"/>
    <w:rsid w:val="004714A6"/>
    <w:rsid w:val="004717DC"/>
    <w:rsid w:val="00472D96"/>
    <w:rsid w:val="00473159"/>
    <w:rsid w:val="00473576"/>
    <w:rsid w:val="00473644"/>
    <w:rsid w:val="00474817"/>
    <w:rsid w:val="00475136"/>
    <w:rsid w:val="004765BA"/>
    <w:rsid w:val="0047677C"/>
    <w:rsid w:val="004768FE"/>
    <w:rsid w:val="00476D75"/>
    <w:rsid w:val="00476F76"/>
    <w:rsid w:val="004772F4"/>
    <w:rsid w:val="0047795C"/>
    <w:rsid w:val="00477964"/>
    <w:rsid w:val="00481063"/>
    <w:rsid w:val="00481B24"/>
    <w:rsid w:val="00481E17"/>
    <w:rsid w:val="00482A0D"/>
    <w:rsid w:val="00482BD6"/>
    <w:rsid w:val="00483708"/>
    <w:rsid w:val="004852B1"/>
    <w:rsid w:val="004852E3"/>
    <w:rsid w:val="004857AC"/>
    <w:rsid w:val="004857CB"/>
    <w:rsid w:val="00485A60"/>
    <w:rsid w:val="00485BDA"/>
    <w:rsid w:val="004863D0"/>
    <w:rsid w:val="0048665D"/>
    <w:rsid w:val="004870E9"/>
    <w:rsid w:val="00487C70"/>
    <w:rsid w:val="00487E1A"/>
    <w:rsid w:val="00487F2A"/>
    <w:rsid w:val="0049111D"/>
    <w:rsid w:val="00491F4C"/>
    <w:rsid w:val="004926C8"/>
    <w:rsid w:val="00492BD0"/>
    <w:rsid w:val="00492C4D"/>
    <w:rsid w:val="00492D7E"/>
    <w:rsid w:val="0049506F"/>
    <w:rsid w:val="004956D5"/>
    <w:rsid w:val="00495B8C"/>
    <w:rsid w:val="004976B0"/>
    <w:rsid w:val="004977E5"/>
    <w:rsid w:val="004A0C43"/>
    <w:rsid w:val="004A0E56"/>
    <w:rsid w:val="004A1EEF"/>
    <w:rsid w:val="004A20E1"/>
    <w:rsid w:val="004A23C5"/>
    <w:rsid w:val="004A2410"/>
    <w:rsid w:val="004A2589"/>
    <w:rsid w:val="004A25D1"/>
    <w:rsid w:val="004A2BC7"/>
    <w:rsid w:val="004A31B5"/>
    <w:rsid w:val="004A33FD"/>
    <w:rsid w:val="004A34B0"/>
    <w:rsid w:val="004A352A"/>
    <w:rsid w:val="004A3D89"/>
    <w:rsid w:val="004A40D0"/>
    <w:rsid w:val="004A49EC"/>
    <w:rsid w:val="004A4B6F"/>
    <w:rsid w:val="004A4D10"/>
    <w:rsid w:val="004A51AF"/>
    <w:rsid w:val="004A51F3"/>
    <w:rsid w:val="004A521E"/>
    <w:rsid w:val="004A53F6"/>
    <w:rsid w:val="004A54C3"/>
    <w:rsid w:val="004A5A05"/>
    <w:rsid w:val="004B0BEB"/>
    <w:rsid w:val="004B0C09"/>
    <w:rsid w:val="004B0F42"/>
    <w:rsid w:val="004B11FF"/>
    <w:rsid w:val="004B1977"/>
    <w:rsid w:val="004B19D1"/>
    <w:rsid w:val="004B1FE3"/>
    <w:rsid w:val="004B2318"/>
    <w:rsid w:val="004B3FCE"/>
    <w:rsid w:val="004B45DD"/>
    <w:rsid w:val="004B4ED0"/>
    <w:rsid w:val="004B4F20"/>
    <w:rsid w:val="004B544A"/>
    <w:rsid w:val="004B5A79"/>
    <w:rsid w:val="004B5B50"/>
    <w:rsid w:val="004B5BEE"/>
    <w:rsid w:val="004B5D09"/>
    <w:rsid w:val="004B5E55"/>
    <w:rsid w:val="004B64A2"/>
    <w:rsid w:val="004B66BE"/>
    <w:rsid w:val="004B6E6D"/>
    <w:rsid w:val="004B74A2"/>
    <w:rsid w:val="004B7523"/>
    <w:rsid w:val="004B7587"/>
    <w:rsid w:val="004B7608"/>
    <w:rsid w:val="004B7F0F"/>
    <w:rsid w:val="004C14C9"/>
    <w:rsid w:val="004C1629"/>
    <w:rsid w:val="004C2C3A"/>
    <w:rsid w:val="004C348F"/>
    <w:rsid w:val="004C34F4"/>
    <w:rsid w:val="004C3F61"/>
    <w:rsid w:val="004C5453"/>
    <w:rsid w:val="004C5B56"/>
    <w:rsid w:val="004C6D6C"/>
    <w:rsid w:val="004C7227"/>
    <w:rsid w:val="004C7534"/>
    <w:rsid w:val="004D034E"/>
    <w:rsid w:val="004D0410"/>
    <w:rsid w:val="004D0E76"/>
    <w:rsid w:val="004D10E6"/>
    <w:rsid w:val="004D121B"/>
    <w:rsid w:val="004D1C89"/>
    <w:rsid w:val="004D1D88"/>
    <w:rsid w:val="004D1E40"/>
    <w:rsid w:val="004D320B"/>
    <w:rsid w:val="004D342F"/>
    <w:rsid w:val="004D38C5"/>
    <w:rsid w:val="004D3EBB"/>
    <w:rsid w:val="004D3F86"/>
    <w:rsid w:val="004D42EF"/>
    <w:rsid w:val="004D46F5"/>
    <w:rsid w:val="004D47AF"/>
    <w:rsid w:val="004D486E"/>
    <w:rsid w:val="004D4FE9"/>
    <w:rsid w:val="004D51B1"/>
    <w:rsid w:val="004D5348"/>
    <w:rsid w:val="004D61A4"/>
    <w:rsid w:val="004D623F"/>
    <w:rsid w:val="004D6A10"/>
    <w:rsid w:val="004D7351"/>
    <w:rsid w:val="004E0732"/>
    <w:rsid w:val="004E0EF3"/>
    <w:rsid w:val="004E0F73"/>
    <w:rsid w:val="004E18A1"/>
    <w:rsid w:val="004E1926"/>
    <w:rsid w:val="004E19A2"/>
    <w:rsid w:val="004E1C09"/>
    <w:rsid w:val="004E21F1"/>
    <w:rsid w:val="004E224B"/>
    <w:rsid w:val="004E2C0F"/>
    <w:rsid w:val="004E2F25"/>
    <w:rsid w:val="004E31F2"/>
    <w:rsid w:val="004E3743"/>
    <w:rsid w:val="004E37D3"/>
    <w:rsid w:val="004E3A89"/>
    <w:rsid w:val="004E4350"/>
    <w:rsid w:val="004E44FE"/>
    <w:rsid w:val="004E4C3A"/>
    <w:rsid w:val="004E4C63"/>
    <w:rsid w:val="004E581C"/>
    <w:rsid w:val="004E5873"/>
    <w:rsid w:val="004E5902"/>
    <w:rsid w:val="004E592F"/>
    <w:rsid w:val="004E599E"/>
    <w:rsid w:val="004E5AFE"/>
    <w:rsid w:val="004E5CC0"/>
    <w:rsid w:val="004E60DC"/>
    <w:rsid w:val="004E7A2F"/>
    <w:rsid w:val="004E7E1E"/>
    <w:rsid w:val="004F050A"/>
    <w:rsid w:val="004F0889"/>
    <w:rsid w:val="004F0A01"/>
    <w:rsid w:val="004F0E80"/>
    <w:rsid w:val="004F13DD"/>
    <w:rsid w:val="004F1868"/>
    <w:rsid w:val="004F1FD7"/>
    <w:rsid w:val="004F2274"/>
    <w:rsid w:val="004F3195"/>
    <w:rsid w:val="004F35D8"/>
    <w:rsid w:val="004F3C1E"/>
    <w:rsid w:val="004F404A"/>
    <w:rsid w:val="004F4463"/>
    <w:rsid w:val="004F4C2A"/>
    <w:rsid w:val="004F4FA2"/>
    <w:rsid w:val="004F5005"/>
    <w:rsid w:val="004F59A2"/>
    <w:rsid w:val="004F617D"/>
    <w:rsid w:val="004F6A56"/>
    <w:rsid w:val="004F6A65"/>
    <w:rsid w:val="004F7839"/>
    <w:rsid w:val="004F7DEF"/>
    <w:rsid w:val="0050015B"/>
    <w:rsid w:val="00502488"/>
    <w:rsid w:val="00502C63"/>
    <w:rsid w:val="00503BDA"/>
    <w:rsid w:val="00504A1D"/>
    <w:rsid w:val="00504C8D"/>
    <w:rsid w:val="005050BD"/>
    <w:rsid w:val="00505566"/>
    <w:rsid w:val="00505580"/>
    <w:rsid w:val="00505677"/>
    <w:rsid w:val="005056FD"/>
    <w:rsid w:val="00506083"/>
    <w:rsid w:val="005061FF"/>
    <w:rsid w:val="005065B3"/>
    <w:rsid w:val="00506F32"/>
    <w:rsid w:val="00510118"/>
    <w:rsid w:val="00510931"/>
    <w:rsid w:val="00510C68"/>
    <w:rsid w:val="00510DC3"/>
    <w:rsid w:val="0051126A"/>
    <w:rsid w:val="00511C8C"/>
    <w:rsid w:val="00511D7A"/>
    <w:rsid w:val="00511F54"/>
    <w:rsid w:val="00512C33"/>
    <w:rsid w:val="005147D8"/>
    <w:rsid w:val="00515A15"/>
    <w:rsid w:val="00515B1F"/>
    <w:rsid w:val="005160D2"/>
    <w:rsid w:val="0051648F"/>
    <w:rsid w:val="005173B3"/>
    <w:rsid w:val="005177DC"/>
    <w:rsid w:val="00517D8D"/>
    <w:rsid w:val="00517EA4"/>
    <w:rsid w:val="00520C88"/>
    <w:rsid w:val="00521611"/>
    <w:rsid w:val="00521EA7"/>
    <w:rsid w:val="0052225F"/>
    <w:rsid w:val="0052238B"/>
    <w:rsid w:val="00522406"/>
    <w:rsid w:val="00523640"/>
    <w:rsid w:val="00523B89"/>
    <w:rsid w:val="00523CEC"/>
    <w:rsid w:val="00523EF9"/>
    <w:rsid w:val="0052420E"/>
    <w:rsid w:val="00524217"/>
    <w:rsid w:val="005244D3"/>
    <w:rsid w:val="005248E7"/>
    <w:rsid w:val="00524CDF"/>
    <w:rsid w:val="00525701"/>
    <w:rsid w:val="00525A05"/>
    <w:rsid w:val="00526227"/>
    <w:rsid w:val="0052690E"/>
    <w:rsid w:val="00527395"/>
    <w:rsid w:val="0052793E"/>
    <w:rsid w:val="005279E3"/>
    <w:rsid w:val="00527F53"/>
    <w:rsid w:val="0053009C"/>
    <w:rsid w:val="00530D80"/>
    <w:rsid w:val="00530FF8"/>
    <w:rsid w:val="00531C84"/>
    <w:rsid w:val="0053236D"/>
    <w:rsid w:val="005327B5"/>
    <w:rsid w:val="0053290F"/>
    <w:rsid w:val="00533076"/>
    <w:rsid w:val="00533A89"/>
    <w:rsid w:val="00534173"/>
    <w:rsid w:val="00534FC2"/>
    <w:rsid w:val="00536501"/>
    <w:rsid w:val="00536706"/>
    <w:rsid w:val="00536CC4"/>
    <w:rsid w:val="00537959"/>
    <w:rsid w:val="00537B10"/>
    <w:rsid w:val="005400DF"/>
    <w:rsid w:val="00540359"/>
    <w:rsid w:val="00540801"/>
    <w:rsid w:val="0054088C"/>
    <w:rsid w:val="00540EB6"/>
    <w:rsid w:val="00541803"/>
    <w:rsid w:val="00541D59"/>
    <w:rsid w:val="00541EC5"/>
    <w:rsid w:val="005434ED"/>
    <w:rsid w:val="0054354E"/>
    <w:rsid w:val="005438B4"/>
    <w:rsid w:val="00544726"/>
    <w:rsid w:val="00544A87"/>
    <w:rsid w:val="00545910"/>
    <w:rsid w:val="005460A7"/>
    <w:rsid w:val="0054652F"/>
    <w:rsid w:val="00546635"/>
    <w:rsid w:val="00546CF7"/>
    <w:rsid w:val="00546D99"/>
    <w:rsid w:val="00550130"/>
    <w:rsid w:val="0055013B"/>
    <w:rsid w:val="00550705"/>
    <w:rsid w:val="005507CE"/>
    <w:rsid w:val="005513DB"/>
    <w:rsid w:val="00552550"/>
    <w:rsid w:val="005530A0"/>
    <w:rsid w:val="0055362B"/>
    <w:rsid w:val="005536F9"/>
    <w:rsid w:val="00553BE1"/>
    <w:rsid w:val="005541B8"/>
    <w:rsid w:val="00554512"/>
    <w:rsid w:val="00554833"/>
    <w:rsid w:val="00555933"/>
    <w:rsid w:val="005559CD"/>
    <w:rsid w:val="00555BF5"/>
    <w:rsid w:val="005561FF"/>
    <w:rsid w:val="00556B43"/>
    <w:rsid w:val="00557377"/>
    <w:rsid w:val="0055753F"/>
    <w:rsid w:val="005614DA"/>
    <w:rsid w:val="00561A42"/>
    <w:rsid w:val="00561F2C"/>
    <w:rsid w:val="00562850"/>
    <w:rsid w:val="00562A9B"/>
    <w:rsid w:val="00562C92"/>
    <w:rsid w:val="00563418"/>
    <w:rsid w:val="00563484"/>
    <w:rsid w:val="00563702"/>
    <w:rsid w:val="005637CF"/>
    <w:rsid w:val="00564095"/>
    <w:rsid w:val="005649A2"/>
    <w:rsid w:val="00564D10"/>
    <w:rsid w:val="00564DE3"/>
    <w:rsid w:val="00565458"/>
    <w:rsid w:val="00565DB5"/>
    <w:rsid w:val="00566B3D"/>
    <w:rsid w:val="00566C2D"/>
    <w:rsid w:val="00567D45"/>
    <w:rsid w:val="00570264"/>
    <w:rsid w:val="005703F3"/>
    <w:rsid w:val="00570517"/>
    <w:rsid w:val="0057066F"/>
    <w:rsid w:val="00570B65"/>
    <w:rsid w:val="00570CFA"/>
    <w:rsid w:val="00570EA4"/>
    <w:rsid w:val="00570EBB"/>
    <w:rsid w:val="005712E0"/>
    <w:rsid w:val="005716D7"/>
    <w:rsid w:val="00572047"/>
    <w:rsid w:val="00572813"/>
    <w:rsid w:val="0057344B"/>
    <w:rsid w:val="0057361C"/>
    <w:rsid w:val="00573A74"/>
    <w:rsid w:val="005740D4"/>
    <w:rsid w:val="005741D1"/>
    <w:rsid w:val="0057472E"/>
    <w:rsid w:val="00574A70"/>
    <w:rsid w:val="00575819"/>
    <w:rsid w:val="00575A97"/>
    <w:rsid w:val="00576122"/>
    <w:rsid w:val="00576695"/>
    <w:rsid w:val="005766B7"/>
    <w:rsid w:val="00576804"/>
    <w:rsid w:val="005768AC"/>
    <w:rsid w:val="005768B4"/>
    <w:rsid w:val="005769A4"/>
    <w:rsid w:val="00576B0B"/>
    <w:rsid w:val="00576BA4"/>
    <w:rsid w:val="00576C4C"/>
    <w:rsid w:val="00577999"/>
    <w:rsid w:val="00577D7B"/>
    <w:rsid w:val="00580081"/>
    <w:rsid w:val="0058015E"/>
    <w:rsid w:val="0058072F"/>
    <w:rsid w:val="00580C6F"/>
    <w:rsid w:val="005814ED"/>
    <w:rsid w:val="0058166A"/>
    <w:rsid w:val="00581C50"/>
    <w:rsid w:val="00583E25"/>
    <w:rsid w:val="00584959"/>
    <w:rsid w:val="00584997"/>
    <w:rsid w:val="005853DF"/>
    <w:rsid w:val="00585776"/>
    <w:rsid w:val="00586610"/>
    <w:rsid w:val="005866EA"/>
    <w:rsid w:val="00586DCA"/>
    <w:rsid w:val="00587970"/>
    <w:rsid w:val="005903D2"/>
    <w:rsid w:val="00591AE3"/>
    <w:rsid w:val="0059223E"/>
    <w:rsid w:val="00592EA8"/>
    <w:rsid w:val="00592F8B"/>
    <w:rsid w:val="005930D9"/>
    <w:rsid w:val="005936A3"/>
    <w:rsid w:val="0059393A"/>
    <w:rsid w:val="00593B6D"/>
    <w:rsid w:val="00594392"/>
    <w:rsid w:val="00594BA0"/>
    <w:rsid w:val="00594C22"/>
    <w:rsid w:val="005956C2"/>
    <w:rsid w:val="005960E5"/>
    <w:rsid w:val="0059635E"/>
    <w:rsid w:val="00596AE6"/>
    <w:rsid w:val="00596C3D"/>
    <w:rsid w:val="00597056"/>
    <w:rsid w:val="005973A3"/>
    <w:rsid w:val="0059788A"/>
    <w:rsid w:val="00597CF8"/>
    <w:rsid w:val="005A05D1"/>
    <w:rsid w:val="005A0933"/>
    <w:rsid w:val="005A0F19"/>
    <w:rsid w:val="005A11E3"/>
    <w:rsid w:val="005A1C5C"/>
    <w:rsid w:val="005A1F0A"/>
    <w:rsid w:val="005A2620"/>
    <w:rsid w:val="005A2835"/>
    <w:rsid w:val="005A36F1"/>
    <w:rsid w:val="005A3D94"/>
    <w:rsid w:val="005A3F35"/>
    <w:rsid w:val="005A41EE"/>
    <w:rsid w:val="005A4E0E"/>
    <w:rsid w:val="005A4EB5"/>
    <w:rsid w:val="005A4FC3"/>
    <w:rsid w:val="005A50C0"/>
    <w:rsid w:val="005A5592"/>
    <w:rsid w:val="005A5C99"/>
    <w:rsid w:val="005A75DE"/>
    <w:rsid w:val="005A7C8D"/>
    <w:rsid w:val="005A7F2F"/>
    <w:rsid w:val="005B0674"/>
    <w:rsid w:val="005B0C54"/>
    <w:rsid w:val="005B0D40"/>
    <w:rsid w:val="005B134B"/>
    <w:rsid w:val="005B1414"/>
    <w:rsid w:val="005B148E"/>
    <w:rsid w:val="005B15E4"/>
    <w:rsid w:val="005B1B9B"/>
    <w:rsid w:val="005B1FB6"/>
    <w:rsid w:val="005B22FF"/>
    <w:rsid w:val="005B27A2"/>
    <w:rsid w:val="005B28DB"/>
    <w:rsid w:val="005B2E9B"/>
    <w:rsid w:val="005B364C"/>
    <w:rsid w:val="005B3B3B"/>
    <w:rsid w:val="005B3C69"/>
    <w:rsid w:val="005B4405"/>
    <w:rsid w:val="005B4570"/>
    <w:rsid w:val="005B4ABC"/>
    <w:rsid w:val="005B5329"/>
    <w:rsid w:val="005B65AB"/>
    <w:rsid w:val="005B691A"/>
    <w:rsid w:val="005B7CF0"/>
    <w:rsid w:val="005C0CD7"/>
    <w:rsid w:val="005C0DDE"/>
    <w:rsid w:val="005C11A4"/>
    <w:rsid w:val="005C2503"/>
    <w:rsid w:val="005C25E2"/>
    <w:rsid w:val="005C2896"/>
    <w:rsid w:val="005C3414"/>
    <w:rsid w:val="005C37B8"/>
    <w:rsid w:val="005C3F1E"/>
    <w:rsid w:val="005C4B97"/>
    <w:rsid w:val="005C4D17"/>
    <w:rsid w:val="005C54BB"/>
    <w:rsid w:val="005C5666"/>
    <w:rsid w:val="005C57E8"/>
    <w:rsid w:val="005C5AE1"/>
    <w:rsid w:val="005C621C"/>
    <w:rsid w:val="005C697A"/>
    <w:rsid w:val="005C75B6"/>
    <w:rsid w:val="005C7BD4"/>
    <w:rsid w:val="005C7E75"/>
    <w:rsid w:val="005D03D8"/>
    <w:rsid w:val="005D05EE"/>
    <w:rsid w:val="005D091D"/>
    <w:rsid w:val="005D27A6"/>
    <w:rsid w:val="005D28A3"/>
    <w:rsid w:val="005D2E15"/>
    <w:rsid w:val="005D401B"/>
    <w:rsid w:val="005D469B"/>
    <w:rsid w:val="005D4856"/>
    <w:rsid w:val="005D4A5F"/>
    <w:rsid w:val="005D5492"/>
    <w:rsid w:val="005D57FA"/>
    <w:rsid w:val="005D5C32"/>
    <w:rsid w:val="005D5D0A"/>
    <w:rsid w:val="005D6C88"/>
    <w:rsid w:val="005D710B"/>
    <w:rsid w:val="005D7709"/>
    <w:rsid w:val="005E140D"/>
    <w:rsid w:val="005E193F"/>
    <w:rsid w:val="005E1A55"/>
    <w:rsid w:val="005E1BB3"/>
    <w:rsid w:val="005E1F96"/>
    <w:rsid w:val="005E25CC"/>
    <w:rsid w:val="005E29B5"/>
    <w:rsid w:val="005E3085"/>
    <w:rsid w:val="005E3990"/>
    <w:rsid w:val="005E3C2C"/>
    <w:rsid w:val="005E4738"/>
    <w:rsid w:val="005E56AE"/>
    <w:rsid w:val="005E6052"/>
    <w:rsid w:val="005E6D89"/>
    <w:rsid w:val="005F0ABC"/>
    <w:rsid w:val="005F0AD4"/>
    <w:rsid w:val="005F0C17"/>
    <w:rsid w:val="005F0DD2"/>
    <w:rsid w:val="005F1CE7"/>
    <w:rsid w:val="005F1EC3"/>
    <w:rsid w:val="005F1FA9"/>
    <w:rsid w:val="005F20B6"/>
    <w:rsid w:val="005F287A"/>
    <w:rsid w:val="005F2CCB"/>
    <w:rsid w:val="005F3322"/>
    <w:rsid w:val="005F3D79"/>
    <w:rsid w:val="005F3DF3"/>
    <w:rsid w:val="005F4E62"/>
    <w:rsid w:val="005F5305"/>
    <w:rsid w:val="005F56F8"/>
    <w:rsid w:val="005F5A10"/>
    <w:rsid w:val="005F5B05"/>
    <w:rsid w:val="005F5B0D"/>
    <w:rsid w:val="005F5C58"/>
    <w:rsid w:val="005F678D"/>
    <w:rsid w:val="005F6928"/>
    <w:rsid w:val="005F71A8"/>
    <w:rsid w:val="005F7974"/>
    <w:rsid w:val="005F7D4C"/>
    <w:rsid w:val="005F7DAC"/>
    <w:rsid w:val="00600166"/>
    <w:rsid w:val="00600268"/>
    <w:rsid w:val="0060030C"/>
    <w:rsid w:val="006003CE"/>
    <w:rsid w:val="006005C4"/>
    <w:rsid w:val="006008AA"/>
    <w:rsid w:val="00600FED"/>
    <w:rsid w:val="006017C0"/>
    <w:rsid w:val="00601DBC"/>
    <w:rsid w:val="00601FE5"/>
    <w:rsid w:val="006020BF"/>
    <w:rsid w:val="00602305"/>
    <w:rsid w:val="00602BCD"/>
    <w:rsid w:val="00602E40"/>
    <w:rsid w:val="00603AD3"/>
    <w:rsid w:val="006042A1"/>
    <w:rsid w:val="006042B1"/>
    <w:rsid w:val="006045F0"/>
    <w:rsid w:val="00606191"/>
    <w:rsid w:val="00606754"/>
    <w:rsid w:val="00606A8E"/>
    <w:rsid w:val="00607672"/>
    <w:rsid w:val="00607AEC"/>
    <w:rsid w:val="00610462"/>
    <w:rsid w:val="00610C2D"/>
    <w:rsid w:val="006111C4"/>
    <w:rsid w:val="0061124B"/>
    <w:rsid w:val="00611A2E"/>
    <w:rsid w:val="00611D0F"/>
    <w:rsid w:val="006130B9"/>
    <w:rsid w:val="006136B8"/>
    <w:rsid w:val="00613AB0"/>
    <w:rsid w:val="0061478B"/>
    <w:rsid w:val="00614B94"/>
    <w:rsid w:val="0061570C"/>
    <w:rsid w:val="0061574F"/>
    <w:rsid w:val="006164F1"/>
    <w:rsid w:val="00616A26"/>
    <w:rsid w:val="006174CA"/>
    <w:rsid w:val="006200D6"/>
    <w:rsid w:val="0062033B"/>
    <w:rsid w:val="006204C7"/>
    <w:rsid w:val="00620FEF"/>
    <w:rsid w:val="006211EE"/>
    <w:rsid w:val="00621355"/>
    <w:rsid w:val="00621458"/>
    <w:rsid w:val="00621623"/>
    <w:rsid w:val="00621B77"/>
    <w:rsid w:val="0062257E"/>
    <w:rsid w:val="00622E1A"/>
    <w:rsid w:val="006236B7"/>
    <w:rsid w:val="0062422A"/>
    <w:rsid w:val="00624B00"/>
    <w:rsid w:val="006260D3"/>
    <w:rsid w:val="00626C85"/>
    <w:rsid w:val="00626ED9"/>
    <w:rsid w:val="006270AE"/>
    <w:rsid w:val="00627527"/>
    <w:rsid w:val="00627A51"/>
    <w:rsid w:val="00627E4F"/>
    <w:rsid w:val="00627E60"/>
    <w:rsid w:val="00627E9D"/>
    <w:rsid w:val="006301B4"/>
    <w:rsid w:val="00630226"/>
    <w:rsid w:val="0063054E"/>
    <w:rsid w:val="00630CAF"/>
    <w:rsid w:val="00631AD4"/>
    <w:rsid w:val="00631C3D"/>
    <w:rsid w:val="00632DAB"/>
    <w:rsid w:val="00632F7E"/>
    <w:rsid w:val="006332B8"/>
    <w:rsid w:val="00633497"/>
    <w:rsid w:val="0063393A"/>
    <w:rsid w:val="00633D4E"/>
    <w:rsid w:val="00633DE8"/>
    <w:rsid w:val="00634ECC"/>
    <w:rsid w:val="00635614"/>
    <w:rsid w:val="00635C00"/>
    <w:rsid w:val="006366DC"/>
    <w:rsid w:val="006371C6"/>
    <w:rsid w:val="00637558"/>
    <w:rsid w:val="0063764E"/>
    <w:rsid w:val="00637F10"/>
    <w:rsid w:val="00640453"/>
    <w:rsid w:val="0064187C"/>
    <w:rsid w:val="00642FC8"/>
    <w:rsid w:val="006432AF"/>
    <w:rsid w:val="00643706"/>
    <w:rsid w:val="00643A1C"/>
    <w:rsid w:val="00643B6F"/>
    <w:rsid w:val="006444B8"/>
    <w:rsid w:val="00644BE5"/>
    <w:rsid w:val="00644F76"/>
    <w:rsid w:val="00645AAD"/>
    <w:rsid w:val="00645C13"/>
    <w:rsid w:val="0064616E"/>
    <w:rsid w:val="00646E53"/>
    <w:rsid w:val="0064704C"/>
    <w:rsid w:val="0064797F"/>
    <w:rsid w:val="006508B2"/>
    <w:rsid w:val="00651347"/>
    <w:rsid w:val="00651DFE"/>
    <w:rsid w:val="00652349"/>
    <w:rsid w:val="006523AA"/>
    <w:rsid w:val="0065277C"/>
    <w:rsid w:val="00652AFD"/>
    <w:rsid w:val="00654192"/>
    <w:rsid w:val="006545ED"/>
    <w:rsid w:val="00654A90"/>
    <w:rsid w:val="00654DB3"/>
    <w:rsid w:val="00655ED9"/>
    <w:rsid w:val="00656023"/>
    <w:rsid w:val="006565D4"/>
    <w:rsid w:val="00656AA4"/>
    <w:rsid w:val="006570C3"/>
    <w:rsid w:val="0065716F"/>
    <w:rsid w:val="00657607"/>
    <w:rsid w:val="00657A86"/>
    <w:rsid w:val="00657B6D"/>
    <w:rsid w:val="00657E1D"/>
    <w:rsid w:val="00657E99"/>
    <w:rsid w:val="00657FF4"/>
    <w:rsid w:val="0066036E"/>
    <w:rsid w:val="006605AA"/>
    <w:rsid w:val="00660E9C"/>
    <w:rsid w:val="00662527"/>
    <w:rsid w:val="0066252F"/>
    <w:rsid w:val="00662B81"/>
    <w:rsid w:val="00663094"/>
    <w:rsid w:val="00665037"/>
    <w:rsid w:val="00665380"/>
    <w:rsid w:val="00665431"/>
    <w:rsid w:val="0066597D"/>
    <w:rsid w:val="0066622F"/>
    <w:rsid w:val="0066647B"/>
    <w:rsid w:val="0066659C"/>
    <w:rsid w:val="006668AC"/>
    <w:rsid w:val="00666AB8"/>
    <w:rsid w:val="00666C0C"/>
    <w:rsid w:val="00666E5B"/>
    <w:rsid w:val="00670487"/>
    <w:rsid w:val="00670BD8"/>
    <w:rsid w:val="00671481"/>
    <w:rsid w:val="0067160B"/>
    <w:rsid w:val="00671637"/>
    <w:rsid w:val="0067171A"/>
    <w:rsid w:val="00671BCC"/>
    <w:rsid w:val="0067226B"/>
    <w:rsid w:val="006722FD"/>
    <w:rsid w:val="006723FD"/>
    <w:rsid w:val="006724C4"/>
    <w:rsid w:val="0067290C"/>
    <w:rsid w:val="00672DCD"/>
    <w:rsid w:val="006730CD"/>
    <w:rsid w:val="0067330B"/>
    <w:rsid w:val="0067341A"/>
    <w:rsid w:val="0067374C"/>
    <w:rsid w:val="00673A13"/>
    <w:rsid w:val="0067414E"/>
    <w:rsid w:val="0067485F"/>
    <w:rsid w:val="0067645F"/>
    <w:rsid w:val="00676520"/>
    <w:rsid w:val="00677405"/>
    <w:rsid w:val="00677836"/>
    <w:rsid w:val="006778F0"/>
    <w:rsid w:val="00680371"/>
    <w:rsid w:val="00680724"/>
    <w:rsid w:val="00680975"/>
    <w:rsid w:val="00680BB6"/>
    <w:rsid w:val="00680D5C"/>
    <w:rsid w:val="00680DF6"/>
    <w:rsid w:val="00680FBA"/>
    <w:rsid w:val="00681643"/>
    <w:rsid w:val="00681F11"/>
    <w:rsid w:val="00682797"/>
    <w:rsid w:val="006832C5"/>
    <w:rsid w:val="0068365B"/>
    <w:rsid w:val="00683669"/>
    <w:rsid w:val="006838D2"/>
    <w:rsid w:val="00683CF7"/>
    <w:rsid w:val="00683DF9"/>
    <w:rsid w:val="00683FB4"/>
    <w:rsid w:val="006841CF"/>
    <w:rsid w:val="00684B18"/>
    <w:rsid w:val="00684FD5"/>
    <w:rsid w:val="00685407"/>
    <w:rsid w:val="00685FA4"/>
    <w:rsid w:val="00686032"/>
    <w:rsid w:val="00686BF3"/>
    <w:rsid w:val="00687027"/>
    <w:rsid w:val="00687FE1"/>
    <w:rsid w:val="0069067E"/>
    <w:rsid w:val="00690C5F"/>
    <w:rsid w:val="00691781"/>
    <w:rsid w:val="00691C03"/>
    <w:rsid w:val="00692722"/>
    <w:rsid w:val="00692734"/>
    <w:rsid w:val="00692780"/>
    <w:rsid w:val="00692A02"/>
    <w:rsid w:val="00692FFF"/>
    <w:rsid w:val="00693731"/>
    <w:rsid w:val="00693A2D"/>
    <w:rsid w:val="00693A93"/>
    <w:rsid w:val="00693FA5"/>
    <w:rsid w:val="006940CC"/>
    <w:rsid w:val="006944A1"/>
    <w:rsid w:val="006947A8"/>
    <w:rsid w:val="00694937"/>
    <w:rsid w:val="00694B32"/>
    <w:rsid w:val="00694BB8"/>
    <w:rsid w:val="0069517E"/>
    <w:rsid w:val="00696136"/>
    <w:rsid w:val="0069618A"/>
    <w:rsid w:val="006967BC"/>
    <w:rsid w:val="00697730"/>
    <w:rsid w:val="006A0089"/>
    <w:rsid w:val="006A0CF5"/>
    <w:rsid w:val="006A16C8"/>
    <w:rsid w:val="006A36BA"/>
    <w:rsid w:val="006A48AE"/>
    <w:rsid w:val="006A52E2"/>
    <w:rsid w:val="006A594D"/>
    <w:rsid w:val="006A7855"/>
    <w:rsid w:val="006A79CC"/>
    <w:rsid w:val="006A7BBE"/>
    <w:rsid w:val="006B015C"/>
    <w:rsid w:val="006B0550"/>
    <w:rsid w:val="006B0566"/>
    <w:rsid w:val="006B05B2"/>
    <w:rsid w:val="006B088A"/>
    <w:rsid w:val="006B1070"/>
    <w:rsid w:val="006B1980"/>
    <w:rsid w:val="006B21BB"/>
    <w:rsid w:val="006B2416"/>
    <w:rsid w:val="006B3FA8"/>
    <w:rsid w:val="006B41DF"/>
    <w:rsid w:val="006B44FE"/>
    <w:rsid w:val="006B45E8"/>
    <w:rsid w:val="006B4757"/>
    <w:rsid w:val="006B4C91"/>
    <w:rsid w:val="006B6A69"/>
    <w:rsid w:val="006B6F49"/>
    <w:rsid w:val="006B7214"/>
    <w:rsid w:val="006B792D"/>
    <w:rsid w:val="006B79CB"/>
    <w:rsid w:val="006B7A2D"/>
    <w:rsid w:val="006B7AFA"/>
    <w:rsid w:val="006C013A"/>
    <w:rsid w:val="006C01F9"/>
    <w:rsid w:val="006C0B80"/>
    <w:rsid w:val="006C0BEC"/>
    <w:rsid w:val="006C0C46"/>
    <w:rsid w:val="006C1FC1"/>
    <w:rsid w:val="006C317A"/>
    <w:rsid w:val="006C3480"/>
    <w:rsid w:val="006C42A6"/>
    <w:rsid w:val="006C44E8"/>
    <w:rsid w:val="006C4AAC"/>
    <w:rsid w:val="006C5115"/>
    <w:rsid w:val="006C52F3"/>
    <w:rsid w:val="006C556B"/>
    <w:rsid w:val="006C55CE"/>
    <w:rsid w:val="006C5723"/>
    <w:rsid w:val="006C58C2"/>
    <w:rsid w:val="006C5C05"/>
    <w:rsid w:val="006C65AA"/>
    <w:rsid w:val="006C701A"/>
    <w:rsid w:val="006C7772"/>
    <w:rsid w:val="006C7C4B"/>
    <w:rsid w:val="006C7E05"/>
    <w:rsid w:val="006C7E51"/>
    <w:rsid w:val="006C7FD8"/>
    <w:rsid w:val="006D06D1"/>
    <w:rsid w:val="006D0BDA"/>
    <w:rsid w:val="006D0D33"/>
    <w:rsid w:val="006D0D98"/>
    <w:rsid w:val="006D1B54"/>
    <w:rsid w:val="006D234B"/>
    <w:rsid w:val="006D29B9"/>
    <w:rsid w:val="006D335D"/>
    <w:rsid w:val="006D357D"/>
    <w:rsid w:val="006D441D"/>
    <w:rsid w:val="006D4A01"/>
    <w:rsid w:val="006D5031"/>
    <w:rsid w:val="006D5FD4"/>
    <w:rsid w:val="006D6449"/>
    <w:rsid w:val="006D6771"/>
    <w:rsid w:val="006D6AAE"/>
    <w:rsid w:val="006D76EF"/>
    <w:rsid w:val="006D7896"/>
    <w:rsid w:val="006D7F50"/>
    <w:rsid w:val="006E0160"/>
    <w:rsid w:val="006E026E"/>
    <w:rsid w:val="006E0DEE"/>
    <w:rsid w:val="006E19AB"/>
    <w:rsid w:val="006E1E50"/>
    <w:rsid w:val="006E2923"/>
    <w:rsid w:val="006E29A8"/>
    <w:rsid w:val="006E2A27"/>
    <w:rsid w:val="006E30D3"/>
    <w:rsid w:val="006E3458"/>
    <w:rsid w:val="006E347B"/>
    <w:rsid w:val="006E353A"/>
    <w:rsid w:val="006E356C"/>
    <w:rsid w:val="006E3CED"/>
    <w:rsid w:val="006E4BE2"/>
    <w:rsid w:val="006E4E62"/>
    <w:rsid w:val="006E5162"/>
    <w:rsid w:val="006E54D8"/>
    <w:rsid w:val="006E55C7"/>
    <w:rsid w:val="006E5603"/>
    <w:rsid w:val="006E5EF2"/>
    <w:rsid w:val="006E6054"/>
    <w:rsid w:val="006E6401"/>
    <w:rsid w:val="006E64DE"/>
    <w:rsid w:val="006E662D"/>
    <w:rsid w:val="006E6A8F"/>
    <w:rsid w:val="006E7618"/>
    <w:rsid w:val="006E7BF9"/>
    <w:rsid w:val="006F13D9"/>
    <w:rsid w:val="006F1F0D"/>
    <w:rsid w:val="006F1F69"/>
    <w:rsid w:val="006F3209"/>
    <w:rsid w:val="006F3D05"/>
    <w:rsid w:val="006F448A"/>
    <w:rsid w:val="006F4A80"/>
    <w:rsid w:val="006F625F"/>
    <w:rsid w:val="006F6694"/>
    <w:rsid w:val="006F6CE3"/>
    <w:rsid w:val="006F6D99"/>
    <w:rsid w:val="006F7096"/>
    <w:rsid w:val="006F755F"/>
    <w:rsid w:val="006F7BA2"/>
    <w:rsid w:val="00700EDA"/>
    <w:rsid w:val="007019DF"/>
    <w:rsid w:val="00701F43"/>
    <w:rsid w:val="007028A9"/>
    <w:rsid w:val="0070292A"/>
    <w:rsid w:val="00702CB6"/>
    <w:rsid w:val="00703334"/>
    <w:rsid w:val="007033D7"/>
    <w:rsid w:val="0070476F"/>
    <w:rsid w:val="00704DDC"/>
    <w:rsid w:val="00705040"/>
    <w:rsid w:val="0070514C"/>
    <w:rsid w:val="00705EB2"/>
    <w:rsid w:val="00706058"/>
    <w:rsid w:val="00706AED"/>
    <w:rsid w:val="00710450"/>
    <w:rsid w:val="00710A1B"/>
    <w:rsid w:val="007118A1"/>
    <w:rsid w:val="00711E8A"/>
    <w:rsid w:val="007125B7"/>
    <w:rsid w:val="007134A6"/>
    <w:rsid w:val="0071381F"/>
    <w:rsid w:val="0071391B"/>
    <w:rsid w:val="007141D8"/>
    <w:rsid w:val="0071480E"/>
    <w:rsid w:val="0071583A"/>
    <w:rsid w:val="0071599B"/>
    <w:rsid w:val="00716BA9"/>
    <w:rsid w:val="00716C7D"/>
    <w:rsid w:val="00716F9E"/>
    <w:rsid w:val="007170DB"/>
    <w:rsid w:val="007177BB"/>
    <w:rsid w:val="00717808"/>
    <w:rsid w:val="00720356"/>
    <w:rsid w:val="00720466"/>
    <w:rsid w:val="00720B9D"/>
    <w:rsid w:val="00720D17"/>
    <w:rsid w:val="00720FE9"/>
    <w:rsid w:val="007211F9"/>
    <w:rsid w:val="00722499"/>
    <w:rsid w:val="00722883"/>
    <w:rsid w:val="00722A02"/>
    <w:rsid w:val="00723027"/>
    <w:rsid w:val="00723435"/>
    <w:rsid w:val="00723BE1"/>
    <w:rsid w:val="00724119"/>
    <w:rsid w:val="00724555"/>
    <w:rsid w:val="007260E3"/>
    <w:rsid w:val="00726266"/>
    <w:rsid w:val="00726D09"/>
    <w:rsid w:val="00727403"/>
    <w:rsid w:val="007278E4"/>
    <w:rsid w:val="00727A2F"/>
    <w:rsid w:val="0073061D"/>
    <w:rsid w:val="007306BB"/>
    <w:rsid w:val="0073146A"/>
    <w:rsid w:val="007321FF"/>
    <w:rsid w:val="00732303"/>
    <w:rsid w:val="007324E3"/>
    <w:rsid w:val="007337CC"/>
    <w:rsid w:val="00733AF0"/>
    <w:rsid w:val="00734132"/>
    <w:rsid w:val="00734683"/>
    <w:rsid w:val="00734971"/>
    <w:rsid w:val="007352DF"/>
    <w:rsid w:val="007356C5"/>
    <w:rsid w:val="007368DA"/>
    <w:rsid w:val="00736E54"/>
    <w:rsid w:val="007375D9"/>
    <w:rsid w:val="007402A1"/>
    <w:rsid w:val="00740C14"/>
    <w:rsid w:val="00740FC0"/>
    <w:rsid w:val="00741226"/>
    <w:rsid w:val="0074125D"/>
    <w:rsid w:val="00741533"/>
    <w:rsid w:val="0074181C"/>
    <w:rsid w:val="0074220B"/>
    <w:rsid w:val="0074245A"/>
    <w:rsid w:val="00742702"/>
    <w:rsid w:val="007427C9"/>
    <w:rsid w:val="00742A9E"/>
    <w:rsid w:val="00743130"/>
    <w:rsid w:val="007434A5"/>
    <w:rsid w:val="007436C8"/>
    <w:rsid w:val="00743CB3"/>
    <w:rsid w:val="00743DC4"/>
    <w:rsid w:val="00743E06"/>
    <w:rsid w:val="00744110"/>
    <w:rsid w:val="007444BD"/>
    <w:rsid w:val="007449FB"/>
    <w:rsid w:val="00744BA7"/>
    <w:rsid w:val="0074512D"/>
    <w:rsid w:val="0074513C"/>
    <w:rsid w:val="00746DE8"/>
    <w:rsid w:val="00747905"/>
    <w:rsid w:val="00747EF4"/>
    <w:rsid w:val="0075011F"/>
    <w:rsid w:val="0075084E"/>
    <w:rsid w:val="00750CF1"/>
    <w:rsid w:val="00750F04"/>
    <w:rsid w:val="00752589"/>
    <w:rsid w:val="007531BC"/>
    <w:rsid w:val="007536AB"/>
    <w:rsid w:val="007537DC"/>
    <w:rsid w:val="007538C4"/>
    <w:rsid w:val="00753BA2"/>
    <w:rsid w:val="00753E7B"/>
    <w:rsid w:val="00754578"/>
    <w:rsid w:val="007551EE"/>
    <w:rsid w:val="00756214"/>
    <w:rsid w:val="00756CBA"/>
    <w:rsid w:val="007571A6"/>
    <w:rsid w:val="00757BD3"/>
    <w:rsid w:val="00757D68"/>
    <w:rsid w:val="00757DFA"/>
    <w:rsid w:val="007603F7"/>
    <w:rsid w:val="007608B1"/>
    <w:rsid w:val="007610FF"/>
    <w:rsid w:val="00761943"/>
    <w:rsid w:val="00761B81"/>
    <w:rsid w:val="00761F72"/>
    <w:rsid w:val="0076298E"/>
    <w:rsid w:val="0076338D"/>
    <w:rsid w:val="007636D7"/>
    <w:rsid w:val="00763D5C"/>
    <w:rsid w:val="00764277"/>
    <w:rsid w:val="007643F0"/>
    <w:rsid w:val="0076468D"/>
    <w:rsid w:val="0076473E"/>
    <w:rsid w:val="00764AB4"/>
    <w:rsid w:val="00764DD6"/>
    <w:rsid w:val="00764ED7"/>
    <w:rsid w:val="0076581E"/>
    <w:rsid w:val="00765E23"/>
    <w:rsid w:val="00766302"/>
    <w:rsid w:val="00766554"/>
    <w:rsid w:val="007666CE"/>
    <w:rsid w:val="0076684A"/>
    <w:rsid w:val="00766D9E"/>
    <w:rsid w:val="00766F70"/>
    <w:rsid w:val="007670BC"/>
    <w:rsid w:val="00767155"/>
    <w:rsid w:val="007676AA"/>
    <w:rsid w:val="007678BB"/>
    <w:rsid w:val="00767B50"/>
    <w:rsid w:val="00767BEB"/>
    <w:rsid w:val="00770085"/>
    <w:rsid w:val="00770220"/>
    <w:rsid w:val="007704A7"/>
    <w:rsid w:val="007725F8"/>
    <w:rsid w:val="007728AE"/>
    <w:rsid w:val="00772AB5"/>
    <w:rsid w:val="0077302B"/>
    <w:rsid w:val="00774034"/>
    <w:rsid w:val="0077477F"/>
    <w:rsid w:val="007748E0"/>
    <w:rsid w:val="00774DA2"/>
    <w:rsid w:val="00774DF3"/>
    <w:rsid w:val="00775D5A"/>
    <w:rsid w:val="00775DC5"/>
    <w:rsid w:val="007766F1"/>
    <w:rsid w:val="00776ABA"/>
    <w:rsid w:val="00777D90"/>
    <w:rsid w:val="0078040D"/>
    <w:rsid w:val="00780F94"/>
    <w:rsid w:val="007819AC"/>
    <w:rsid w:val="00781E1F"/>
    <w:rsid w:val="007828E1"/>
    <w:rsid w:val="00783049"/>
    <w:rsid w:val="007839E9"/>
    <w:rsid w:val="00783C8D"/>
    <w:rsid w:val="00784692"/>
    <w:rsid w:val="00784882"/>
    <w:rsid w:val="007853E5"/>
    <w:rsid w:val="00785594"/>
    <w:rsid w:val="00785CEC"/>
    <w:rsid w:val="00785EDB"/>
    <w:rsid w:val="00786CAB"/>
    <w:rsid w:val="00787352"/>
    <w:rsid w:val="00787442"/>
    <w:rsid w:val="0079002A"/>
    <w:rsid w:val="00790FC9"/>
    <w:rsid w:val="0079199B"/>
    <w:rsid w:val="007919F6"/>
    <w:rsid w:val="007920C3"/>
    <w:rsid w:val="007924AE"/>
    <w:rsid w:val="0079274A"/>
    <w:rsid w:val="007929E7"/>
    <w:rsid w:val="00792DC6"/>
    <w:rsid w:val="00793908"/>
    <w:rsid w:val="0079398F"/>
    <w:rsid w:val="00793C61"/>
    <w:rsid w:val="00794283"/>
    <w:rsid w:val="0079453D"/>
    <w:rsid w:val="0079454D"/>
    <w:rsid w:val="00794779"/>
    <w:rsid w:val="007950BF"/>
    <w:rsid w:val="007950CB"/>
    <w:rsid w:val="007955C4"/>
    <w:rsid w:val="007959F8"/>
    <w:rsid w:val="00795F56"/>
    <w:rsid w:val="007962B5"/>
    <w:rsid w:val="0079686D"/>
    <w:rsid w:val="0079693C"/>
    <w:rsid w:val="00797394"/>
    <w:rsid w:val="0079752A"/>
    <w:rsid w:val="007A004D"/>
    <w:rsid w:val="007A0809"/>
    <w:rsid w:val="007A0B20"/>
    <w:rsid w:val="007A1111"/>
    <w:rsid w:val="007A204B"/>
    <w:rsid w:val="007A26F9"/>
    <w:rsid w:val="007A2B4E"/>
    <w:rsid w:val="007A3884"/>
    <w:rsid w:val="007A3E11"/>
    <w:rsid w:val="007A46F5"/>
    <w:rsid w:val="007A4FA5"/>
    <w:rsid w:val="007A57BB"/>
    <w:rsid w:val="007A5B42"/>
    <w:rsid w:val="007A5CC6"/>
    <w:rsid w:val="007A5F96"/>
    <w:rsid w:val="007A646E"/>
    <w:rsid w:val="007A667D"/>
    <w:rsid w:val="007A6CA9"/>
    <w:rsid w:val="007A6ECC"/>
    <w:rsid w:val="007B0225"/>
    <w:rsid w:val="007B03B2"/>
    <w:rsid w:val="007B03BD"/>
    <w:rsid w:val="007B0AAA"/>
    <w:rsid w:val="007B0BD7"/>
    <w:rsid w:val="007B0FD5"/>
    <w:rsid w:val="007B1BF7"/>
    <w:rsid w:val="007B261F"/>
    <w:rsid w:val="007B2CEF"/>
    <w:rsid w:val="007B3156"/>
    <w:rsid w:val="007B37B4"/>
    <w:rsid w:val="007B3EB5"/>
    <w:rsid w:val="007B4060"/>
    <w:rsid w:val="007B4BFC"/>
    <w:rsid w:val="007B50D5"/>
    <w:rsid w:val="007B57DE"/>
    <w:rsid w:val="007B5AA4"/>
    <w:rsid w:val="007B618A"/>
    <w:rsid w:val="007B6447"/>
    <w:rsid w:val="007B651C"/>
    <w:rsid w:val="007B6A4C"/>
    <w:rsid w:val="007B70DC"/>
    <w:rsid w:val="007C0027"/>
    <w:rsid w:val="007C03ED"/>
    <w:rsid w:val="007C0D40"/>
    <w:rsid w:val="007C0F09"/>
    <w:rsid w:val="007C3DD2"/>
    <w:rsid w:val="007C44CC"/>
    <w:rsid w:val="007C4E9D"/>
    <w:rsid w:val="007C5666"/>
    <w:rsid w:val="007C5E49"/>
    <w:rsid w:val="007C5FAD"/>
    <w:rsid w:val="007C60CF"/>
    <w:rsid w:val="007C6930"/>
    <w:rsid w:val="007C6BA2"/>
    <w:rsid w:val="007C7AA8"/>
    <w:rsid w:val="007D06FD"/>
    <w:rsid w:val="007D12AF"/>
    <w:rsid w:val="007D17E9"/>
    <w:rsid w:val="007D1880"/>
    <w:rsid w:val="007D1C56"/>
    <w:rsid w:val="007D2ED8"/>
    <w:rsid w:val="007D3118"/>
    <w:rsid w:val="007D3293"/>
    <w:rsid w:val="007D4E0C"/>
    <w:rsid w:val="007D4E6F"/>
    <w:rsid w:val="007D501C"/>
    <w:rsid w:val="007D5460"/>
    <w:rsid w:val="007D5627"/>
    <w:rsid w:val="007D5C67"/>
    <w:rsid w:val="007D640B"/>
    <w:rsid w:val="007D694A"/>
    <w:rsid w:val="007D727E"/>
    <w:rsid w:val="007D776C"/>
    <w:rsid w:val="007D7B0E"/>
    <w:rsid w:val="007E06B2"/>
    <w:rsid w:val="007E0A54"/>
    <w:rsid w:val="007E0B11"/>
    <w:rsid w:val="007E1338"/>
    <w:rsid w:val="007E13FA"/>
    <w:rsid w:val="007E1820"/>
    <w:rsid w:val="007E2157"/>
    <w:rsid w:val="007E3017"/>
    <w:rsid w:val="007E311D"/>
    <w:rsid w:val="007E39FE"/>
    <w:rsid w:val="007E401C"/>
    <w:rsid w:val="007E4DF6"/>
    <w:rsid w:val="007E5226"/>
    <w:rsid w:val="007E57E3"/>
    <w:rsid w:val="007E5886"/>
    <w:rsid w:val="007E6242"/>
    <w:rsid w:val="007E639F"/>
    <w:rsid w:val="007E6CB8"/>
    <w:rsid w:val="007E6F85"/>
    <w:rsid w:val="007E701D"/>
    <w:rsid w:val="007E7378"/>
    <w:rsid w:val="007E74B4"/>
    <w:rsid w:val="007E7609"/>
    <w:rsid w:val="007E79F8"/>
    <w:rsid w:val="007F118F"/>
    <w:rsid w:val="007F1222"/>
    <w:rsid w:val="007F1FDB"/>
    <w:rsid w:val="007F228F"/>
    <w:rsid w:val="007F2D39"/>
    <w:rsid w:val="007F315B"/>
    <w:rsid w:val="007F39A0"/>
    <w:rsid w:val="007F3B01"/>
    <w:rsid w:val="007F43B5"/>
    <w:rsid w:val="007F4A50"/>
    <w:rsid w:val="007F6C8D"/>
    <w:rsid w:val="007F7510"/>
    <w:rsid w:val="007F762D"/>
    <w:rsid w:val="007F791D"/>
    <w:rsid w:val="007F7BB3"/>
    <w:rsid w:val="00800670"/>
    <w:rsid w:val="00800D6B"/>
    <w:rsid w:val="008010DD"/>
    <w:rsid w:val="0080115C"/>
    <w:rsid w:val="008011AE"/>
    <w:rsid w:val="00801AC6"/>
    <w:rsid w:val="00802120"/>
    <w:rsid w:val="0080249D"/>
    <w:rsid w:val="008025C3"/>
    <w:rsid w:val="00803018"/>
    <w:rsid w:val="0080312F"/>
    <w:rsid w:val="008031E5"/>
    <w:rsid w:val="008036C2"/>
    <w:rsid w:val="008036E2"/>
    <w:rsid w:val="00803DC7"/>
    <w:rsid w:val="0080433C"/>
    <w:rsid w:val="00804364"/>
    <w:rsid w:val="00804680"/>
    <w:rsid w:val="00804A02"/>
    <w:rsid w:val="00804B99"/>
    <w:rsid w:val="00805A5F"/>
    <w:rsid w:val="00805CF9"/>
    <w:rsid w:val="00805DDF"/>
    <w:rsid w:val="00806558"/>
    <w:rsid w:val="00806CBB"/>
    <w:rsid w:val="0080708A"/>
    <w:rsid w:val="0080722F"/>
    <w:rsid w:val="008077AA"/>
    <w:rsid w:val="00807B61"/>
    <w:rsid w:val="008100E4"/>
    <w:rsid w:val="008101F3"/>
    <w:rsid w:val="00810748"/>
    <w:rsid w:val="00810A8B"/>
    <w:rsid w:val="00810B97"/>
    <w:rsid w:val="008116BF"/>
    <w:rsid w:val="00811D0B"/>
    <w:rsid w:val="00811EA4"/>
    <w:rsid w:val="00813511"/>
    <w:rsid w:val="008137F4"/>
    <w:rsid w:val="00813B76"/>
    <w:rsid w:val="00813C5A"/>
    <w:rsid w:val="00814209"/>
    <w:rsid w:val="00814754"/>
    <w:rsid w:val="00814841"/>
    <w:rsid w:val="00814B69"/>
    <w:rsid w:val="00815F3B"/>
    <w:rsid w:val="00816342"/>
    <w:rsid w:val="008169A2"/>
    <w:rsid w:val="008170E7"/>
    <w:rsid w:val="00820056"/>
    <w:rsid w:val="0082101A"/>
    <w:rsid w:val="00821CA6"/>
    <w:rsid w:val="00821D61"/>
    <w:rsid w:val="00821F1C"/>
    <w:rsid w:val="008222FC"/>
    <w:rsid w:val="008226E8"/>
    <w:rsid w:val="00822775"/>
    <w:rsid w:val="00822A01"/>
    <w:rsid w:val="00822A1F"/>
    <w:rsid w:val="00822A70"/>
    <w:rsid w:val="00822D3A"/>
    <w:rsid w:val="00823ADE"/>
    <w:rsid w:val="00823E99"/>
    <w:rsid w:val="00823F0C"/>
    <w:rsid w:val="00824197"/>
    <w:rsid w:val="0082448A"/>
    <w:rsid w:val="0082467D"/>
    <w:rsid w:val="008249AD"/>
    <w:rsid w:val="008249FC"/>
    <w:rsid w:val="00825296"/>
    <w:rsid w:val="00825976"/>
    <w:rsid w:val="00825D14"/>
    <w:rsid w:val="00825F99"/>
    <w:rsid w:val="008260C7"/>
    <w:rsid w:val="00826C41"/>
    <w:rsid w:val="00827074"/>
    <w:rsid w:val="0083001A"/>
    <w:rsid w:val="0083034D"/>
    <w:rsid w:val="0083052D"/>
    <w:rsid w:val="00830D39"/>
    <w:rsid w:val="00830D46"/>
    <w:rsid w:val="00830D64"/>
    <w:rsid w:val="00831B32"/>
    <w:rsid w:val="00831BE3"/>
    <w:rsid w:val="00831C96"/>
    <w:rsid w:val="00832119"/>
    <w:rsid w:val="00832C84"/>
    <w:rsid w:val="00833299"/>
    <w:rsid w:val="00833380"/>
    <w:rsid w:val="00834239"/>
    <w:rsid w:val="00834681"/>
    <w:rsid w:val="00834870"/>
    <w:rsid w:val="008355B2"/>
    <w:rsid w:val="00835DD2"/>
    <w:rsid w:val="0083609D"/>
    <w:rsid w:val="0083659F"/>
    <w:rsid w:val="00837526"/>
    <w:rsid w:val="008378AF"/>
    <w:rsid w:val="008379A3"/>
    <w:rsid w:val="00837F8A"/>
    <w:rsid w:val="00837FC9"/>
    <w:rsid w:val="0084001F"/>
    <w:rsid w:val="0084062A"/>
    <w:rsid w:val="00841022"/>
    <w:rsid w:val="008414C5"/>
    <w:rsid w:val="00841AAD"/>
    <w:rsid w:val="00841E63"/>
    <w:rsid w:val="00842646"/>
    <w:rsid w:val="00842BDB"/>
    <w:rsid w:val="00842C4B"/>
    <w:rsid w:val="00842EF1"/>
    <w:rsid w:val="00843C53"/>
    <w:rsid w:val="00843E9C"/>
    <w:rsid w:val="00844F55"/>
    <w:rsid w:val="00845711"/>
    <w:rsid w:val="00845952"/>
    <w:rsid w:val="00845BA2"/>
    <w:rsid w:val="00846C2F"/>
    <w:rsid w:val="008478FF"/>
    <w:rsid w:val="008502E7"/>
    <w:rsid w:val="00850A84"/>
    <w:rsid w:val="00850C20"/>
    <w:rsid w:val="0085131B"/>
    <w:rsid w:val="00851669"/>
    <w:rsid w:val="008519EA"/>
    <w:rsid w:val="00851E35"/>
    <w:rsid w:val="00852073"/>
    <w:rsid w:val="00852305"/>
    <w:rsid w:val="00852F14"/>
    <w:rsid w:val="0085322C"/>
    <w:rsid w:val="008533D3"/>
    <w:rsid w:val="00853A86"/>
    <w:rsid w:val="00854A71"/>
    <w:rsid w:val="008551A7"/>
    <w:rsid w:val="00856E3B"/>
    <w:rsid w:val="008576C7"/>
    <w:rsid w:val="00857759"/>
    <w:rsid w:val="00860245"/>
    <w:rsid w:val="00860750"/>
    <w:rsid w:val="00861053"/>
    <w:rsid w:val="008616A5"/>
    <w:rsid w:val="00861E6A"/>
    <w:rsid w:val="00862082"/>
    <w:rsid w:val="00862171"/>
    <w:rsid w:val="00862C69"/>
    <w:rsid w:val="00863161"/>
    <w:rsid w:val="008637EF"/>
    <w:rsid w:val="00863F0B"/>
    <w:rsid w:val="008649D4"/>
    <w:rsid w:val="0086596A"/>
    <w:rsid w:val="00867245"/>
    <w:rsid w:val="00870432"/>
    <w:rsid w:val="0087089F"/>
    <w:rsid w:val="008708B0"/>
    <w:rsid w:val="0087177A"/>
    <w:rsid w:val="00871CCD"/>
    <w:rsid w:val="00871F0F"/>
    <w:rsid w:val="0087363E"/>
    <w:rsid w:val="00873C5C"/>
    <w:rsid w:val="00874B03"/>
    <w:rsid w:val="00874F55"/>
    <w:rsid w:val="008756B8"/>
    <w:rsid w:val="00876107"/>
    <w:rsid w:val="008764BF"/>
    <w:rsid w:val="0087666E"/>
    <w:rsid w:val="00877222"/>
    <w:rsid w:val="00877A24"/>
    <w:rsid w:val="00880430"/>
    <w:rsid w:val="00880B80"/>
    <w:rsid w:val="00881B6B"/>
    <w:rsid w:val="00881C45"/>
    <w:rsid w:val="00881C52"/>
    <w:rsid w:val="008820D0"/>
    <w:rsid w:val="0088222D"/>
    <w:rsid w:val="00882519"/>
    <w:rsid w:val="00882607"/>
    <w:rsid w:val="00882706"/>
    <w:rsid w:val="0088286B"/>
    <w:rsid w:val="00882928"/>
    <w:rsid w:val="00882D51"/>
    <w:rsid w:val="008835A5"/>
    <w:rsid w:val="00883D31"/>
    <w:rsid w:val="008842C0"/>
    <w:rsid w:val="00884358"/>
    <w:rsid w:val="00884C84"/>
    <w:rsid w:val="00884F25"/>
    <w:rsid w:val="00885D71"/>
    <w:rsid w:val="00886D44"/>
    <w:rsid w:val="00887154"/>
    <w:rsid w:val="00887E47"/>
    <w:rsid w:val="008907A0"/>
    <w:rsid w:val="00890909"/>
    <w:rsid w:val="0089226F"/>
    <w:rsid w:val="0089272A"/>
    <w:rsid w:val="00892948"/>
    <w:rsid w:val="00892ADB"/>
    <w:rsid w:val="00892BD4"/>
    <w:rsid w:val="00892D8C"/>
    <w:rsid w:val="00892F65"/>
    <w:rsid w:val="0089329B"/>
    <w:rsid w:val="00893B61"/>
    <w:rsid w:val="00894860"/>
    <w:rsid w:val="00895180"/>
    <w:rsid w:val="00895210"/>
    <w:rsid w:val="00895330"/>
    <w:rsid w:val="0089603C"/>
    <w:rsid w:val="008963B7"/>
    <w:rsid w:val="00896719"/>
    <w:rsid w:val="00896F36"/>
    <w:rsid w:val="00896FF2"/>
    <w:rsid w:val="00897F32"/>
    <w:rsid w:val="008A0862"/>
    <w:rsid w:val="008A0F28"/>
    <w:rsid w:val="008A12D4"/>
    <w:rsid w:val="008A170A"/>
    <w:rsid w:val="008A17DF"/>
    <w:rsid w:val="008A185C"/>
    <w:rsid w:val="008A19FC"/>
    <w:rsid w:val="008A226B"/>
    <w:rsid w:val="008A2B91"/>
    <w:rsid w:val="008A300A"/>
    <w:rsid w:val="008A35FF"/>
    <w:rsid w:val="008A3670"/>
    <w:rsid w:val="008A3A55"/>
    <w:rsid w:val="008A3CE9"/>
    <w:rsid w:val="008A4320"/>
    <w:rsid w:val="008A4619"/>
    <w:rsid w:val="008A4B9E"/>
    <w:rsid w:val="008A4F54"/>
    <w:rsid w:val="008A5E26"/>
    <w:rsid w:val="008A661F"/>
    <w:rsid w:val="008A67BA"/>
    <w:rsid w:val="008A6C4E"/>
    <w:rsid w:val="008B013C"/>
    <w:rsid w:val="008B02F0"/>
    <w:rsid w:val="008B03C5"/>
    <w:rsid w:val="008B051E"/>
    <w:rsid w:val="008B0905"/>
    <w:rsid w:val="008B15F3"/>
    <w:rsid w:val="008B1966"/>
    <w:rsid w:val="008B1D23"/>
    <w:rsid w:val="008B253E"/>
    <w:rsid w:val="008B2665"/>
    <w:rsid w:val="008B376C"/>
    <w:rsid w:val="008B3E92"/>
    <w:rsid w:val="008B49E8"/>
    <w:rsid w:val="008B5044"/>
    <w:rsid w:val="008B5E0D"/>
    <w:rsid w:val="008B64E9"/>
    <w:rsid w:val="008B6981"/>
    <w:rsid w:val="008B6B1D"/>
    <w:rsid w:val="008C02E6"/>
    <w:rsid w:val="008C08AF"/>
    <w:rsid w:val="008C1618"/>
    <w:rsid w:val="008C1AE9"/>
    <w:rsid w:val="008C2243"/>
    <w:rsid w:val="008C3691"/>
    <w:rsid w:val="008C40F5"/>
    <w:rsid w:val="008C43A9"/>
    <w:rsid w:val="008C576A"/>
    <w:rsid w:val="008C6C60"/>
    <w:rsid w:val="008C70D7"/>
    <w:rsid w:val="008C72BF"/>
    <w:rsid w:val="008C772B"/>
    <w:rsid w:val="008C7D0E"/>
    <w:rsid w:val="008C7FF4"/>
    <w:rsid w:val="008D049F"/>
    <w:rsid w:val="008D050A"/>
    <w:rsid w:val="008D105B"/>
    <w:rsid w:val="008D29C6"/>
    <w:rsid w:val="008D341B"/>
    <w:rsid w:val="008D3D6F"/>
    <w:rsid w:val="008D42F9"/>
    <w:rsid w:val="008D46E7"/>
    <w:rsid w:val="008D4921"/>
    <w:rsid w:val="008D4A00"/>
    <w:rsid w:val="008D4D06"/>
    <w:rsid w:val="008D61B0"/>
    <w:rsid w:val="008D6ECD"/>
    <w:rsid w:val="008D7537"/>
    <w:rsid w:val="008E00A7"/>
    <w:rsid w:val="008E0257"/>
    <w:rsid w:val="008E0274"/>
    <w:rsid w:val="008E0A76"/>
    <w:rsid w:val="008E0A97"/>
    <w:rsid w:val="008E1201"/>
    <w:rsid w:val="008E35F7"/>
    <w:rsid w:val="008E375F"/>
    <w:rsid w:val="008E3D94"/>
    <w:rsid w:val="008E4801"/>
    <w:rsid w:val="008E4915"/>
    <w:rsid w:val="008E4BE7"/>
    <w:rsid w:val="008E526F"/>
    <w:rsid w:val="008E56BA"/>
    <w:rsid w:val="008E5887"/>
    <w:rsid w:val="008E5CF4"/>
    <w:rsid w:val="008E6055"/>
    <w:rsid w:val="008E632E"/>
    <w:rsid w:val="008E6351"/>
    <w:rsid w:val="008E6B9D"/>
    <w:rsid w:val="008E7385"/>
    <w:rsid w:val="008E7479"/>
    <w:rsid w:val="008E7ABB"/>
    <w:rsid w:val="008E7EE3"/>
    <w:rsid w:val="008F0176"/>
    <w:rsid w:val="008F02F3"/>
    <w:rsid w:val="008F09F2"/>
    <w:rsid w:val="008F0B7F"/>
    <w:rsid w:val="008F122F"/>
    <w:rsid w:val="008F255A"/>
    <w:rsid w:val="008F2E17"/>
    <w:rsid w:val="008F2E27"/>
    <w:rsid w:val="008F356E"/>
    <w:rsid w:val="008F4E2A"/>
    <w:rsid w:val="008F58D9"/>
    <w:rsid w:val="008F6804"/>
    <w:rsid w:val="008F7CF0"/>
    <w:rsid w:val="00900305"/>
    <w:rsid w:val="00901843"/>
    <w:rsid w:val="00901C7E"/>
    <w:rsid w:val="00902488"/>
    <w:rsid w:val="00902E73"/>
    <w:rsid w:val="009033E5"/>
    <w:rsid w:val="00904358"/>
    <w:rsid w:val="009047C9"/>
    <w:rsid w:val="0090498F"/>
    <w:rsid w:val="009049A9"/>
    <w:rsid w:val="00904BB8"/>
    <w:rsid w:val="00905298"/>
    <w:rsid w:val="0090533D"/>
    <w:rsid w:val="00905382"/>
    <w:rsid w:val="00905920"/>
    <w:rsid w:val="00906F7D"/>
    <w:rsid w:val="00906FA7"/>
    <w:rsid w:val="00906FDB"/>
    <w:rsid w:val="0090705F"/>
    <w:rsid w:val="009072DF"/>
    <w:rsid w:val="00907707"/>
    <w:rsid w:val="00907B26"/>
    <w:rsid w:val="00907B8C"/>
    <w:rsid w:val="00907F46"/>
    <w:rsid w:val="00907FC0"/>
    <w:rsid w:val="009108E3"/>
    <w:rsid w:val="00911485"/>
    <w:rsid w:val="00911B05"/>
    <w:rsid w:val="00911F0B"/>
    <w:rsid w:val="0091304F"/>
    <w:rsid w:val="009139FA"/>
    <w:rsid w:val="00913A77"/>
    <w:rsid w:val="00914BF2"/>
    <w:rsid w:val="00914E64"/>
    <w:rsid w:val="00915455"/>
    <w:rsid w:val="00915BAA"/>
    <w:rsid w:val="0091603E"/>
    <w:rsid w:val="0091674B"/>
    <w:rsid w:val="009169EB"/>
    <w:rsid w:val="00916BBF"/>
    <w:rsid w:val="00916C4D"/>
    <w:rsid w:val="00917CCB"/>
    <w:rsid w:val="00917E05"/>
    <w:rsid w:val="009204B6"/>
    <w:rsid w:val="00920634"/>
    <w:rsid w:val="00920666"/>
    <w:rsid w:val="00921391"/>
    <w:rsid w:val="009214DE"/>
    <w:rsid w:val="0092170D"/>
    <w:rsid w:val="009217E3"/>
    <w:rsid w:val="00921DD3"/>
    <w:rsid w:val="00921F59"/>
    <w:rsid w:val="009223B9"/>
    <w:rsid w:val="00922A84"/>
    <w:rsid w:val="00922EC7"/>
    <w:rsid w:val="00924AF0"/>
    <w:rsid w:val="00924EB5"/>
    <w:rsid w:val="00925A5F"/>
    <w:rsid w:val="009260AE"/>
    <w:rsid w:val="00926682"/>
    <w:rsid w:val="00926ACC"/>
    <w:rsid w:val="00926C33"/>
    <w:rsid w:val="00927437"/>
    <w:rsid w:val="0092789E"/>
    <w:rsid w:val="00927A5A"/>
    <w:rsid w:val="0093064A"/>
    <w:rsid w:val="00930937"/>
    <w:rsid w:val="00931546"/>
    <w:rsid w:val="00931BE8"/>
    <w:rsid w:val="00931FF9"/>
    <w:rsid w:val="00932742"/>
    <w:rsid w:val="00932DC7"/>
    <w:rsid w:val="0093386D"/>
    <w:rsid w:val="009344BA"/>
    <w:rsid w:val="00934F07"/>
    <w:rsid w:val="009353A7"/>
    <w:rsid w:val="0093589D"/>
    <w:rsid w:val="00936191"/>
    <w:rsid w:val="00937235"/>
    <w:rsid w:val="0093773B"/>
    <w:rsid w:val="00937BEE"/>
    <w:rsid w:val="00937F8B"/>
    <w:rsid w:val="00940246"/>
    <w:rsid w:val="009406FF"/>
    <w:rsid w:val="009407DC"/>
    <w:rsid w:val="00940C0B"/>
    <w:rsid w:val="009412BD"/>
    <w:rsid w:val="00941DB9"/>
    <w:rsid w:val="009422CA"/>
    <w:rsid w:val="0094239E"/>
    <w:rsid w:val="00942727"/>
    <w:rsid w:val="0094288A"/>
    <w:rsid w:val="009435F5"/>
    <w:rsid w:val="00943B31"/>
    <w:rsid w:val="00943CDF"/>
    <w:rsid w:val="00943DCE"/>
    <w:rsid w:val="00944321"/>
    <w:rsid w:val="0094507E"/>
    <w:rsid w:val="00945D17"/>
    <w:rsid w:val="009466F1"/>
    <w:rsid w:val="00946729"/>
    <w:rsid w:val="009468D4"/>
    <w:rsid w:val="00946C33"/>
    <w:rsid w:val="00946F95"/>
    <w:rsid w:val="00947517"/>
    <w:rsid w:val="009476A6"/>
    <w:rsid w:val="0094794B"/>
    <w:rsid w:val="00950023"/>
    <w:rsid w:val="00950A35"/>
    <w:rsid w:val="00950BAA"/>
    <w:rsid w:val="00950E85"/>
    <w:rsid w:val="00951D3A"/>
    <w:rsid w:val="00951E81"/>
    <w:rsid w:val="00952BC0"/>
    <w:rsid w:val="00952E07"/>
    <w:rsid w:val="00953AC5"/>
    <w:rsid w:val="00953C5C"/>
    <w:rsid w:val="0095408A"/>
    <w:rsid w:val="00954216"/>
    <w:rsid w:val="009557CF"/>
    <w:rsid w:val="0095595C"/>
    <w:rsid w:val="009559B3"/>
    <w:rsid w:val="00955A2E"/>
    <w:rsid w:val="00955CBB"/>
    <w:rsid w:val="00956D46"/>
    <w:rsid w:val="00957333"/>
    <w:rsid w:val="0095733B"/>
    <w:rsid w:val="00957361"/>
    <w:rsid w:val="00957AD5"/>
    <w:rsid w:val="009606F3"/>
    <w:rsid w:val="009606F4"/>
    <w:rsid w:val="0096134B"/>
    <w:rsid w:val="009613D5"/>
    <w:rsid w:val="009618C8"/>
    <w:rsid w:val="009618D0"/>
    <w:rsid w:val="00961E18"/>
    <w:rsid w:val="0096245A"/>
    <w:rsid w:val="00962E3B"/>
    <w:rsid w:val="00962E9B"/>
    <w:rsid w:val="009632AB"/>
    <w:rsid w:val="009632AD"/>
    <w:rsid w:val="009641AC"/>
    <w:rsid w:val="0096442B"/>
    <w:rsid w:val="0096538B"/>
    <w:rsid w:val="00965A36"/>
    <w:rsid w:val="00966847"/>
    <w:rsid w:val="00966E96"/>
    <w:rsid w:val="00967702"/>
    <w:rsid w:val="00967BE8"/>
    <w:rsid w:val="00967D32"/>
    <w:rsid w:val="00970FFA"/>
    <w:rsid w:val="0097132E"/>
    <w:rsid w:val="009715F6"/>
    <w:rsid w:val="00971704"/>
    <w:rsid w:val="009723EF"/>
    <w:rsid w:val="00972582"/>
    <w:rsid w:val="00972E23"/>
    <w:rsid w:val="009739D1"/>
    <w:rsid w:val="00973A96"/>
    <w:rsid w:val="00973D82"/>
    <w:rsid w:val="009741AF"/>
    <w:rsid w:val="009756B8"/>
    <w:rsid w:val="009760F9"/>
    <w:rsid w:val="00976103"/>
    <w:rsid w:val="0097667B"/>
    <w:rsid w:val="00976A15"/>
    <w:rsid w:val="00976E1D"/>
    <w:rsid w:val="00977132"/>
    <w:rsid w:val="00977356"/>
    <w:rsid w:val="00977411"/>
    <w:rsid w:val="0097744E"/>
    <w:rsid w:val="00977AC1"/>
    <w:rsid w:val="00977D5A"/>
    <w:rsid w:val="00977DED"/>
    <w:rsid w:val="00977E1C"/>
    <w:rsid w:val="00977E8A"/>
    <w:rsid w:val="00977F1B"/>
    <w:rsid w:val="0098003E"/>
    <w:rsid w:val="009806F5"/>
    <w:rsid w:val="00980CCC"/>
    <w:rsid w:val="00981F77"/>
    <w:rsid w:val="00982D5A"/>
    <w:rsid w:val="00982FCB"/>
    <w:rsid w:val="00984DDE"/>
    <w:rsid w:val="0098610B"/>
    <w:rsid w:val="00990119"/>
    <w:rsid w:val="00990251"/>
    <w:rsid w:val="00990262"/>
    <w:rsid w:val="00991164"/>
    <w:rsid w:val="009916E6"/>
    <w:rsid w:val="009918E2"/>
    <w:rsid w:val="0099190C"/>
    <w:rsid w:val="00992123"/>
    <w:rsid w:val="00992243"/>
    <w:rsid w:val="009926E7"/>
    <w:rsid w:val="00992985"/>
    <w:rsid w:val="009931B7"/>
    <w:rsid w:val="009933CF"/>
    <w:rsid w:val="009937CF"/>
    <w:rsid w:val="00993B8A"/>
    <w:rsid w:val="00993BE9"/>
    <w:rsid w:val="00994C1B"/>
    <w:rsid w:val="00994DFD"/>
    <w:rsid w:val="009958F0"/>
    <w:rsid w:val="00997779"/>
    <w:rsid w:val="009A10C7"/>
    <w:rsid w:val="009A1382"/>
    <w:rsid w:val="009A1962"/>
    <w:rsid w:val="009A1C46"/>
    <w:rsid w:val="009A2156"/>
    <w:rsid w:val="009A24B7"/>
    <w:rsid w:val="009A266D"/>
    <w:rsid w:val="009A27FF"/>
    <w:rsid w:val="009A29CD"/>
    <w:rsid w:val="009A36FF"/>
    <w:rsid w:val="009A3F61"/>
    <w:rsid w:val="009A4EB1"/>
    <w:rsid w:val="009A58B9"/>
    <w:rsid w:val="009A5FAC"/>
    <w:rsid w:val="009A60E0"/>
    <w:rsid w:val="009A61D9"/>
    <w:rsid w:val="009A69F0"/>
    <w:rsid w:val="009A709C"/>
    <w:rsid w:val="009B01BD"/>
    <w:rsid w:val="009B03B9"/>
    <w:rsid w:val="009B071E"/>
    <w:rsid w:val="009B1130"/>
    <w:rsid w:val="009B22E4"/>
    <w:rsid w:val="009B25FF"/>
    <w:rsid w:val="009B2CAB"/>
    <w:rsid w:val="009B327C"/>
    <w:rsid w:val="009B3C17"/>
    <w:rsid w:val="009B3C3D"/>
    <w:rsid w:val="009B4516"/>
    <w:rsid w:val="009B4F7C"/>
    <w:rsid w:val="009B5690"/>
    <w:rsid w:val="009B5C0F"/>
    <w:rsid w:val="009B64F4"/>
    <w:rsid w:val="009B6AD8"/>
    <w:rsid w:val="009B71D7"/>
    <w:rsid w:val="009B71EC"/>
    <w:rsid w:val="009C0A11"/>
    <w:rsid w:val="009C1663"/>
    <w:rsid w:val="009C1A96"/>
    <w:rsid w:val="009C2170"/>
    <w:rsid w:val="009C2CD5"/>
    <w:rsid w:val="009C2E7B"/>
    <w:rsid w:val="009C2EAA"/>
    <w:rsid w:val="009C36F6"/>
    <w:rsid w:val="009C383A"/>
    <w:rsid w:val="009C42A2"/>
    <w:rsid w:val="009C498E"/>
    <w:rsid w:val="009C507A"/>
    <w:rsid w:val="009C61C4"/>
    <w:rsid w:val="009C6C78"/>
    <w:rsid w:val="009C6CC8"/>
    <w:rsid w:val="009C748D"/>
    <w:rsid w:val="009C75DD"/>
    <w:rsid w:val="009C7F96"/>
    <w:rsid w:val="009D0054"/>
    <w:rsid w:val="009D01E0"/>
    <w:rsid w:val="009D0DB1"/>
    <w:rsid w:val="009D0FA7"/>
    <w:rsid w:val="009D1BC9"/>
    <w:rsid w:val="009D1DF0"/>
    <w:rsid w:val="009D2850"/>
    <w:rsid w:val="009D2A27"/>
    <w:rsid w:val="009D3B14"/>
    <w:rsid w:val="009D3FDB"/>
    <w:rsid w:val="009D42DC"/>
    <w:rsid w:val="009D453E"/>
    <w:rsid w:val="009D4D9C"/>
    <w:rsid w:val="009D4DD1"/>
    <w:rsid w:val="009D57DC"/>
    <w:rsid w:val="009D5E29"/>
    <w:rsid w:val="009D5E7F"/>
    <w:rsid w:val="009D617F"/>
    <w:rsid w:val="009D650E"/>
    <w:rsid w:val="009D688C"/>
    <w:rsid w:val="009D6B0D"/>
    <w:rsid w:val="009E014E"/>
    <w:rsid w:val="009E04A9"/>
    <w:rsid w:val="009E088D"/>
    <w:rsid w:val="009E0AF2"/>
    <w:rsid w:val="009E10D8"/>
    <w:rsid w:val="009E1581"/>
    <w:rsid w:val="009E159D"/>
    <w:rsid w:val="009E1C3D"/>
    <w:rsid w:val="009E1DB0"/>
    <w:rsid w:val="009E2218"/>
    <w:rsid w:val="009E2628"/>
    <w:rsid w:val="009E2899"/>
    <w:rsid w:val="009E28B9"/>
    <w:rsid w:val="009E2E79"/>
    <w:rsid w:val="009E3146"/>
    <w:rsid w:val="009E3623"/>
    <w:rsid w:val="009E3821"/>
    <w:rsid w:val="009E384D"/>
    <w:rsid w:val="009E3C36"/>
    <w:rsid w:val="009E4476"/>
    <w:rsid w:val="009E4735"/>
    <w:rsid w:val="009E4E04"/>
    <w:rsid w:val="009E5236"/>
    <w:rsid w:val="009E5C07"/>
    <w:rsid w:val="009E607E"/>
    <w:rsid w:val="009E62C1"/>
    <w:rsid w:val="009E7022"/>
    <w:rsid w:val="009E7910"/>
    <w:rsid w:val="009E7D86"/>
    <w:rsid w:val="009E7EAD"/>
    <w:rsid w:val="009F0146"/>
    <w:rsid w:val="009F055B"/>
    <w:rsid w:val="009F0694"/>
    <w:rsid w:val="009F099A"/>
    <w:rsid w:val="009F0DFE"/>
    <w:rsid w:val="009F1046"/>
    <w:rsid w:val="009F143D"/>
    <w:rsid w:val="009F18B9"/>
    <w:rsid w:val="009F20EB"/>
    <w:rsid w:val="009F26F7"/>
    <w:rsid w:val="009F279D"/>
    <w:rsid w:val="009F2B2F"/>
    <w:rsid w:val="009F2C3A"/>
    <w:rsid w:val="009F3026"/>
    <w:rsid w:val="009F3485"/>
    <w:rsid w:val="009F3546"/>
    <w:rsid w:val="009F3C59"/>
    <w:rsid w:val="009F3D49"/>
    <w:rsid w:val="009F537C"/>
    <w:rsid w:val="009F57BC"/>
    <w:rsid w:val="009F5D01"/>
    <w:rsid w:val="009F65A5"/>
    <w:rsid w:val="009F667B"/>
    <w:rsid w:val="009F6CE3"/>
    <w:rsid w:val="009F7153"/>
    <w:rsid w:val="009F7594"/>
    <w:rsid w:val="009F761E"/>
    <w:rsid w:val="009F7E0B"/>
    <w:rsid w:val="009F7ED5"/>
    <w:rsid w:val="00A00466"/>
    <w:rsid w:val="00A007AB"/>
    <w:rsid w:val="00A00A7F"/>
    <w:rsid w:val="00A01935"/>
    <w:rsid w:val="00A024D6"/>
    <w:rsid w:val="00A02C9F"/>
    <w:rsid w:val="00A02EBF"/>
    <w:rsid w:val="00A02EC4"/>
    <w:rsid w:val="00A03332"/>
    <w:rsid w:val="00A03B79"/>
    <w:rsid w:val="00A03C1D"/>
    <w:rsid w:val="00A03D3C"/>
    <w:rsid w:val="00A04867"/>
    <w:rsid w:val="00A04EAF"/>
    <w:rsid w:val="00A0515A"/>
    <w:rsid w:val="00A052CE"/>
    <w:rsid w:val="00A05767"/>
    <w:rsid w:val="00A05DC7"/>
    <w:rsid w:val="00A06805"/>
    <w:rsid w:val="00A06AEB"/>
    <w:rsid w:val="00A07431"/>
    <w:rsid w:val="00A0747D"/>
    <w:rsid w:val="00A07489"/>
    <w:rsid w:val="00A07817"/>
    <w:rsid w:val="00A1042D"/>
    <w:rsid w:val="00A108F1"/>
    <w:rsid w:val="00A10A78"/>
    <w:rsid w:val="00A1169E"/>
    <w:rsid w:val="00A119A4"/>
    <w:rsid w:val="00A11B0D"/>
    <w:rsid w:val="00A11DDD"/>
    <w:rsid w:val="00A12153"/>
    <w:rsid w:val="00A1227A"/>
    <w:rsid w:val="00A12632"/>
    <w:rsid w:val="00A131AB"/>
    <w:rsid w:val="00A13EC8"/>
    <w:rsid w:val="00A140A3"/>
    <w:rsid w:val="00A14169"/>
    <w:rsid w:val="00A14506"/>
    <w:rsid w:val="00A14644"/>
    <w:rsid w:val="00A15C44"/>
    <w:rsid w:val="00A16002"/>
    <w:rsid w:val="00A1619C"/>
    <w:rsid w:val="00A17A9E"/>
    <w:rsid w:val="00A17E39"/>
    <w:rsid w:val="00A20090"/>
    <w:rsid w:val="00A2047C"/>
    <w:rsid w:val="00A216A5"/>
    <w:rsid w:val="00A218D3"/>
    <w:rsid w:val="00A21F0D"/>
    <w:rsid w:val="00A2204F"/>
    <w:rsid w:val="00A22219"/>
    <w:rsid w:val="00A22831"/>
    <w:rsid w:val="00A23571"/>
    <w:rsid w:val="00A237B7"/>
    <w:rsid w:val="00A23B66"/>
    <w:rsid w:val="00A23BEA"/>
    <w:rsid w:val="00A24019"/>
    <w:rsid w:val="00A24ABC"/>
    <w:rsid w:val="00A250E7"/>
    <w:rsid w:val="00A263D7"/>
    <w:rsid w:val="00A26AAC"/>
    <w:rsid w:val="00A27052"/>
    <w:rsid w:val="00A272DF"/>
    <w:rsid w:val="00A276B3"/>
    <w:rsid w:val="00A301A5"/>
    <w:rsid w:val="00A30372"/>
    <w:rsid w:val="00A309CF"/>
    <w:rsid w:val="00A30E45"/>
    <w:rsid w:val="00A30E50"/>
    <w:rsid w:val="00A31910"/>
    <w:rsid w:val="00A31BF0"/>
    <w:rsid w:val="00A31D7C"/>
    <w:rsid w:val="00A31FA6"/>
    <w:rsid w:val="00A32233"/>
    <w:rsid w:val="00A3240D"/>
    <w:rsid w:val="00A32786"/>
    <w:rsid w:val="00A32C19"/>
    <w:rsid w:val="00A32C5F"/>
    <w:rsid w:val="00A337FF"/>
    <w:rsid w:val="00A34383"/>
    <w:rsid w:val="00A35A38"/>
    <w:rsid w:val="00A35ABD"/>
    <w:rsid w:val="00A35BF7"/>
    <w:rsid w:val="00A36639"/>
    <w:rsid w:val="00A37099"/>
    <w:rsid w:val="00A37242"/>
    <w:rsid w:val="00A37470"/>
    <w:rsid w:val="00A3755E"/>
    <w:rsid w:val="00A377E6"/>
    <w:rsid w:val="00A406D5"/>
    <w:rsid w:val="00A41D83"/>
    <w:rsid w:val="00A42605"/>
    <w:rsid w:val="00A42773"/>
    <w:rsid w:val="00A4277F"/>
    <w:rsid w:val="00A42E89"/>
    <w:rsid w:val="00A433DE"/>
    <w:rsid w:val="00A43992"/>
    <w:rsid w:val="00A4439D"/>
    <w:rsid w:val="00A44643"/>
    <w:rsid w:val="00A447FF"/>
    <w:rsid w:val="00A45329"/>
    <w:rsid w:val="00A45A52"/>
    <w:rsid w:val="00A45ABF"/>
    <w:rsid w:val="00A46A18"/>
    <w:rsid w:val="00A4703F"/>
    <w:rsid w:val="00A47179"/>
    <w:rsid w:val="00A47A16"/>
    <w:rsid w:val="00A47E3D"/>
    <w:rsid w:val="00A5026D"/>
    <w:rsid w:val="00A5032D"/>
    <w:rsid w:val="00A504FA"/>
    <w:rsid w:val="00A50787"/>
    <w:rsid w:val="00A509DF"/>
    <w:rsid w:val="00A50B47"/>
    <w:rsid w:val="00A53112"/>
    <w:rsid w:val="00A53690"/>
    <w:rsid w:val="00A540EA"/>
    <w:rsid w:val="00A5434E"/>
    <w:rsid w:val="00A5522B"/>
    <w:rsid w:val="00A5556F"/>
    <w:rsid w:val="00A55582"/>
    <w:rsid w:val="00A559DF"/>
    <w:rsid w:val="00A56550"/>
    <w:rsid w:val="00A56852"/>
    <w:rsid w:val="00A56AFC"/>
    <w:rsid w:val="00A5765B"/>
    <w:rsid w:val="00A6187B"/>
    <w:rsid w:val="00A6191C"/>
    <w:rsid w:val="00A61EAA"/>
    <w:rsid w:val="00A61FCE"/>
    <w:rsid w:val="00A6235A"/>
    <w:rsid w:val="00A62882"/>
    <w:rsid w:val="00A62F18"/>
    <w:rsid w:val="00A6304D"/>
    <w:rsid w:val="00A638DD"/>
    <w:rsid w:val="00A63B6B"/>
    <w:rsid w:val="00A640B6"/>
    <w:rsid w:val="00A6532C"/>
    <w:rsid w:val="00A6556A"/>
    <w:rsid w:val="00A66241"/>
    <w:rsid w:val="00A67282"/>
    <w:rsid w:val="00A677DC"/>
    <w:rsid w:val="00A67D38"/>
    <w:rsid w:val="00A7020C"/>
    <w:rsid w:val="00A70921"/>
    <w:rsid w:val="00A71BBD"/>
    <w:rsid w:val="00A71CE5"/>
    <w:rsid w:val="00A71E1F"/>
    <w:rsid w:val="00A720A3"/>
    <w:rsid w:val="00A7277F"/>
    <w:rsid w:val="00A73179"/>
    <w:rsid w:val="00A736CC"/>
    <w:rsid w:val="00A73C2B"/>
    <w:rsid w:val="00A73E4D"/>
    <w:rsid w:val="00A7477E"/>
    <w:rsid w:val="00A747EA"/>
    <w:rsid w:val="00A75074"/>
    <w:rsid w:val="00A7511E"/>
    <w:rsid w:val="00A75484"/>
    <w:rsid w:val="00A75AF9"/>
    <w:rsid w:val="00A76555"/>
    <w:rsid w:val="00A766F4"/>
    <w:rsid w:val="00A767D4"/>
    <w:rsid w:val="00A77398"/>
    <w:rsid w:val="00A776C1"/>
    <w:rsid w:val="00A77CA8"/>
    <w:rsid w:val="00A804E3"/>
    <w:rsid w:val="00A80A5B"/>
    <w:rsid w:val="00A80BAC"/>
    <w:rsid w:val="00A811CC"/>
    <w:rsid w:val="00A815CE"/>
    <w:rsid w:val="00A82669"/>
    <w:rsid w:val="00A834DC"/>
    <w:rsid w:val="00A83F7C"/>
    <w:rsid w:val="00A8409A"/>
    <w:rsid w:val="00A84312"/>
    <w:rsid w:val="00A8561E"/>
    <w:rsid w:val="00A85A96"/>
    <w:rsid w:val="00A867A0"/>
    <w:rsid w:val="00A877D7"/>
    <w:rsid w:val="00A92532"/>
    <w:rsid w:val="00A92631"/>
    <w:rsid w:val="00A927AD"/>
    <w:rsid w:val="00A92DA0"/>
    <w:rsid w:val="00A9345E"/>
    <w:rsid w:val="00A93947"/>
    <w:rsid w:val="00A9428A"/>
    <w:rsid w:val="00A9430D"/>
    <w:rsid w:val="00A943B6"/>
    <w:rsid w:val="00A94851"/>
    <w:rsid w:val="00A94E07"/>
    <w:rsid w:val="00A951F7"/>
    <w:rsid w:val="00A95951"/>
    <w:rsid w:val="00A95ACA"/>
    <w:rsid w:val="00A95B5C"/>
    <w:rsid w:val="00A96D8B"/>
    <w:rsid w:val="00A97660"/>
    <w:rsid w:val="00A976E4"/>
    <w:rsid w:val="00A97C00"/>
    <w:rsid w:val="00AA0550"/>
    <w:rsid w:val="00AA0CF8"/>
    <w:rsid w:val="00AA1333"/>
    <w:rsid w:val="00AA1EFC"/>
    <w:rsid w:val="00AA29A6"/>
    <w:rsid w:val="00AA2D89"/>
    <w:rsid w:val="00AA326D"/>
    <w:rsid w:val="00AA3A21"/>
    <w:rsid w:val="00AA3FC8"/>
    <w:rsid w:val="00AA3FE3"/>
    <w:rsid w:val="00AA415F"/>
    <w:rsid w:val="00AA4192"/>
    <w:rsid w:val="00AA481C"/>
    <w:rsid w:val="00AA558B"/>
    <w:rsid w:val="00AA5A2E"/>
    <w:rsid w:val="00AA5D44"/>
    <w:rsid w:val="00AA6172"/>
    <w:rsid w:val="00AA61C1"/>
    <w:rsid w:val="00AA6379"/>
    <w:rsid w:val="00AA644D"/>
    <w:rsid w:val="00AA66A0"/>
    <w:rsid w:val="00AA6E7D"/>
    <w:rsid w:val="00AB1AD1"/>
    <w:rsid w:val="00AB1EFA"/>
    <w:rsid w:val="00AB1FF2"/>
    <w:rsid w:val="00AB26B3"/>
    <w:rsid w:val="00AB2CFD"/>
    <w:rsid w:val="00AB2E20"/>
    <w:rsid w:val="00AB312F"/>
    <w:rsid w:val="00AB31EB"/>
    <w:rsid w:val="00AB3289"/>
    <w:rsid w:val="00AB361A"/>
    <w:rsid w:val="00AB3719"/>
    <w:rsid w:val="00AB37F9"/>
    <w:rsid w:val="00AB45C5"/>
    <w:rsid w:val="00AB4733"/>
    <w:rsid w:val="00AB4CE5"/>
    <w:rsid w:val="00AB56C6"/>
    <w:rsid w:val="00AB576E"/>
    <w:rsid w:val="00AB5882"/>
    <w:rsid w:val="00AB60DC"/>
    <w:rsid w:val="00AB683E"/>
    <w:rsid w:val="00AB68F3"/>
    <w:rsid w:val="00AB6A43"/>
    <w:rsid w:val="00AB72B4"/>
    <w:rsid w:val="00AB7385"/>
    <w:rsid w:val="00AB7A86"/>
    <w:rsid w:val="00AB7C72"/>
    <w:rsid w:val="00AC0499"/>
    <w:rsid w:val="00AC07CD"/>
    <w:rsid w:val="00AC0899"/>
    <w:rsid w:val="00AC0F0D"/>
    <w:rsid w:val="00AC0FAC"/>
    <w:rsid w:val="00AC11FD"/>
    <w:rsid w:val="00AC24B0"/>
    <w:rsid w:val="00AC2873"/>
    <w:rsid w:val="00AC47CE"/>
    <w:rsid w:val="00AC48A6"/>
    <w:rsid w:val="00AC50B2"/>
    <w:rsid w:val="00AC51FE"/>
    <w:rsid w:val="00AC5327"/>
    <w:rsid w:val="00AC599A"/>
    <w:rsid w:val="00AC5C45"/>
    <w:rsid w:val="00AC639A"/>
    <w:rsid w:val="00AC7066"/>
    <w:rsid w:val="00AC7414"/>
    <w:rsid w:val="00AC74E8"/>
    <w:rsid w:val="00AC75F4"/>
    <w:rsid w:val="00AC7668"/>
    <w:rsid w:val="00AC7688"/>
    <w:rsid w:val="00AC779C"/>
    <w:rsid w:val="00AD012C"/>
    <w:rsid w:val="00AD1131"/>
    <w:rsid w:val="00AD1747"/>
    <w:rsid w:val="00AD1B06"/>
    <w:rsid w:val="00AD2ECD"/>
    <w:rsid w:val="00AD3074"/>
    <w:rsid w:val="00AD3BBA"/>
    <w:rsid w:val="00AD414E"/>
    <w:rsid w:val="00AD42E6"/>
    <w:rsid w:val="00AD540D"/>
    <w:rsid w:val="00AD5DB8"/>
    <w:rsid w:val="00AD5F51"/>
    <w:rsid w:val="00AD6B10"/>
    <w:rsid w:val="00AD6F30"/>
    <w:rsid w:val="00AD74CA"/>
    <w:rsid w:val="00AD7B85"/>
    <w:rsid w:val="00AE0984"/>
    <w:rsid w:val="00AE0E36"/>
    <w:rsid w:val="00AE0F19"/>
    <w:rsid w:val="00AE1746"/>
    <w:rsid w:val="00AE189B"/>
    <w:rsid w:val="00AE18E7"/>
    <w:rsid w:val="00AE2452"/>
    <w:rsid w:val="00AE2B10"/>
    <w:rsid w:val="00AE3091"/>
    <w:rsid w:val="00AE3A78"/>
    <w:rsid w:val="00AE4756"/>
    <w:rsid w:val="00AE47D7"/>
    <w:rsid w:val="00AE4D02"/>
    <w:rsid w:val="00AE5562"/>
    <w:rsid w:val="00AE76A8"/>
    <w:rsid w:val="00AE7B11"/>
    <w:rsid w:val="00AF007F"/>
    <w:rsid w:val="00AF0A53"/>
    <w:rsid w:val="00AF11B0"/>
    <w:rsid w:val="00AF1855"/>
    <w:rsid w:val="00AF1E70"/>
    <w:rsid w:val="00AF242A"/>
    <w:rsid w:val="00AF2AF9"/>
    <w:rsid w:val="00AF2C30"/>
    <w:rsid w:val="00AF30FA"/>
    <w:rsid w:val="00AF3468"/>
    <w:rsid w:val="00AF35D6"/>
    <w:rsid w:val="00AF3646"/>
    <w:rsid w:val="00AF3FE5"/>
    <w:rsid w:val="00AF50EC"/>
    <w:rsid w:val="00AF51F9"/>
    <w:rsid w:val="00AF53CE"/>
    <w:rsid w:val="00AF58BA"/>
    <w:rsid w:val="00AF5F38"/>
    <w:rsid w:val="00AF60AD"/>
    <w:rsid w:val="00AF65F4"/>
    <w:rsid w:val="00AF6C99"/>
    <w:rsid w:val="00AF6CBA"/>
    <w:rsid w:val="00AF6F7C"/>
    <w:rsid w:val="00AF7B1A"/>
    <w:rsid w:val="00AF7BE9"/>
    <w:rsid w:val="00B00DB2"/>
    <w:rsid w:val="00B00E5F"/>
    <w:rsid w:val="00B01592"/>
    <w:rsid w:val="00B01EC2"/>
    <w:rsid w:val="00B021ED"/>
    <w:rsid w:val="00B022B3"/>
    <w:rsid w:val="00B0276A"/>
    <w:rsid w:val="00B03B75"/>
    <w:rsid w:val="00B04313"/>
    <w:rsid w:val="00B043A3"/>
    <w:rsid w:val="00B04608"/>
    <w:rsid w:val="00B048AC"/>
    <w:rsid w:val="00B04BC4"/>
    <w:rsid w:val="00B04C17"/>
    <w:rsid w:val="00B04CC1"/>
    <w:rsid w:val="00B059BC"/>
    <w:rsid w:val="00B05A89"/>
    <w:rsid w:val="00B05C5A"/>
    <w:rsid w:val="00B06260"/>
    <w:rsid w:val="00B0694A"/>
    <w:rsid w:val="00B06B6B"/>
    <w:rsid w:val="00B06CB0"/>
    <w:rsid w:val="00B06E7E"/>
    <w:rsid w:val="00B0725B"/>
    <w:rsid w:val="00B07286"/>
    <w:rsid w:val="00B07A2C"/>
    <w:rsid w:val="00B10172"/>
    <w:rsid w:val="00B10593"/>
    <w:rsid w:val="00B11146"/>
    <w:rsid w:val="00B1120A"/>
    <w:rsid w:val="00B11348"/>
    <w:rsid w:val="00B11EB2"/>
    <w:rsid w:val="00B126DF"/>
    <w:rsid w:val="00B12C7D"/>
    <w:rsid w:val="00B1350A"/>
    <w:rsid w:val="00B13F42"/>
    <w:rsid w:val="00B14414"/>
    <w:rsid w:val="00B14C2F"/>
    <w:rsid w:val="00B14FA0"/>
    <w:rsid w:val="00B152E8"/>
    <w:rsid w:val="00B15586"/>
    <w:rsid w:val="00B1574A"/>
    <w:rsid w:val="00B157E1"/>
    <w:rsid w:val="00B1613B"/>
    <w:rsid w:val="00B16195"/>
    <w:rsid w:val="00B16F93"/>
    <w:rsid w:val="00B170A6"/>
    <w:rsid w:val="00B17712"/>
    <w:rsid w:val="00B205AF"/>
    <w:rsid w:val="00B208CA"/>
    <w:rsid w:val="00B2121A"/>
    <w:rsid w:val="00B2178E"/>
    <w:rsid w:val="00B22676"/>
    <w:rsid w:val="00B22A7A"/>
    <w:rsid w:val="00B23091"/>
    <w:rsid w:val="00B23E90"/>
    <w:rsid w:val="00B24281"/>
    <w:rsid w:val="00B24756"/>
    <w:rsid w:val="00B24CA9"/>
    <w:rsid w:val="00B25B2D"/>
    <w:rsid w:val="00B2670E"/>
    <w:rsid w:val="00B26B3D"/>
    <w:rsid w:val="00B26B8F"/>
    <w:rsid w:val="00B26F2C"/>
    <w:rsid w:val="00B270DD"/>
    <w:rsid w:val="00B2716E"/>
    <w:rsid w:val="00B272E5"/>
    <w:rsid w:val="00B305A8"/>
    <w:rsid w:val="00B30AC9"/>
    <w:rsid w:val="00B30F9A"/>
    <w:rsid w:val="00B315BD"/>
    <w:rsid w:val="00B31C79"/>
    <w:rsid w:val="00B31E49"/>
    <w:rsid w:val="00B31FEB"/>
    <w:rsid w:val="00B32885"/>
    <w:rsid w:val="00B32BAD"/>
    <w:rsid w:val="00B33C12"/>
    <w:rsid w:val="00B33D37"/>
    <w:rsid w:val="00B33E09"/>
    <w:rsid w:val="00B3414B"/>
    <w:rsid w:val="00B347F4"/>
    <w:rsid w:val="00B34C5B"/>
    <w:rsid w:val="00B34CFD"/>
    <w:rsid w:val="00B34D8F"/>
    <w:rsid w:val="00B357A9"/>
    <w:rsid w:val="00B35AAD"/>
    <w:rsid w:val="00B36362"/>
    <w:rsid w:val="00B36AFC"/>
    <w:rsid w:val="00B36CF9"/>
    <w:rsid w:val="00B37326"/>
    <w:rsid w:val="00B40174"/>
    <w:rsid w:val="00B40175"/>
    <w:rsid w:val="00B405AB"/>
    <w:rsid w:val="00B40A76"/>
    <w:rsid w:val="00B41098"/>
    <w:rsid w:val="00B41D8F"/>
    <w:rsid w:val="00B41EDC"/>
    <w:rsid w:val="00B426D4"/>
    <w:rsid w:val="00B4283D"/>
    <w:rsid w:val="00B42A8B"/>
    <w:rsid w:val="00B42FAE"/>
    <w:rsid w:val="00B44373"/>
    <w:rsid w:val="00B44783"/>
    <w:rsid w:val="00B448DA"/>
    <w:rsid w:val="00B458F1"/>
    <w:rsid w:val="00B45F6E"/>
    <w:rsid w:val="00B469E6"/>
    <w:rsid w:val="00B46A89"/>
    <w:rsid w:val="00B46E73"/>
    <w:rsid w:val="00B47172"/>
    <w:rsid w:val="00B47266"/>
    <w:rsid w:val="00B47C7E"/>
    <w:rsid w:val="00B501D2"/>
    <w:rsid w:val="00B5044B"/>
    <w:rsid w:val="00B50942"/>
    <w:rsid w:val="00B5115A"/>
    <w:rsid w:val="00B51C17"/>
    <w:rsid w:val="00B520F8"/>
    <w:rsid w:val="00B52A0C"/>
    <w:rsid w:val="00B54141"/>
    <w:rsid w:val="00B542DD"/>
    <w:rsid w:val="00B54536"/>
    <w:rsid w:val="00B54C03"/>
    <w:rsid w:val="00B55438"/>
    <w:rsid w:val="00B55A8D"/>
    <w:rsid w:val="00B57C76"/>
    <w:rsid w:val="00B57D85"/>
    <w:rsid w:val="00B601D5"/>
    <w:rsid w:val="00B60556"/>
    <w:rsid w:val="00B60936"/>
    <w:rsid w:val="00B60965"/>
    <w:rsid w:val="00B622C2"/>
    <w:rsid w:val="00B6232B"/>
    <w:rsid w:val="00B638DA"/>
    <w:rsid w:val="00B63ED2"/>
    <w:rsid w:val="00B64356"/>
    <w:rsid w:val="00B65036"/>
    <w:rsid w:val="00B65305"/>
    <w:rsid w:val="00B65D04"/>
    <w:rsid w:val="00B66304"/>
    <w:rsid w:val="00B66368"/>
    <w:rsid w:val="00B66906"/>
    <w:rsid w:val="00B66B48"/>
    <w:rsid w:val="00B66B92"/>
    <w:rsid w:val="00B66BB0"/>
    <w:rsid w:val="00B66EC5"/>
    <w:rsid w:val="00B676B0"/>
    <w:rsid w:val="00B705CC"/>
    <w:rsid w:val="00B71455"/>
    <w:rsid w:val="00B72BBC"/>
    <w:rsid w:val="00B738B2"/>
    <w:rsid w:val="00B73DFF"/>
    <w:rsid w:val="00B7425A"/>
    <w:rsid w:val="00B74A7A"/>
    <w:rsid w:val="00B74F07"/>
    <w:rsid w:val="00B74F9F"/>
    <w:rsid w:val="00B7618A"/>
    <w:rsid w:val="00B770FD"/>
    <w:rsid w:val="00B81B12"/>
    <w:rsid w:val="00B81F89"/>
    <w:rsid w:val="00B82158"/>
    <w:rsid w:val="00B824B6"/>
    <w:rsid w:val="00B83A5D"/>
    <w:rsid w:val="00B83D37"/>
    <w:rsid w:val="00B83EF0"/>
    <w:rsid w:val="00B844E4"/>
    <w:rsid w:val="00B856E3"/>
    <w:rsid w:val="00B85BB3"/>
    <w:rsid w:val="00B8649F"/>
    <w:rsid w:val="00B8739E"/>
    <w:rsid w:val="00B87F90"/>
    <w:rsid w:val="00B913C4"/>
    <w:rsid w:val="00B920F4"/>
    <w:rsid w:val="00B923DB"/>
    <w:rsid w:val="00B9267F"/>
    <w:rsid w:val="00B92B31"/>
    <w:rsid w:val="00B92FC4"/>
    <w:rsid w:val="00B938E4"/>
    <w:rsid w:val="00B93AB7"/>
    <w:rsid w:val="00B94094"/>
    <w:rsid w:val="00B94793"/>
    <w:rsid w:val="00B94841"/>
    <w:rsid w:val="00B95A41"/>
    <w:rsid w:val="00B95CC3"/>
    <w:rsid w:val="00B96254"/>
    <w:rsid w:val="00B96C5B"/>
    <w:rsid w:val="00B96E52"/>
    <w:rsid w:val="00B974CF"/>
    <w:rsid w:val="00B9773B"/>
    <w:rsid w:val="00B979BB"/>
    <w:rsid w:val="00B97BDD"/>
    <w:rsid w:val="00BA0880"/>
    <w:rsid w:val="00BA0D6C"/>
    <w:rsid w:val="00BA0EAA"/>
    <w:rsid w:val="00BA0FAB"/>
    <w:rsid w:val="00BA1123"/>
    <w:rsid w:val="00BA11B7"/>
    <w:rsid w:val="00BA1C98"/>
    <w:rsid w:val="00BA290F"/>
    <w:rsid w:val="00BA2962"/>
    <w:rsid w:val="00BA3394"/>
    <w:rsid w:val="00BA37E2"/>
    <w:rsid w:val="00BA38FF"/>
    <w:rsid w:val="00BA408D"/>
    <w:rsid w:val="00BA40F2"/>
    <w:rsid w:val="00BA4188"/>
    <w:rsid w:val="00BA41F0"/>
    <w:rsid w:val="00BA4619"/>
    <w:rsid w:val="00BA49E8"/>
    <w:rsid w:val="00BA50CD"/>
    <w:rsid w:val="00BA5DE8"/>
    <w:rsid w:val="00BA609A"/>
    <w:rsid w:val="00BA68ED"/>
    <w:rsid w:val="00BA6D96"/>
    <w:rsid w:val="00BA72C5"/>
    <w:rsid w:val="00BA7587"/>
    <w:rsid w:val="00BA7D98"/>
    <w:rsid w:val="00BB1172"/>
    <w:rsid w:val="00BB16D7"/>
    <w:rsid w:val="00BB1941"/>
    <w:rsid w:val="00BB2E03"/>
    <w:rsid w:val="00BB338B"/>
    <w:rsid w:val="00BB36A9"/>
    <w:rsid w:val="00BB38B9"/>
    <w:rsid w:val="00BB3B7A"/>
    <w:rsid w:val="00BB43E1"/>
    <w:rsid w:val="00BB477C"/>
    <w:rsid w:val="00BB48B2"/>
    <w:rsid w:val="00BB4B74"/>
    <w:rsid w:val="00BB55BE"/>
    <w:rsid w:val="00BB58A5"/>
    <w:rsid w:val="00BB5B9A"/>
    <w:rsid w:val="00BB5B9F"/>
    <w:rsid w:val="00BB68B5"/>
    <w:rsid w:val="00BB6E48"/>
    <w:rsid w:val="00BB79D3"/>
    <w:rsid w:val="00BB7E5D"/>
    <w:rsid w:val="00BB7E7F"/>
    <w:rsid w:val="00BC09F3"/>
    <w:rsid w:val="00BC0B06"/>
    <w:rsid w:val="00BC0BB4"/>
    <w:rsid w:val="00BC187E"/>
    <w:rsid w:val="00BC1EB5"/>
    <w:rsid w:val="00BC2512"/>
    <w:rsid w:val="00BC2FA5"/>
    <w:rsid w:val="00BC31BE"/>
    <w:rsid w:val="00BC3CDF"/>
    <w:rsid w:val="00BC4671"/>
    <w:rsid w:val="00BC4B61"/>
    <w:rsid w:val="00BC6020"/>
    <w:rsid w:val="00BC7734"/>
    <w:rsid w:val="00BC7F24"/>
    <w:rsid w:val="00BD00BE"/>
    <w:rsid w:val="00BD02C3"/>
    <w:rsid w:val="00BD06F0"/>
    <w:rsid w:val="00BD0BE6"/>
    <w:rsid w:val="00BD1946"/>
    <w:rsid w:val="00BD1AD7"/>
    <w:rsid w:val="00BD1D04"/>
    <w:rsid w:val="00BD21CD"/>
    <w:rsid w:val="00BD28B0"/>
    <w:rsid w:val="00BD2961"/>
    <w:rsid w:val="00BD2D35"/>
    <w:rsid w:val="00BD3704"/>
    <w:rsid w:val="00BD4261"/>
    <w:rsid w:val="00BD4BA2"/>
    <w:rsid w:val="00BD5051"/>
    <w:rsid w:val="00BD5386"/>
    <w:rsid w:val="00BD6042"/>
    <w:rsid w:val="00BD64A7"/>
    <w:rsid w:val="00BD66A2"/>
    <w:rsid w:val="00BD71EB"/>
    <w:rsid w:val="00BD79C0"/>
    <w:rsid w:val="00BE165E"/>
    <w:rsid w:val="00BE1B2F"/>
    <w:rsid w:val="00BE2203"/>
    <w:rsid w:val="00BE24F3"/>
    <w:rsid w:val="00BE27F9"/>
    <w:rsid w:val="00BE3493"/>
    <w:rsid w:val="00BE43FA"/>
    <w:rsid w:val="00BE495C"/>
    <w:rsid w:val="00BE4DB5"/>
    <w:rsid w:val="00BE5245"/>
    <w:rsid w:val="00BE53B0"/>
    <w:rsid w:val="00BE55A6"/>
    <w:rsid w:val="00BE5F7A"/>
    <w:rsid w:val="00BE6124"/>
    <w:rsid w:val="00BE6FF3"/>
    <w:rsid w:val="00BE70DE"/>
    <w:rsid w:val="00BF06FA"/>
    <w:rsid w:val="00BF1350"/>
    <w:rsid w:val="00BF15D8"/>
    <w:rsid w:val="00BF1D46"/>
    <w:rsid w:val="00BF1E98"/>
    <w:rsid w:val="00BF1F12"/>
    <w:rsid w:val="00BF1FDD"/>
    <w:rsid w:val="00BF25E5"/>
    <w:rsid w:val="00BF31D6"/>
    <w:rsid w:val="00BF342F"/>
    <w:rsid w:val="00BF367B"/>
    <w:rsid w:val="00BF3CF3"/>
    <w:rsid w:val="00BF409E"/>
    <w:rsid w:val="00BF4238"/>
    <w:rsid w:val="00BF4355"/>
    <w:rsid w:val="00BF4AD8"/>
    <w:rsid w:val="00BF4C03"/>
    <w:rsid w:val="00BF4E9D"/>
    <w:rsid w:val="00BF513B"/>
    <w:rsid w:val="00BF5498"/>
    <w:rsid w:val="00BF5AA6"/>
    <w:rsid w:val="00BF5F68"/>
    <w:rsid w:val="00BF647F"/>
    <w:rsid w:val="00BF67BF"/>
    <w:rsid w:val="00BF68AC"/>
    <w:rsid w:val="00BF69E1"/>
    <w:rsid w:val="00BF6ACF"/>
    <w:rsid w:val="00BF6C5E"/>
    <w:rsid w:val="00BF7453"/>
    <w:rsid w:val="00C006CD"/>
    <w:rsid w:val="00C01283"/>
    <w:rsid w:val="00C01D0D"/>
    <w:rsid w:val="00C022AE"/>
    <w:rsid w:val="00C02AE4"/>
    <w:rsid w:val="00C031F8"/>
    <w:rsid w:val="00C033CC"/>
    <w:rsid w:val="00C03442"/>
    <w:rsid w:val="00C0486C"/>
    <w:rsid w:val="00C048AC"/>
    <w:rsid w:val="00C048DD"/>
    <w:rsid w:val="00C04A94"/>
    <w:rsid w:val="00C04B8E"/>
    <w:rsid w:val="00C04E9C"/>
    <w:rsid w:val="00C05587"/>
    <w:rsid w:val="00C05E7E"/>
    <w:rsid w:val="00C06643"/>
    <w:rsid w:val="00C107BD"/>
    <w:rsid w:val="00C10BE9"/>
    <w:rsid w:val="00C11101"/>
    <w:rsid w:val="00C111F0"/>
    <w:rsid w:val="00C115D1"/>
    <w:rsid w:val="00C119A4"/>
    <w:rsid w:val="00C11F0A"/>
    <w:rsid w:val="00C124D0"/>
    <w:rsid w:val="00C124F0"/>
    <w:rsid w:val="00C1254C"/>
    <w:rsid w:val="00C12C90"/>
    <w:rsid w:val="00C13970"/>
    <w:rsid w:val="00C140BE"/>
    <w:rsid w:val="00C14136"/>
    <w:rsid w:val="00C145C1"/>
    <w:rsid w:val="00C149E4"/>
    <w:rsid w:val="00C14FB5"/>
    <w:rsid w:val="00C150CA"/>
    <w:rsid w:val="00C151C4"/>
    <w:rsid w:val="00C1528C"/>
    <w:rsid w:val="00C157C1"/>
    <w:rsid w:val="00C15F6B"/>
    <w:rsid w:val="00C16026"/>
    <w:rsid w:val="00C1604C"/>
    <w:rsid w:val="00C160B0"/>
    <w:rsid w:val="00C16BF0"/>
    <w:rsid w:val="00C173E5"/>
    <w:rsid w:val="00C179CC"/>
    <w:rsid w:val="00C210A3"/>
    <w:rsid w:val="00C21FB0"/>
    <w:rsid w:val="00C22943"/>
    <w:rsid w:val="00C22A19"/>
    <w:rsid w:val="00C22DBA"/>
    <w:rsid w:val="00C238D8"/>
    <w:rsid w:val="00C24265"/>
    <w:rsid w:val="00C2457A"/>
    <w:rsid w:val="00C2467B"/>
    <w:rsid w:val="00C2477A"/>
    <w:rsid w:val="00C26170"/>
    <w:rsid w:val="00C2679D"/>
    <w:rsid w:val="00C26AF1"/>
    <w:rsid w:val="00C274E7"/>
    <w:rsid w:val="00C27F47"/>
    <w:rsid w:val="00C27FB1"/>
    <w:rsid w:val="00C30322"/>
    <w:rsid w:val="00C30882"/>
    <w:rsid w:val="00C30E27"/>
    <w:rsid w:val="00C314E5"/>
    <w:rsid w:val="00C31AC6"/>
    <w:rsid w:val="00C321F5"/>
    <w:rsid w:val="00C32289"/>
    <w:rsid w:val="00C3299A"/>
    <w:rsid w:val="00C32ED3"/>
    <w:rsid w:val="00C33462"/>
    <w:rsid w:val="00C33824"/>
    <w:rsid w:val="00C338D5"/>
    <w:rsid w:val="00C338E3"/>
    <w:rsid w:val="00C344B3"/>
    <w:rsid w:val="00C3479B"/>
    <w:rsid w:val="00C3552F"/>
    <w:rsid w:val="00C35911"/>
    <w:rsid w:val="00C40280"/>
    <w:rsid w:val="00C40595"/>
    <w:rsid w:val="00C41168"/>
    <w:rsid w:val="00C4136C"/>
    <w:rsid w:val="00C41C69"/>
    <w:rsid w:val="00C424E5"/>
    <w:rsid w:val="00C427EA"/>
    <w:rsid w:val="00C4343C"/>
    <w:rsid w:val="00C43D30"/>
    <w:rsid w:val="00C446AA"/>
    <w:rsid w:val="00C45471"/>
    <w:rsid w:val="00C45587"/>
    <w:rsid w:val="00C4612A"/>
    <w:rsid w:val="00C46985"/>
    <w:rsid w:val="00C471F8"/>
    <w:rsid w:val="00C4775B"/>
    <w:rsid w:val="00C50B39"/>
    <w:rsid w:val="00C51D36"/>
    <w:rsid w:val="00C52039"/>
    <w:rsid w:val="00C528C8"/>
    <w:rsid w:val="00C52F13"/>
    <w:rsid w:val="00C536B2"/>
    <w:rsid w:val="00C53A62"/>
    <w:rsid w:val="00C53B9B"/>
    <w:rsid w:val="00C53CBF"/>
    <w:rsid w:val="00C54545"/>
    <w:rsid w:val="00C54E1F"/>
    <w:rsid w:val="00C554EF"/>
    <w:rsid w:val="00C556CF"/>
    <w:rsid w:val="00C55809"/>
    <w:rsid w:val="00C559C6"/>
    <w:rsid w:val="00C564B3"/>
    <w:rsid w:val="00C56656"/>
    <w:rsid w:val="00C57489"/>
    <w:rsid w:val="00C5749D"/>
    <w:rsid w:val="00C602EB"/>
    <w:rsid w:val="00C60DB2"/>
    <w:rsid w:val="00C61727"/>
    <w:rsid w:val="00C61875"/>
    <w:rsid w:val="00C61CDA"/>
    <w:rsid w:val="00C6205B"/>
    <w:rsid w:val="00C623A2"/>
    <w:rsid w:val="00C624B1"/>
    <w:rsid w:val="00C62AD1"/>
    <w:rsid w:val="00C62B62"/>
    <w:rsid w:val="00C62B96"/>
    <w:rsid w:val="00C62DA5"/>
    <w:rsid w:val="00C62F92"/>
    <w:rsid w:val="00C635CA"/>
    <w:rsid w:val="00C63A4B"/>
    <w:rsid w:val="00C64164"/>
    <w:rsid w:val="00C64E7D"/>
    <w:rsid w:val="00C64F7F"/>
    <w:rsid w:val="00C6531F"/>
    <w:rsid w:val="00C65446"/>
    <w:rsid w:val="00C65B9F"/>
    <w:rsid w:val="00C66070"/>
    <w:rsid w:val="00C66DB9"/>
    <w:rsid w:val="00C67C09"/>
    <w:rsid w:val="00C7104E"/>
    <w:rsid w:val="00C7167C"/>
    <w:rsid w:val="00C71FE2"/>
    <w:rsid w:val="00C72B0E"/>
    <w:rsid w:val="00C73FAF"/>
    <w:rsid w:val="00C74836"/>
    <w:rsid w:val="00C751FC"/>
    <w:rsid w:val="00C75509"/>
    <w:rsid w:val="00C75F85"/>
    <w:rsid w:val="00C766EF"/>
    <w:rsid w:val="00C76830"/>
    <w:rsid w:val="00C76E99"/>
    <w:rsid w:val="00C76F86"/>
    <w:rsid w:val="00C77E97"/>
    <w:rsid w:val="00C80430"/>
    <w:rsid w:val="00C80668"/>
    <w:rsid w:val="00C810B1"/>
    <w:rsid w:val="00C817A4"/>
    <w:rsid w:val="00C81FDE"/>
    <w:rsid w:val="00C8224A"/>
    <w:rsid w:val="00C833F9"/>
    <w:rsid w:val="00C838B2"/>
    <w:rsid w:val="00C83B29"/>
    <w:rsid w:val="00C83BAB"/>
    <w:rsid w:val="00C83D30"/>
    <w:rsid w:val="00C8486F"/>
    <w:rsid w:val="00C84F32"/>
    <w:rsid w:val="00C850B0"/>
    <w:rsid w:val="00C86E1A"/>
    <w:rsid w:val="00C8706B"/>
    <w:rsid w:val="00C870BD"/>
    <w:rsid w:val="00C90521"/>
    <w:rsid w:val="00C907F1"/>
    <w:rsid w:val="00C9138D"/>
    <w:rsid w:val="00C91541"/>
    <w:rsid w:val="00C91566"/>
    <w:rsid w:val="00C916F9"/>
    <w:rsid w:val="00C920ED"/>
    <w:rsid w:val="00C924B2"/>
    <w:rsid w:val="00C92589"/>
    <w:rsid w:val="00C92712"/>
    <w:rsid w:val="00C92E21"/>
    <w:rsid w:val="00C93F45"/>
    <w:rsid w:val="00C93FC8"/>
    <w:rsid w:val="00C9553D"/>
    <w:rsid w:val="00C9591B"/>
    <w:rsid w:val="00C966AE"/>
    <w:rsid w:val="00C97332"/>
    <w:rsid w:val="00CA054C"/>
    <w:rsid w:val="00CA09D5"/>
    <w:rsid w:val="00CA0F72"/>
    <w:rsid w:val="00CA129B"/>
    <w:rsid w:val="00CA137C"/>
    <w:rsid w:val="00CA2116"/>
    <w:rsid w:val="00CA21EF"/>
    <w:rsid w:val="00CA3CFD"/>
    <w:rsid w:val="00CA3D4D"/>
    <w:rsid w:val="00CA47CF"/>
    <w:rsid w:val="00CA593B"/>
    <w:rsid w:val="00CA5E09"/>
    <w:rsid w:val="00CA5EFC"/>
    <w:rsid w:val="00CA63E4"/>
    <w:rsid w:val="00CA6584"/>
    <w:rsid w:val="00CA6B9D"/>
    <w:rsid w:val="00CA72E3"/>
    <w:rsid w:val="00CA7AF0"/>
    <w:rsid w:val="00CA7C9A"/>
    <w:rsid w:val="00CB0D2C"/>
    <w:rsid w:val="00CB1162"/>
    <w:rsid w:val="00CB1B06"/>
    <w:rsid w:val="00CB1F48"/>
    <w:rsid w:val="00CB40CC"/>
    <w:rsid w:val="00CB4627"/>
    <w:rsid w:val="00CB4B8E"/>
    <w:rsid w:val="00CB4EFB"/>
    <w:rsid w:val="00CB5C45"/>
    <w:rsid w:val="00CB5CD1"/>
    <w:rsid w:val="00CB5DBC"/>
    <w:rsid w:val="00CB60E8"/>
    <w:rsid w:val="00CB6845"/>
    <w:rsid w:val="00CB6D4F"/>
    <w:rsid w:val="00CB6E94"/>
    <w:rsid w:val="00CB6FC2"/>
    <w:rsid w:val="00CB72D8"/>
    <w:rsid w:val="00CB74CE"/>
    <w:rsid w:val="00CB7A58"/>
    <w:rsid w:val="00CC009B"/>
    <w:rsid w:val="00CC0586"/>
    <w:rsid w:val="00CC0744"/>
    <w:rsid w:val="00CC1583"/>
    <w:rsid w:val="00CC1B73"/>
    <w:rsid w:val="00CC2310"/>
    <w:rsid w:val="00CC24CB"/>
    <w:rsid w:val="00CC2679"/>
    <w:rsid w:val="00CC2B5C"/>
    <w:rsid w:val="00CC352F"/>
    <w:rsid w:val="00CC393A"/>
    <w:rsid w:val="00CC3E06"/>
    <w:rsid w:val="00CC3EB3"/>
    <w:rsid w:val="00CC41BC"/>
    <w:rsid w:val="00CC435C"/>
    <w:rsid w:val="00CC5841"/>
    <w:rsid w:val="00CC656E"/>
    <w:rsid w:val="00CC665E"/>
    <w:rsid w:val="00CC673C"/>
    <w:rsid w:val="00CC7564"/>
    <w:rsid w:val="00CC794C"/>
    <w:rsid w:val="00CC7C53"/>
    <w:rsid w:val="00CC7DCA"/>
    <w:rsid w:val="00CD09B5"/>
    <w:rsid w:val="00CD0EC5"/>
    <w:rsid w:val="00CD1570"/>
    <w:rsid w:val="00CD1FCE"/>
    <w:rsid w:val="00CD217F"/>
    <w:rsid w:val="00CD2ED4"/>
    <w:rsid w:val="00CD30A6"/>
    <w:rsid w:val="00CD3117"/>
    <w:rsid w:val="00CD33FF"/>
    <w:rsid w:val="00CD3A87"/>
    <w:rsid w:val="00CD5099"/>
    <w:rsid w:val="00CD6098"/>
    <w:rsid w:val="00CD6399"/>
    <w:rsid w:val="00CD6432"/>
    <w:rsid w:val="00CD7732"/>
    <w:rsid w:val="00CD7CCE"/>
    <w:rsid w:val="00CD7EC4"/>
    <w:rsid w:val="00CE0196"/>
    <w:rsid w:val="00CE10A2"/>
    <w:rsid w:val="00CE1315"/>
    <w:rsid w:val="00CE237D"/>
    <w:rsid w:val="00CE29E1"/>
    <w:rsid w:val="00CE2FB1"/>
    <w:rsid w:val="00CE3E5B"/>
    <w:rsid w:val="00CE4502"/>
    <w:rsid w:val="00CE4EFF"/>
    <w:rsid w:val="00CE6454"/>
    <w:rsid w:val="00CE6D35"/>
    <w:rsid w:val="00CE6D71"/>
    <w:rsid w:val="00CE75DD"/>
    <w:rsid w:val="00CE7973"/>
    <w:rsid w:val="00CF002B"/>
    <w:rsid w:val="00CF016B"/>
    <w:rsid w:val="00CF02A0"/>
    <w:rsid w:val="00CF0516"/>
    <w:rsid w:val="00CF0E61"/>
    <w:rsid w:val="00CF122E"/>
    <w:rsid w:val="00CF1560"/>
    <w:rsid w:val="00CF16E7"/>
    <w:rsid w:val="00CF19CA"/>
    <w:rsid w:val="00CF2765"/>
    <w:rsid w:val="00CF2DCA"/>
    <w:rsid w:val="00CF3C2C"/>
    <w:rsid w:val="00CF3F8E"/>
    <w:rsid w:val="00CF47F5"/>
    <w:rsid w:val="00CF5009"/>
    <w:rsid w:val="00CF50C6"/>
    <w:rsid w:val="00CF5870"/>
    <w:rsid w:val="00CF595B"/>
    <w:rsid w:val="00CF5A6B"/>
    <w:rsid w:val="00CF6A82"/>
    <w:rsid w:val="00CF711B"/>
    <w:rsid w:val="00CF7620"/>
    <w:rsid w:val="00CF7828"/>
    <w:rsid w:val="00CF7BBD"/>
    <w:rsid w:val="00CF7F6F"/>
    <w:rsid w:val="00CF7FDA"/>
    <w:rsid w:val="00D0018D"/>
    <w:rsid w:val="00D00B85"/>
    <w:rsid w:val="00D00CDA"/>
    <w:rsid w:val="00D0117B"/>
    <w:rsid w:val="00D015D7"/>
    <w:rsid w:val="00D01F4F"/>
    <w:rsid w:val="00D02446"/>
    <w:rsid w:val="00D0288D"/>
    <w:rsid w:val="00D02BFB"/>
    <w:rsid w:val="00D02C12"/>
    <w:rsid w:val="00D04957"/>
    <w:rsid w:val="00D04C88"/>
    <w:rsid w:val="00D0509D"/>
    <w:rsid w:val="00D06360"/>
    <w:rsid w:val="00D06648"/>
    <w:rsid w:val="00D06DCD"/>
    <w:rsid w:val="00D1025E"/>
    <w:rsid w:val="00D108DA"/>
    <w:rsid w:val="00D11267"/>
    <w:rsid w:val="00D112CD"/>
    <w:rsid w:val="00D124A4"/>
    <w:rsid w:val="00D12B93"/>
    <w:rsid w:val="00D15AFF"/>
    <w:rsid w:val="00D17DF6"/>
    <w:rsid w:val="00D200C1"/>
    <w:rsid w:val="00D20806"/>
    <w:rsid w:val="00D2221B"/>
    <w:rsid w:val="00D222E0"/>
    <w:rsid w:val="00D227E2"/>
    <w:rsid w:val="00D23438"/>
    <w:rsid w:val="00D23546"/>
    <w:rsid w:val="00D242B7"/>
    <w:rsid w:val="00D242E5"/>
    <w:rsid w:val="00D2493E"/>
    <w:rsid w:val="00D250A8"/>
    <w:rsid w:val="00D259B9"/>
    <w:rsid w:val="00D259DA"/>
    <w:rsid w:val="00D25C81"/>
    <w:rsid w:val="00D26176"/>
    <w:rsid w:val="00D26D7E"/>
    <w:rsid w:val="00D272F0"/>
    <w:rsid w:val="00D304DD"/>
    <w:rsid w:val="00D30967"/>
    <w:rsid w:val="00D30CC6"/>
    <w:rsid w:val="00D316F1"/>
    <w:rsid w:val="00D31DF0"/>
    <w:rsid w:val="00D3317C"/>
    <w:rsid w:val="00D332CB"/>
    <w:rsid w:val="00D334FC"/>
    <w:rsid w:val="00D337D3"/>
    <w:rsid w:val="00D33B9A"/>
    <w:rsid w:val="00D33BE6"/>
    <w:rsid w:val="00D348FA"/>
    <w:rsid w:val="00D34FF2"/>
    <w:rsid w:val="00D35054"/>
    <w:rsid w:val="00D350B4"/>
    <w:rsid w:val="00D352A8"/>
    <w:rsid w:val="00D35625"/>
    <w:rsid w:val="00D365D6"/>
    <w:rsid w:val="00D36F99"/>
    <w:rsid w:val="00D37400"/>
    <w:rsid w:val="00D4028E"/>
    <w:rsid w:val="00D40982"/>
    <w:rsid w:val="00D40EF8"/>
    <w:rsid w:val="00D41DB0"/>
    <w:rsid w:val="00D42B94"/>
    <w:rsid w:val="00D42D56"/>
    <w:rsid w:val="00D430D9"/>
    <w:rsid w:val="00D436D7"/>
    <w:rsid w:val="00D436FA"/>
    <w:rsid w:val="00D43F70"/>
    <w:rsid w:val="00D45401"/>
    <w:rsid w:val="00D4566D"/>
    <w:rsid w:val="00D45947"/>
    <w:rsid w:val="00D45F29"/>
    <w:rsid w:val="00D46290"/>
    <w:rsid w:val="00D46983"/>
    <w:rsid w:val="00D472B7"/>
    <w:rsid w:val="00D47472"/>
    <w:rsid w:val="00D47AC2"/>
    <w:rsid w:val="00D47CAF"/>
    <w:rsid w:val="00D50360"/>
    <w:rsid w:val="00D509B9"/>
    <w:rsid w:val="00D519C3"/>
    <w:rsid w:val="00D5232E"/>
    <w:rsid w:val="00D52514"/>
    <w:rsid w:val="00D5274D"/>
    <w:rsid w:val="00D52917"/>
    <w:rsid w:val="00D52BBC"/>
    <w:rsid w:val="00D52D51"/>
    <w:rsid w:val="00D532B6"/>
    <w:rsid w:val="00D53653"/>
    <w:rsid w:val="00D53FD8"/>
    <w:rsid w:val="00D54101"/>
    <w:rsid w:val="00D5472F"/>
    <w:rsid w:val="00D54907"/>
    <w:rsid w:val="00D54BCB"/>
    <w:rsid w:val="00D54C1E"/>
    <w:rsid w:val="00D54C4C"/>
    <w:rsid w:val="00D54D22"/>
    <w:rsid w:val="00D55185"/>
    <w:rsid w:val="00D55F89"/>
    <w:rsid w:val="00D5601D"/>
    <w:rsid w:val="00D5615F"/>
    <w:rsid w:val="00D56912"/>
    <w:rsid w:val="00D56A16"/>
    <w:rsid w:val="00D577B6"/>
    <w:rsid w:val="00D57A88"/>
    <w:rsid w:val="00D6016B"/>
    <w:rsid w:val="00D6089E"/>
    <w:rsid w:val="00D60B84"/>
    <w:rsid w:val="00D615C7"/>
    <w:rsid w:val="00D617C3"/>
    <w:rsid w:val="00D63EF4"/>
    <w:rsid w:val="00D64CCC"/>
    <w:rsid w:val="00D65333"/>
    <w:rsid w:val="00D653BC"/>
    <w:rsid w:val="00D65F4C"/>
    <w:rsid w:val="00D65FF4"/>
    <w:rsid w:val="00D66395"/>
    <w:rsid w:val="00D6639B"/>
    <w:rsid w:val="00D6656D"/>
    <w:rsid w:val="00D673B4"/>
    <w:rsid w:val="00D673BC"/>
    <w:rsid w:val="00D67F2C"/>
    <w:rsid w:val="00D67FE6"/>
    <w:rsid w:val="00D70371"/>
    <w:rsid w:val="00D708AB"/>
    <w:rsid w:val="00D70EC5"/>
    <w:rsid w:val="00D71F55"/>
    <w:rsid w:val="00D72730"/>
    <w:rsid w:val="00D72A7F"/>
    <w:rsid w:val="00D7390A"/>
    <w:rsid w:val="00D7466C"/>
    <w:rsid w:val="00D75447"/>
    <w:rsid w:val="00D76E5B"/>
    <w:rsid w:val="00D772AA"/>
    <w:rsid w:val="00D7751F"/>
    <w:rsid w:val="00D77D20"/>
    <w:rsid w:val="00D77FD6"/>
    <w:rsid w:val="00D80929"/>
    <w:rsid w:val="00D815B7"/>
    <w:rsid w:val="00D827C3"/>
    <w:rsid w:val="00D82BC2"/>
    <w:rsid w:val="00D837D2"/>
    <w:rsid w:val="00D85487"/>
    <w:rsid w:val="00D86A6C"/>
    <w:rsid w:val="00D87423"/>
    <w:rsid w:val="00D87456"/>
    <w:rsid w:val="00D877B1"/>
    <w:rsid w:val="00D879DF"/>
    <w:rsid w:val="00D87EE1"/>
    <w:rsid w:val="00D90005"/>
    <w:rsid w:val="00D90039"/>
    <w:rsid w:val="00D901BD"/>
    <w:rsid w:val="00D908CB"/>
    <w:rsid w:val="00D90AF6"/>
    <w:rsid w:val="00D90BEE"/>
    <w:rsid w:val="00D90C58"/>
    <w:rsid w:val="00D912A7"/>
    <w:rsid w:val="00D91324"/>
    <w:rsid w:val="00D91E41"/>
    <w:rsid w:val="00D92223"/>
    <w:rsid w:val="00D92690"/>
    <w:rsid w:val="00D93197"/>
    <w:rsid w:val="00D9393E"/>
    <w:rsid w:val="00D93A04"/>
    <w:rsid w:val="00D93A71"/>
    <w:rsid w:val="00D93E4F"/>
    <w:rsid w:val="00D94582"/>
    <w:rsid w:val="00D94CE0"/>
    <w:rsid w:val="00D95118"/>
    <w:rsid w:val="00D957B0"/>
    <w:rsid w:val="00D9646F"/>
    <w:rsid w:val="00D9698B"/>
    <w:rsid w:val="00D96E9D"/>
    <w:rsid w:val="00D96EFF"/>
    <w:rsid w:val="00D97065"/>
    <w:rsid w:val="00D972EC"/>
    <w:rsid w:val="00D97667"/>
    <w:rsid w:val="00D97AA1"/>
    <w:rsid w:val="00D97F14"/>
    <w:rsid w:val="00DA011B"/>
    <w:rsid w:val="00DA0974"/>
    <w:rsid w:val="00DA2027"/>
    <w:rsid w:val="00DA2D32"/>
    <w:rsid w:val="00DA2F6C"/>
    <w:rsid w:val="00DA392A"/>
    <w:rsid w:val="00DA4532"/>
    <w:rsid w:val="00DA4853"/>
    <w:rsid w:val="00DA4BAD"/>
    <w:rsid w:val="00DA4DDD"/>
    <w:rsid w:val="00DA5D6C"/>
    <w:rsid w:val="00DA6303"/>
    <w:rsid w:val="00DA64BB"/>
    <w:rsid w:val="00DA64D6"/>
    <w:rsid w:val="00DA6CC5"/>
    <w:rsid w:val="00DA70AB"/>
    <w:rsid w:val="00DA77AC"/>
    <w:rsid w:val="00DA7C85"/>
    <w:rsid w:val="00DB04D1"/>
    <w:rsid w:val="00DB0F45"/>
    <w:rsid w:val="00DB13DF"/>
    <w:rsid w:val="00DB1873"/>
    <w:rsid w:val="00DB1B79"/>
    <w:rsid w:val="00DB1CE1"/>
    <w:rsid w:val="00DB1F24"/>
    <w:rsid w:val="00DB2483"/>
    <w:rsid w:val="00DB2551"/>
    <w:rsid w:val="00DB2A83"/>
    <w:rsid w:val="00DB2EDF"/>
    <w:rsid w:val="00DB373B"/>
    <w:rsid w:val="00DB4571"/>
    <w:rsid w:val="00DB4754"/>
    <w:rsid w:val="00DB4807"/>
    <w:rsid w:val="00DB4E39"/>
    <w:rsid w:val="00DB5961"/>
    <w:rsid w:val="00DB5B98"/>
    <w:rsid w:val="00DB6E79"/>
    <w:rsid w:val="00DB7D94"/>
    <w:rsid w:val="00DB7F0E"/>
    <w:rsid w:val="00DB7F71"/>
    <w:rsid w:val="00DC11C4"/>
    <w:rsid w:val="00DC1961"/>
    <w:rsid w:val="00DC2A19"/>
    <w:rsid w:val="00DC3238"/>
    <w:rsid w:val="00DC38AE"/>
    <w:rsid w:val="00DC4770"/>
    <w:rsid w:val="00DC4BAF"/>
    <w:rsid w:val="00DC5D74"/>
    <w:rsid w:val="00DC603F"/>
    <w:rsid w:val="00DC63AF"/>
    <w:rsid w:val="00DC6EFF"/>
    <w:rsid w:val="00DC712C"/>
    <w:rsid w:val="00DC7172"/>
    <w:rsid w:val="00DC73E8"/>
    <w:rsid w:val="00DC7653"/>
    <w:rsid w:val="00DC7FF5"/>
    <w:rsid w:val="00DD000D"/>
    <w:rsid w:val="00DD0F98"/>
    <w:rsid w:val="00DD17A2"/>
    <w:rsid w:val="00DD1B41"/>
    <w:rsid w:val="00DD1C12"/>
    <w:rsid w:val="00DD217D"/>
    <w:rsid w:val="00DD23CA"/>
    <w:rsid w:val="00DD2403"/>
    <w:rsid w:val="00DD248C"/>
    <w:rsid w:val="00DD2809"/>
    <w:rsid w:val="00DD2BB8"/>
    <w:rsid w:val="00DD3845"/>
    <w:rsid w:val="00DD3BD3"/>
    <w:rsid w:val="00DD48A8"/>
    <w:rsid w:val="00DD4D0E"/>
    <w:rsid w:val="00DD4DB3"/>
    <w:rsid w:val="00DD4DE4"/>
    <w:rsid w:val="00DD60E8"/>
    <w:rsid w:val="00DD62F8"/>
    <w:rsid w:val="00DD6970"/>
    <w:rsid w:val="00DD7119"/>
    <w:rsid w:val="00DD72B8"/>
    <w:rsid w:val="00DD75E4"/>
    <w:rsid w:val="00DD7688"/>
    <w:rsid w:val="00DD783A"/>
    <w:rsid w:val="00DE0927"/>
    <w:rsid w:val="00DE13AD"/>
    <w:rsid w:val="00DE17AE"/>
    <w:rsid w:val="00DE1B2A"/>
    <w:rsid w:val="00DE20E8"/>
    <w:rsid w:val="00DE39EA"/>
    <w:rsid w:val="00DE3A77"/>
    <w:rsid w:val="00DE3EE0"/>
    <w:rsid w:val="00DE4433"/>
    <w:rsid w:val="00DE4779"/>
    <w:rsid w:val="00DE4998"/>
    <w:rsid w:val="00DE4A08"/>
    <w:rsid w:val="00DE4C1B"/>
    <w:rsid w:val="00DE4F64"/>
    <w:rsid w:val="00DE5C24"/>
    <w:rsid w:val="00DE5F8C"/>
    <w:rsid w:val="00DE60A6"/>
    <w:rsid w:val="00DE66C7"/>
    <w:rsid w:val="00DE6BCC"/>
    <w:rsid w:val="00DF018C"/>
    <w:rsid w:val="00DF0489"/>
    <w:rsid w:val="00DF1AD1"/>
    <w:rsid w:val="00DF3177"/>
    <w:rsid w:val="00DF3AB3"/>
    <w:rsid w:val="00DF5021"/>
    <w:rsid w:val="00DF5362"/>
    <w:rsid w:val="00DF5397"/>
    <w:rsid w:val="00DF5964"/>
    <w:rsid w:val="00DF5A22"/>
    <w:rsid w:val="00DF5A2F"/>
    <w:rsid w:val="00DF5A6B"/>
    <w:rsid w:val="00DF5B38"/>
    <w:rsid w:val="00DF6023"/>
    <w:rsid w:val="00DF6F99"/>
    <w:rsid w:val="00DF6FEB"/>
    <w:rsid w:val="00DF75B5"/>
    <w:rsid w:val="00DF7A34"/>
    <w:rsid w:val="00DF7AB6"/>
    <w:rsid w:val="00E017C7"/>
    <w:rsid w:val="00E01DD3"/>
    <w:rsid w:val="00E02532"/>
    <w:rsid w:val="00E02CA5"/>
    <w:rsid w:val="00E02D21"/>
    <w:rsid w:val="00E0410E"/>
    <w:rsid w:val="00E04113"/>
    <w:rsid w:val="00E04C81"/>
    <w:rsid w:val="00E04C96"/>
    <w:rsid w:val="00E05149"/>
    <w:rsid w:val="00E053E9"/>
    <w:rsid w:val="00E053FE"/>
    <w:rsid w:val="00E05919"/>
    <w:rsid w:val="00E067DB"/>
    <w:rsid w:val="00E07501"/>
    <w:rsid w:val="00E0763D"/>
    <w:rsid w:val="00E07EA3"/>
    <w:rsid w:val="00E10755"/>
    <w:rsid w:val="00E1081B"/>
    <w:rsid w:val="00E11755"/>
    <w:rsid w:val="00E1261B"/>
    <w:rsid w:val="00E134F2"/>
    <w:rsid w:val="00E1388A"/>
    <w:rsid w:val="00E15721"/>
    <w:rsid w:val="00E15E59"/>
    <w:rsid w:val="00E17273"/>
    <w:rsid w:val="00E17A0F"/>
    <w:rsid w:val="00E20609"/>
    <w:rsid w:val="00E209CE"/>
    <w:rsid w:val="00E20D5B"/>
    <w:rsid w:val="00E21CF0"/>
    <w:rsid w:val="00E2204D"/>
    <w:rsid w:val="00E228A3"/>
    <w:rsid w:val="00E231A4"/>
    <w:rsid w:val="00E231E9"/>
    <w:rsid w:val="00E23FAC"/>
    <w:rsid w:val="00E24E09"/>
    <w:rsid w:val="00E2568F"/>
    <w:rsid w:val="00E25718"/>
    <w:rsid w:val="00E25984"/>
    <w:rsid w:val="00E261AB"/>
    <w:rsid w:val="00E2646E"/>
    <w:rsid w:val="00E271C9"/>
    <w:rsid w:val="00E275AE"/>
    <w:rsid w:val="00E30397"/>
    <w:rsid w:val="00E307F3"/>
    <w:rsid w:val="00E30C5B"/>
    <w:rsid w:val="00E313A6"/>
    <w:rsid w:val="00E31ECE"/>
    <w:rsid w:val="00E32B11"/>
    <w:rsid w:val="00E32FF7"/>
    <w:rsid w:val="00E337F2"/>
    <w:rsid w:val="00E3482A"/>
    <w:rsid w:val="00E34BE7"/>
    <w:rsid w:val="00E350A9"/>
    <w:rsid w:val="00E36E04"/>
    <w:rsid w:val="00E37098"/>
    <w:rsid w:val="00E37B32"/>
    <w:rsid w:val="00E37E11"/>
    <w:rsid w:val="00E4038B"/>
    <w:rsid w:val="00E405D3"/>
    <w:rsid w:val="00E40710"/>
    <w:rsid w:val="00E407C1"/>
    <w:rsid w:val="00E4166E"/>
    <w:rsid w:val="00E41742"/>
    <w:rsid w:val="00E418A6"/>
    <w:rsid w:val="00E418E2"/>
    <w:rsid w:val="00E41DCF"/>
    <w:rsid w:val="00E42724"/>
    <w:rsid w:val="00E4287C"/>
    <w:rsid w:val="00E437B8"/>
    <w:rsid w:val="00E43D63"/>
    <w:rsid w:val="00E43D80"/>
    <w:rsid w:val="00E43EA1"/>
    <w:rsid w:val="00E4426F"/>
    <w:rsid w:val="00E449C5"/>
    <w:rsid w:val="00E44B9D"/>
    <w:rsid w:val="00E45564"/>
    <w:rsid w:val="00E45B2E"/>
    <w:rsid w:val="00E4640D"/>
    <w:rsid w:val="00E46668"/>
    <w:rsid w:val="00E4735B"/>
    <w:rsid w:val="00E47435"/>
    <w:rsid w:val="00E47595"/>
    <w:rsid w:val="00E50B08"/>
    <w:rsid w:val="00E50E06"/>
    <w:rsid w:val="00E50E48"/>
    <w:rsid w:val="00E50E6D"/>
    <w:rsid w:val="00E51097"/>
    <w:rsid w:val="00E513FC"/>
    <w:rsid w:val="00E518EC"/>
    <w:rsid w:val="00E53340"/>
    <w:rsid w:val="00E53852"/>
    <w:rsid w:val="00E54906"/>
    <w:rsid w:val="00E55F7B"/>
    <w:rsid w:val="00E56807"/>
    <w:rsid w:val="00E571F6"/>
    <w:rsid w:val="00E60310"/>
    <w:rsid w:val="00E607C3"/>
    <w:rsid w:val="00E60B7D"/>
    <w:rsid w:val="00E60BE5"/>
    <w:rsid w:val="00E61D4C"/>
    <w:rsid w:val="00E61E96"/>
    <w:rsid w:val="00E625BB"/>
    <w:rsid w:val="00E62BC5"/>
    <w:rsid w:val="00E633FD"/>
    <w:rsid w:val="00E636EB"/>
    <w:rsid w:val="00E63FE1"/>
    <w:rsid w:val="00E65095"/>
    <w:rsid w:val="00E66755"/>
    <w:rsid w:val="00E668A5"/>
    <w:rsid w:val="00E66F57"/>
    <w:rsid w:val="00E67334"/>
    <w:rsid w:val="00E6746C"/>
    <w:rsid w:val="00E67931"/>
    <w:rsid w:val="00E70122"/>
    <w:rsid w:val="00E70C73"/>
    <w:rsid w:val="00E7127B"/>
    <w:rsid w:val="00E713D8"/>
    <w:rsid w:val="00E7190C"/>
    <w:rsid w:val="00E72AD1"/>
    <w:rsid w:val="00E733F8"/>
    <w:rsid w:val="00E735EA"/>
    <w:rsid w:val="00E73893"/>
    <w:rsid w:val="00E73A59"/>
    <w:rsid w:val="00E74D3F"/>
    <w:rsid w:val="00E753B6"/>
    <w:rsid w:val="00E75786"/>
    <w:rsid w:val="00E75B3E"/>
    <w:rsid w:val="00E76308"/>
    <w:rsid w:val="00E766DA"/>
    <w:rsid w:val="00E767DD"/>
    <w:rsid w:val="00E80978"/>
    <w:rsid w:val="00E81965"/>
    <w:rsid w:val="00E81A89"/>
    <w:rsid w:val="00E81C21"/>
    <w:rsid w:val="00E821DF"/>
    <w:rsid w:val="00E825C6"/>
    <w:rsid w:val="00E82A17"/>
    <w:rsid w:val="00E82C0A"/>
    <w:rsid w:val="00E837F2"/>
    <w:rsid w:val="00E83D0C"/>
    <w:rsid w:val="00E8423E"/>
    <w:rsid w:val="00E8437F"/>
    <w:rsid w:val="00E84413"/>
    <w:rsid w:val="00E8489B"/>
    <w:rsid w:val="00E855AD"/>
    <w:rsid w:val="00E85A7C"/>
    <w:rsid w:val="00E8630C"/>
    <w:rsid w:val="00E8655F"/>
    <w:rsid w:val="00E86B3A"/>
    <w:rsid w:val="00E86C22"/>
    <w:rsid w:val="00E87027"/>
    <w:rsid w:val="00E8771E"/>
    <w:rsid w:val="00E90145"/>
    <w:rsid w:val="00E9039B"/>
    <w:rsid w:val="00E90DE0"/>
    <w:rsid w:val="00E9119B"/>
    <w:rsid w:val="00E91A23"/>
    <w:rsid w:val="00E92856"/>
    <w:rsid w:val="00E929C7"/>
    <w:rsid w:val="00E93B0C"/>
    <w:rsid w:val="00E94159"/>
    <w:rsid w:val="00E94CE8"/>
    <w:rsid w:val="00E9512A"/>
    <w:rsid w:val="00E952C5"/>
    <w:rsid w:val="00E95305"/>
    <w:rsid w:val="00E95900"/>
    <w:rsid w:val="00E95B5D"/>
    <w:rsid w:val="00E9685B"/>
    <w:rsid w:val="00E971D0"/>
    <w:rsid w:val="00E97490"/>
    <w:rsid w:val="00E97C59"/>
    <w:rsid w:val="00EA0504"/>
    <w:rsid w:val="00EA0633"/>
    <w:rsid w:val="00EA07CD"/>
    <w:rsid w:val="00EA0CB2"/>
    <w:rsid w:val="00EA0E10"/>
    <w:rsid w:val="00EA1006"/>
    <w:rsid w:val="00EA2305"/>
    <w:rsid w:val="00EA2757"/>
    <w:rsid w:val="00EA2936"/>
    <w:rsid w:val="00EA3632"/>
    <w:rsid w:val="00EA3753"/>
    <w:rsid w:val="00EA37E3"/>
    <w:rsid w:val="00EA3A5C"/>
    <w:rsid w:val="00EA6D01"/>
    <w:rsid w:val="00EA7105"/>
    <w:rsid w:val="00EB086F"/>
    <w:rsid w:val="00EB0EA7"/>
    <w:rsid w:val="00EB180D"/>
    <w:rsid w:val="00EB18D2"/>
    <w:rsid w:val="00EB281B"/>
    <w:rsid w:val="00EB28B1"/>
    <w:rsid w:val="00EB2D21"/>
    <w:rsid w:val="00EB5555"/>
    <w:rsid w:val="00EB586E"/>
    <w:rsid w:val="00EB5BC9"/>
    <w:rsid w:val="00EB6A27"/>
    <w:rsid w:val="00EB6B31"/>
    <w:rsid w:val="00EB7172"/>
    <w:rsid w:val="00EB724C"/>
    <w:rsid w:val="00EB7855"/>
    <w:rsid w:val="00EB7948"/>
    <w:rsid w:val="00EB7FFD"/>
    <w:rsid w:val="00EC024A"/>
    <w:rsid w:val="00EC1A61"/>
    <w:rsid w:val="00EC1F83"/>
    <w:rsid w:val="00EC221E"/>
    <w:rsid w:val="00EC24F7"/>
    <w:rsid w:val="00EC2E5C"/>
    <w:rsid w:val="00EC2F06"/>
    <w:rsid w:val="00EC422E"/>
    <w:rsid w:val="00EC4574"/>
    <w:rsid w:val="00EC49A2"/>
    <w:rsid w:val="00EC4A02"/>
    <w:rsid w:val="00EC501B"/>
    <w:rsid w:val="00EC5446"/>
    <w:rsid w:val="00EC5E0A"/>
    <w:rsid w:val="00EC6264"/>
    <w:rsid w:val="00EC6349"/>
    <w:rsid w:val="00EC6530"/>
    <w:rsid w:val="00EC6561"/>
    <w:rsid w:val="00EC69F4"/>
    <w:rsid w:val="00EC6F4C"/>
    <w:rsid w:val="00EC6FA3"/>
    <w:rsid w:val="00EC71E8"/>
    <w:rsid w:val="00EC7506"/>
    <w:rsid w:val="00EC7D21"/>
    <w:rsid w:val="00EC7E0A"/>
    <w:rsid w:val="00ED2E91"/>
    <w:rsid w:val="00ED2FDF"/>
    <w:rsid w:val="00ED360B"/>
    <w:rsid w:val="00ED3A58"/>
    <w:rsid w:val="00ED4E2A"/>
    <w:rsid w:val="00ED4FB8"/>
    <w:rsid w:val="00ED528F"/>
    <w:rsid w:val="00ED53BF"/>
    <w:rsid w:val="00ED540B"/>
    <w:rsid w:val="00ED5B3F"/>
    <w:rsid w:val="00ED5F9D"/>
    <w:rsid w:val="00ED686D"/>
    <w:rsid w:val="00ED6A3F"/>
    <w:rsid w:val="00ED6B5A"/>
    <w:rsid w:val="00ED6BD8"/>
    <w:rsid w:val="00ED6C0A"/>
    <w:rsid w:val="00ED7376"/>
    <w:rsid w:val="00ED7636"/>
    <w:rsid w:val="00EE105D"/>
    <w:rsid w:val="00EE1BAE"/>
    <w:rsid w:val="00EE1EA9"/>
    <w:rsid w:val="00EE201F"/>
    <w:rsid w:val="00EE2074"/>
    <w:rsid w:val="00EE2E73"/>
    <w:rsid w:val="00EE306B"/>
    <w:rsid w:val="00EE31A3"/>
    <w:rsid w:val="00EE3411"/>
    <w:rsid w:val="00EE3445"/>
    <w:rsid w:val="00EE34CA"/>
    <w:rsid w:val="00EE44BD"/>
    <w:rsid w:val="00EE4D3C"/>
    <w:rsid w:val="00EE4F98"/>
    <w:rsid w:val="00EE6003"/>
    <w:rsid w:val="00EE61C1"/>
    <w:rsid w:val="00EE6307"/>
    <w:rsid w:val="00EE6427"/>
    <w:rsid w:val="00EE6F7B"/>
    <w:rsid w:val="00EE788B"/>
    <w:rsid w:val="00EE7C1D"/>
    <w:rsid w:val="00EF0C97"/>
    <w:rsid w:val="00EF16BE"/>
    <w:rsid w:val="00EF27EC"/>
    <w:rsid w:val="00EF2809"/>
    <w:rsid w:val="00EF2A63"/>
    <w:rsid w:val="00EF2FAA"/>
    <w:rsid w:val="00EF327B"/>
    <w:rsid w:val="00EF37FB"/>
    <w:rsid w:val="00EF3AD4"/>
    <w:rsid w:val="00EF3E3D"/>
    <w:rsid w:val="00EF44B3"/>
    <w:rsid w:val="00EF4FFD"/>
    <w:rsid w:val="00EF525D"/>
    <w:rsid w:val="00EF541A"/>
    <w:rsid w:val="00EF55D2"/>
    <w:rsid w:val="00EF5C95"/>
    <w:rsid w:val="00EF60B4"/>
    <w:rsid w:val="00EF61C4"/>
    <w:rsid w:val="00EF65F1"/>
    <w:rsid w:val="00EF661B"/>
    <w:rsid w:val="00EF6683"/>
    <w:rsid w:val="00EF6B15"/>
    <w:rsid w:val="00EF7142"/>
    <w:rsid w:val="00EF7B1E"/>
    <w:rsid w:val="00EF7C50"/>
    <w:rsid w:val="00EF7CC4"/>
    <w:rsid w:val="00F00DA6"/>
    <w:rsid w:val="00F00F02"/>
    <w:rsid w:val="00F01144"/>
    <w:rsid w:val="00F01413"/>
    <w:rsid w:val="00F01C80"/>
    <w:rsid w:val="00F022D1"/>
    <w:rsid w:val="00F02F42"/>
    <w:rsid w:val="00F02F95"/>
    <w:rsid w:val="00F03E3B"/>
    <w:rsid w:val="00F03E77"/>
    <w:rsid w:val="00F03F14"/>
    <w:rsid w:val="00F04628"/>
    <w:rsid w:val="00F05292"/>
    <w:rsid w:val="00F05A42"/>
    <w:rsid w:val="00F06272"/>
    <w:rsid w:val="00F063BA"/>
    <w:rsid w:val="00F0666D"/>
    <w:rsid w:val="00F0674D"/>
    <w:rsid w:val="00F0690D"/>
    <w:rsid w:val="00F06BAB"/>
    <w:rsid w:val="00F07605"/>
    <w:rsid w:val="00F076B6"/>
    <w:rsid w:val="00F07CAB"/>
    <w:rsid w:val="00F07CB3"/>
    <w:rsid w:val="00F1004C"/>
    <w:rsid w:val="00F10936"/>
    <w:rsid w:val="00F10C10"/>
    <w:rsid w:val="00F10C64"/>
    <w:rsid w:val="00F112A7"/>
    <w:rsid w:val="00F12179"/>
    <w:rsid w:val="00F12D38"/>
    <w:rsid w:val="00F12D9B"/>
    <w:rsid w:val="00F12E02"/>
    <w:rsid w:val="00F12E72"/>
    <w:rsid w:val="00F12F74"/>
    <w:rsid w:val="00F1304C"/>
    <w:rsid w:val="00F13939"/>
    <w:rsid w:val="00F14A1F"/>
    <w:rsid w:val="00F14E54"/>
    <w:rsid w:val="00F15818"/>
    <w:rsid w:val="00F15996"/>
    <w:rsid w:val="00F170B2"/>
    <w:rsid w:val="00F178EA"/>
    <w:rsid w:val="00F17BFE"/>
    <w:rsid w:val="00F17FCA"/>
    <w:rsid w:val="00F20602"/>
    <w:rsid w:val="00F208D2"/>
    <w:rsid w:val="00F20B0A"/>
    <w:rsid w:val="00F20BC6"/>
    <w:rsid w:val="00F225A2"/>
    <w:rsid w:val="00F22771"/>
    <w:rsid w:val="00F22B85"/>
    <w:rsid w:val="00F22EA6"/>
    <w:rsid w:val="00F22F1C"/>
    <w:rsid w:val="00F230B8"/>
    <w:rsid w:val="00F237D5"/>
    <w:rsid w:val="00F23D8A"/>
    <w:rsid w:val="00F23E01"/>
    <w:rsid w:val="00F24C08"/>
    <w:rsid w:val="00F25173"/>
    <w:rsid w:val="00F255A3"/>
    <w:rsid w:val="00F25ED6"/>
    <w:rsid w:val="00F26068"/>
    <w:rsid w:val="00F26511"/>
    <w:rsid w:val="00F2686B"/>
    <w:rsid w:val="00F26A03"/>
    <w:rsid w:val="00F26B75"/>
    <w:rsid w:val="00F272D8"/>
    <w:rsid w:val="00F27957"/>
    <w:rsid w:val="00F30562"/>
    <w:rsid w:val="00F3083C"/>
    <w:rsid w:val="00F310FA"/>
    <w:rsid w:val="00F311E5"/>
    <w:rsid w:val="00F314A4"/>
    <w:rsid w:val="00F328B8"/>
    <w:rsid w:val="00F328C9"/>
    <w:rsid w:val="00F33487"/>
    <w:rsid w:val="00F33804"/>
    <w:rsid w:val="00F3461A"/>
    <w:rsid w:val="00F3515F"/>
    <w:rsid w:val="00F360D4"/>
    <w:rsid w:val="00F36AF5"/>
    <w:rsid w:val="00F376CF"/>
    <w:rsid w:val="00F40158"/>
    <w:rsid w:val="00F40461"/>
    <w:rsid w:val="00F40FEA"/>
    <w:rsid w:val="00F41F29"/>
    <w:rsid w:val="00F420E4"/>
    <w:rsid w:val="00F421A1"/>
    <w:rsid w:val="00F42598"/>
    <w:rsid w:val="00F429A5"/>
    <w:rsid w:val="00F42E93"/>
    <w:rsid w:val="00F42EE6"/>
    <w:rsid w:val="00F42F99"/>
    <w:rsid w:val="00F4304C"/>
    <w:rsid w:val="00F43595"/>
    <w:rsid w:val="00F44507"/>
    <w:rsid w:val="00F455DF"/>
    <w:rsid w:val="00F45AC1"/>
    <w:rsid w:val="00F46013"/>
    <w:rsid w:val="00F46324"/>
    <w:rsid w:val="00F465C8"/>
    <w:rsid w:val="00F46CD7"/>
    <w:rsid w:val="00F47F08"/>
    <w:rsid w:val="00F5029B"/>
    <w:rsid w:val="00F507E8"/>
    <w:rsid w:val="00F50A55"/>
    <w:rsid w:val="00F51067"/>
    <w:rsid w:val="00F51088"/>
    <w:rsid w:val="00F516E5"/>
    <w:rsid w:val="00F51980"/>
    <w:rsid w:val="00F53CBF"/>
    <w:rsid w:val="00F5405B"/>
    <w:rsid w:val="00F547FF"/>
    <w:rsid w:val="00F55362"/>
    <w:rsid w:val="00F55445"/>
    <w:rsid w:val="00F560FA"/>
    <w:rsid w:val="00F5638A"/>
    <w:rsid w:val="00F56F60"/>
    <w:rsid w:val="00F57233"/>
    <w:rsid w:val="00F57609"/>
    <w:rsid w:val="00F57619"/>
    <w:rsid w:val="00F57AAD"/>
    <w:rsid w:val="00F57BCC"/>
    <w:rsid w:val="00F600E1"/>
    <w:rsid w:val="00F60596"/>
    <w:rsid w:val="00F60BA2"/>
    <w:rsid w:val="00F615C9"/>
    <w:rsid w:val="00F61656"/>
    <w:rsid w:val="00F62390"/>
    <w:rsid w:val="00F6317B"/>
    <w:rsid w:val="00F63791"/>
    <w:rsid w:val="00F63B0C"/>
    <w:rsid w:val="00F6485E"/>
    <w:rsid w:val="00F65009"/>
    <w:rsid w:val="00F652DE"/>
    <w:rsid w:val="00F6556C"/>
    <w:rsid w:val="00F65DBD"/>
    <w:rsid w:val="00F65E77"/>
    <w:rsid w:val="00F65F0F"/>
    <w:rsid w:val="00F66078"/>
    <w:rsid w:val="00F66089"/>
    <w:rsid w:val="00F67EDB"/>
    <w:rsid w:val="00F70072"/>
    <w:rsid w:val="00F70F90"/>
    <w:rsid w:val="00F712AF"/>
    <w:rsid w:val="00F71652"/>
    <w:rsid w:val="00F7225B"/>
    <w:rsid w:val="00F727D2"/>
    <w:rsid w:val="00F73B36"/>
    <w:rsid w:val="00F744C0"/>
    <w:rsid w:val="00F744ED"/>
    <w:rsid w:val="00F7473A"/>
    <w:rsid w:val="00F7530D"/>
    <w:rsid w:val="00F764AE"/>
    <w:rsid w:val="00F7659E"/>
    <w:rsid w:val="00F772D3"/>
    <w:rsid w:val="00F77984"/>
    <w:rsid w:val="00F77AF1"/>
    <w:rsid w:val="00F80C66"/>
    <w:rsid w:val="00F80C9C"/>
    <w:rsid w:val="00F8130C"/>
    <w:rsid w:val="00F81E3B"/>
    <w:rsid w:val="00F823E1"/>
    <w:rsid w:val="00F826D5"/>
    <w:rsid w:val="00F8309F"/>
    <w:rsid w:val="00F8318F"/>
    <w:rsid w:val="00F831C2"/>
    <w:rsid w:val="00F831C8"/>
    <w:rsid w:val="00F832E5"/>
    <w:rsid w:val="00F83721"/>
    <w:rsid w:val="00F83837"/>
    <w:rsid w:val="00F838D5"/>
    <w:rsid w:val="00F85071"/>
    <w:rsid w:val="00F853C9"/>
    <w:rsid w:val="00F85869"/>
    <w:rsid w:val="00F85B57"/>
    <w:rsid w:val="00F85D9E"/>
    <w:rsid w:val="00F85E05"/>
    <w:rsid w:val="00F85F3A"/>
    <w:rsid w:val="00F863C2"/>
    <w:rsid w:val="00F8674E"/>
    <w:rsid w:val="00F86B43"/>
    <w:rsid w:val="00F86B8B"/>
    <w:rsid w:val="00F872E5"/>
    <w:rsid w:val="00F87868"/>
    <w:rsid w:val="00F9046A"/>
    <w:rsid w:val="00F90B64"/>
    <w:rsid w:val="00F924CE"/>
    <w:rsid w:val="00F932F9"/>
    <w:rsid w:val="00F93346"/>
    <w:rsid w:val="00F937F9"/>
    <w:rsid w:val="00F93859"/>
    <w:rsid w:val="00F93DF9"/>
    <w:rsid w:val="00F941F7"/>
    <w:rsid w:val="00F942E5"/>
    <w:rsid w:val="00F952EC"/>
    <w:rsid w:val="00F95326"/>
    <w:rsid w:val="00F954E6"/>
    <w:rsid w:val="00F9557B"/>
    <w:rsid w:val="00F9586D"/>
    <w:rsid w:val="00FA06AB"/>
    <w:rsid w:val="00FA0FDB"/>
    <w:rsid w:val="00FA10F1"/>
    <w:rsid w:val="00FA185A"/>
    <w:rsid w:val="00FA2279"/>
    <w:rsid w:val="00FA2953"/>
    <w:rsid w:val="00FA372D"/>
    <w:rsid w:val="00FA3BF0"/>
    <w:rsid w:val="00FA4646"/>
    <w:rsid w:val="00FA4821"/>
    <w:rsid w:val="00FA4CD7"/>
    <w:rsid w:val="00FA4D3E"/>
    <w:rsid w:val="00FA4DFA"/>
    <w:rsid w:val="00FA5213"/>
    <w:rsid w:val="00FA582A"/>
    <w:rsid w:val="00FA5FF4"/>
    <w:rsid w:val="00FA7CB8"/>
    <w:rsid w:val="00FA7DD0"/>
    <w:rsid w:val="00FB0355"/>
    <w:rsid w:val="00FB0437"/>
    <w:rsid w:val="00FB0909"/>
    <w:rsid w:val="00FB0B63"/>
    <w:rsid w:val="00FB0C32"/>
    <w:rsid w:val="00FB174E"/>
    <w:rsid w:val="00FB2004"/>
    <w:rsid w:val="00FB2165"/>
    <w:rsid w:val="00FB2E99"/>
    <w:rsid w:val="00FB31BD"/>
    <w:rsid w:val="00FB387F"/>
    <w:rsid w:val="00FB3966"/>
    <w:rsid w:val="00FB3AD5"/>
    <w:rsid w:val="00FB3D51"/>
    <w:rsid w:val="00FB4954"/>
    <w:rsid w:val="00FB5017"/>
    <w:rsid w:val="00FB507A"/>
    <w:rsid w:val="00FB5248"/>
    <w:rsid w:val="00FB695E"/>
    <w:rsid w:val="00FB6AB9"/>
    <w:rsid w:val="00FB73E4"/>
    <w:rsid w:val="00FB7ADC"/>
    <w:rsid w:val="00FC075C"/>
    <w:rsid w:val="00FC1967"/>
    <w:rsid w:val="00FC19D3"/>
    <w:rsid w:val="00FC1F2A"/>
    <w:rsid w:val="00FC2303"/>
    <w:rsid w:val="00FC24E4"/>
    <w:rsid w:val="00FC2705"/>
    <w:rsid w:val="00FC2924"/>
    <w:rsid w:val="00FC2BB4"/>
    <w:rsid w:val="00FC2D13"/>
    <w:rsid w:val="00FC2EF6"/>
    <w:rsid w:val="00FC367B"/>
    <w:rsid w:val="00FC3778"/>
    <w:rsid w:val="00FC3EE3"/>
    <w:rsid w:val="00FC410F"/>
    <w:rsid w:val="00FC423C"/>
    <w:rsid w:val="00FC4C7D"/>
    <w:rsid w:val="00FC4CA7"/>
    <w:rsid w:val="00FC4EE0"/>
    <w:rsid w:val="00FC50EF"/>
    <w:rsid w:val="00FC52EA"/>
    <w:rsid w:val="00FC56E1"/>
    <w:rsid w:val="00FC578A"/>
    <w:rsid w:val="00FC5D31"/>
    <w:rsid w:val="00FC6672"/>
    <w:rsid w:val="00FC6E5C"/>
    <w:rsid w:val="00FC7043"/>
    <w:rsid w:val="00FC75C7"/>
    <w:rsid w:val="00FC7FFC"/>
    <w:rsid w:val="00FD02A8"/>
    <w:rsid w:val="00FD0669"/>
    <w:rsid w:val="00FD0DA1"/>
    <w:rsid w:val="00FD0DEA"/>
    <w:rsid w:val="00FD1159"/>
    <w:rsid w:val="00FD1633"/>
    <w:rsid w:val="00FD1D04"/>
    <w:rsid w:val="00FD2120"/>
    <w:rsid w:val="00FD2B0C"/>
    <w:rsid w:val="00FD2B12"/>
    <w:rsid w:val="00FD31A4"/>
    <w:rsid w:val="00FD351C"/>
    <w:rsid w:val="00FD38D1"/>
    <w:rsid w:val="00FD39E8"/>
    <w:rsid w:val="00FD3E45"/>
    <w:rsid w:val="00FD41D4"/>
    <w:rsid w:val="00FD4BE9"/>
    <w:rsid w:val="00FD58B8"/>
    <w:rsid w:val="00FD5F13"/>
    <w:rsid w:val="00FD62EE"/>
    <w:rsid w:val="00FD665A"/>
    <w:rsid w:val="00FD686E"/>
    <w:rsid w:val="00FD7A49"/>
    <w:rsid w:val="00FD7AD4"/>
    <w:rsid w:val="00FD7E92"/>
    <w:rsid w:val="00FE0458"/>
    <w:rsid w:val="00FE172A"/>
    <w:rsid w:val="00FE1BFD"/>
    <w:rsid w:val="00FE20DF"/>
    <w:rsid w:val="00FE482C"/>
    <w:rsid w:val="00FE5651"/>
    <w:rsid w:val="00FE6905"/>
    <w:rsid w:val="00FE6F93"/>
    <w:rsid w:val="00FE723A"/>
    <w:rsid w:val="00FE727A"/>
    <w:rsid w:val="00FF0292"/>
    <w:rsid w:val="00FF0E3E"/>
    <w:rsid w:val="00FF1EFF"/>
    <w:rsid w:val="00FF2696"/>
    <w:rsid w:val="00FF28D0"/>
    <w:rsid w:val="00FF32AF"/>
    <w:rsid w:val="00FF3697"/>
    <w:rsid w:val="00FF43F1"/>
    <w:rsid w:val="00FF4A08"/>
    <w:rsid w:val="00FF4E63"/>
    <w:rsid w:val="00FF5A9B"/>
    <w:rsid w:val="00FF5D29"/>
    <w:rsid w:val="00FF5F81"/>
    <w:rsid w:val="00FF6615"/>
    <w:rsid w:val="00FF6D68"/>
    <w:rsid w:val="00FF7089"/>
    <w:rsid w:val="00FF7AE3"/>
    <w:rsid w:val="00FF7CC1"/>
    <w:rsid w:val="00FF7EE5"/>
    <w:rsid w:val="01BA7E1F"/>
    <w:rsid w:val="01D159CE"/>
    <w:rsid w:val="01EA512C"/>
    <w:rsid w:val="01F32F65"/>
    <w:rsid w:val="03464768"/>
    <w:rsid w:val="038D0B87"/>
    <w:rsid w:val="03B04E16"/>
    <w:rsid w:val="04614D0C"/>
    <w:rsid w:val="04720CE6"/>
    <w:rsid w:val="047F409E"/>
    <w:rsid w:val="052F52B1"/>
    <w:rsid w:val="05CE1C84"/>
    <w:rsid w:val="05FB6461"/>
    <w:rsid w:val="06C70D98"/>
    <w:rsid w:val="071646D0"/>
    <w:rsid w:val="08150486"/>
    <w:rsid w:val="0856288A"/>
    <w:rsid w:val="08876DA7"/>
    <w:rsid w:val="088A11BE"/>
    <w:rsid w:val="09015EC6"/>
    <w:rsid w:val="0A6C6623"/>
    <w:rsid w:val="0BA4426A"/>
    <w:rsid w:val="0C527DFA"/>
    <w:rsid w:val="0DF60A44"/>
    <w:rsid w:val="0EEA732D"/>
    <w:rsid w:val="0FB34D7D"/>
    <w:rsid w:val="0FB452EF"/>
    <w:rsid w:val="10415BBB"/>
    <w:rsid w:val="10681467"/>
    <w:rsid w:val="11383D74"/>
    <w:rsid w:val="11971D4E"/>
    <w:rsid w:val="11B058C5"/>
    <w:rsid w:val="120709E5"/>
    <w:rsid w:val="13C4056D"/>
    <w:rsid w:val="151D08B3"/>
    <w:rsid w:val="1584072D"/>
    <w:rsid w:val="166A692C"/>
    <w:rsid w:val="16FB01CE"/>
    <w:rsid w:val="173866C9"/>
    <w:rsid w:val="17D62F04"/>
    <w:rsid w:val="18453FE1"/>
    <w:rsid w:val="18D90EF4"/>
    <w:rsid w:val="18F320FF"/>
    <w:rsid w:val="192F331B"/>
    <w:rsid w:val="194B538E"/>
    <w:rsid w:val="19E4666F"/>
    <w:rsid w:val="1A1B5D2C"/>
    <w:rsid w:val="1A8C2407"/>
    <w:rsid w:val="1AE73F9C"/>
    <w:rsid w:val="1DB2066B"/>
    <w:rsid w:val="1E0665E1"/>
    <w:rsid w:val="1E392C00"/>
    <w:rsid w:val="1EE72BDD"/>
    <w:rsid w:val="20C47A9B"/>
    <w:rsid w:val="210577FC"/>
    <w:rsid w:val="21482CA5"/>
    <w:rsid w:val="21AA6144"/>
    <w:rsid w:val="22097268"/>
    <w:rsid w:val="2223744E"/>
    <w:rsid w:val="23B808ED"/>
    <w:rsid w:val="24CF1880"/>
    <w:rsid w:val="24E40716"/>
    <w:rsid w:val="26255726"/>
    <w:rsid w:val="262F56CF"/>
    <w:rsid w:val="26C245A5"/>
    <w:rsid w:val="27022F2B"/>
    <w:rsid w:val="27AC42C2"/>
    <w:rsid w:val="29DD7613"/>
    <w:rsid w:val="2A457C9C"/>
    <w:rsid w:val="2AC51EE6"/>
    <w:rsid w:val="2B854B1A"/>
    <w:rsid w:val="2CE54017"/>
    <w:rsid w:val="2F564A1A"/>
    <w:rsid w:val="2FD37390"/>
    <w:rsid w:val="32FC077A"/>
    <w:rsid w:val="33905E5C"/>
    <w:rsid w:val="343A60FB"/>
    <w:rsid w:val="345D7D37"/>
    <w:rsid w:val="348B5BD8"/>
    <w:rsid w:val="349E021B"/>
    <w:rsid w:val="35991FA2"/>
    <w:rsid w:val="36B57AE9"/>
    <w:rsid w:val="3758554E"/>
    <w:rsid w:val="384A72CB"/>
    <w:rsid w:val="38EF0B92"/>
    <w:rsid w:val="3D003222"/>
    <w:rsid w:val="3DCE6C96"/>
    <w:rsid w:val="3F6D64E6"/>
    <w:rsid w:val="40D804C4"/>
    <w:rsid w:val="41520D98"/>
    <w:rsid w:val="41D358F0"/>
    <w:rsid w:val="42141FC4"/>
    <w:rsid w:val="443628BF"/>
    <w:rsid w:val="448C6CFD"/>
    <w:rsid w:val="451F3435"/>
    <w:rsid w:val="456B2945"/>
    <w:rsid w:val="460308E4"/>
    <w:rsid w:val="464570E8"/>
    <w:rsid w:val="46EB783F"/>
    <w:rsid w:val="489707F2"/>
    <w:rsid w:val="48D30A1B"/>
    <w:rsid w:val="48FA468F"/>
    <w:rsid w:val="49AE4FDE"/>
    <w:rsid w:val="49EA7B3F"/>
    <w:rsid w:val="4A304957"/>
    <w:rsid w:val="4AAB1C47"/>
    <w:rsid w:val="4AD82895"/>
    <w:rsid w:val="4AE729B5"/>
    <w:rsid w:val="4CFF6643"/>
    <w:rsid w:val="4D1D4CDA"/>
    <w:rsid w:val="4DD6383C"/>
    <w:rsid w:val="4F2123FE"/>
    <w:rsid w:val="4FAB2A24"/>
    <w:rsid w:val="517606BB"/>
    <w:rsid w:val="51A030A8"/>
    <w:rsid w:val="5289482A"/>
    <w:rsid w:val="52A17F0E"/>
    <w:rsid w:val="52AB7B97"/>
    <w:rsid w:val="53090C81"/>
    <w:rsid w:val="53277CE6"/>
    <w:rsid w:val="5413347F"/>
    <w:rsid w:val="547B5E2A"/>
    <w:rsid w:val="54C62B86"/>
    <w:rsid w:val="550F39C3"/>
    <w:rsid w:val="553E0778"/>
    <w:rsid w:val="556568EB"/>
    <w:rsid w:val="56D0593B"/>
    <w:rsid w:val="5729679C"/>
    <w:rsid w:val="57D95B77"/>
    <w:rsid w:val="59233EED"/>
    <w:rsid w:val="59516A59"/>
    <w:rsid w:val="599F4D7D"/>
    <w:rsid w:val="5A475EFD"/>
    <w:rsid w:val="5B6A75B6"/>
    <w:rsid w:val="5BCA698D"/>
    <w:rsid w:val="5C790E55"/>
    <w:rsid w:val="5D701080"/>
    <w:rsid w:val="5DE00B83"/>
    <w:rsid w:val="5E1562FF"/>
    <w:rsid w:val="5E4F51F5"/>
    <w:rsid w:val="5E6C2AAB"/>
    <w:rsid w:val="5EE8120E"/>
    <w:rsid w:val="5EF0704A"/>
    <w:rsid w:val="5EF52C46"/>
    <w:rsid w:val="60C67CE3"/>
    <w:rsid w:val="6120345D"/>
    <w:rsid w:val="63755D3B"/>
    <w:rsid w:val="63CE1FF2"/>
    <w:rsid w:val="642B53A5"/>
    <w:rsid w:val="66A14142"/>
    <w:rsid w:val="679A183A"/>
    <w:rsid w:val="683F405D"/>
    <w:rsid w:val="68C97441"/>
    <w:rsid w:val="68CA286C"/>
    <w:rsid w:val="6A1070C3"/>
    <w:rsid w:val="6BAF4308"/>
    <w:rsid w:val="6BB37B53"/>
    <w:rsid w:val="6C9C5470"/>
    <w:rsid w:val="6CE75DA9"/>
    <w:rsid w:val="6DC64647"/>
    <w:rsid w:val="6F3F0DFC"/>
    <w:rsid w:val="6F423209"/>
    <w:rsid w:val="6F7A093E"/>
    <w:rsid w:val="6F81538C"/>
    <w:rsid w:val="6FD60E60"/>
    <w:rsid w:val="700A2A9C"/>
    <w:rsid w:val="70851B04"/>
    <w:rsid w:val="708F54E7"/>
    <w:rsid w:val="710459AB"/>
    <w:rsid w:val="721F1882"/>
    <w:rsid w:val="730D2E22"/>
    <w:rsid w:val="73C07DAB"/>
    <w:rsid w:val="763C6D58"/>
    <w:rsid w:val="76B1775A"/>
    <w:rsid w:val="778A60CF"/>
    <w:rsid w:val="778C250F"/>
    <w:rsid w:val="77DF057A"/>
    <w:rsid w:val="781001CD"/>
    <w:rsid w:val="78523678"/>
    <w:rsid w:val="78B66B91"/>
    <w:rsid w:val="792D3F49"/>
    <w:rsid w:val="7956482E"/>
    <w:rsid w:val="7A0E019F"/>
    <w:rsid w:val="7A3424D2"/>
    <w:rsid w:val="7CEC5278"/>
    <w:rsid w:val="7CEE104E"/>
    <w:rsid w:val="7D782ACC"/>
    <w:rsid w:val="7DB54307"/>
    <w:rsid w:val="7DCE5DC7"/>
    <w:rsid w:val="7F4D7BC2"/>
    <w:rsid w:val="7F7977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outlineLvl w:val="0"/>
    </w:pPr>
    <w:rPr>
      <w:sz w:val="28"/>
      <w:szCs w:val="20"/>
    </w:rPr>
  </w:style>
  <w:style w:type="paragraph" w:styleId="2">
    <w:name w:val="heading 2"/>
    <w:basedOn w:val="1"/>
    <w:next w:val="1"/>
    <w:qFormat/>
    <w:uiPriority w:val="0"/>
    <w:pPr>
      <w:keepNext/>
      <w:keepLines/>
      <w:widowControl/>
      <w:spacing w:before="260" w:line="360" w:lineRule="auto"/>
      <w:jc w:val="left"/>
      <w:outlineLvl w:val="1"/>
    </w:pPr>
    <w:rPr>
      <w:rFonts w:ascii="Arial" w:hAnsi="Arial" w:eastAsia="黑体"/>
      <w:b/>
      <w:kern w:val="0"/>
      <w:sz w:val="32"/>
      <w:szCs w:val="20"/>
    </w:rPr>
  </w:style>
  <w:style w:type="paragraph" w:styleId="4">
    <w:name w:val="heading 3"/>
    <w:basedOn w:val="1"/>
    <w:next w:val="1"/>
    <w:link w:val="48"/>
    <w:qFormat/>
    <w:uiPriority w:val="0"/>
    <w:pPr>
      <w:adjustRightInd w:val="0"/>
      <w:spacing w:before="240" w:after="120" w:line="360" w:lineRule="auto"/>
      <w:textAlignment w:val="baseline"/>
      <w:outlineLvl w:val="2"/>
    </w:pPr>
    <w:rPr>
      <w:rFonts w:ascii="Arial" w:hAnsi="Arial" w:eastAsia="黑体"/>
      <w:b/>
      <w:snapToGrid w:val="0"/>
      <w:kern w:val="24"/>
      <w:sz w:val="30"/>
      <w:szCs w:val="20"/>
    </w:rPr>
  </w:style>
  <w:style w:type="paragraph" w:styleId="5">
    <w:name w:val="heading 5"/>
    <w:basedOn w:val="1"/>
    <w:next w:val="1"/>
    <w:qFormat/>
    <w:uiPriority w:val="0"/>
    <w:pPr>
      <w:keepNext/>
      <w:keepLines/>
      <w:adjustRightInd w:val="0"/>
      <w:spacing w:before="280" w:after="290" w:line="376" w:lineRule="auto"/>
      <w:jc w:val="center"/>
      <w:textAlignment w:val="baseline"/>
      <w:outlineLvl w:val="4"/>
    </w:pPr>
    <w:rPr>
      <w:rFonts w:ascii="长城粗隶书" w:eastAsia="长城粗隶书"/>
      <w:kern w:val="0"/>
      <w:sz w:val="52"/>
      <w:szCs w:val="20"/>
    </w:rPr>
  </w:style>
  <w:style w:type="paragraph" w:styleId="6">
    <w:name w:val="heading 6"/>
    <w:basedOn w:val="1"/>
    <w:next w:val="1"/>
    <w:qFormat/>
    <w:uiPriority w:val="0"/>
    <w:pPr>
      <w:keepNext/>
      <w:keepLines/>
      <w:adjustRightInd w:val="0"/>
      <w:spacing w:before="240" w:after="64" w:line="320" w:lineRule="auto"/>
      <w:jc w:val="center"/>
      <w:textAlignment w:val="baseline"/>
      <w:outlineLvl w:val="5"/>
    </w:pPr>
    <w:rPr>
      <w:rFonts w:ascii="Arial" w:hAnsi="Arial" w:eastAsia="黑体"/>
      <w:kern w:val="0"/>
      <w:sz w:val="24"/>
      <w:szCs w:val="20"/>
    </w:rPr>
  </w:style>
  <w:style w:type="paragraph" w:styleId="7">
    <w:name w:val="heading 7"/>
    <w:basedOn w:val="1"/>
    <w:next w:val="1"/>
    <w:qFormat/>
    <w:uiPriority w:val="0"/>
    <w:pPr>
      <w:keepNext/>
      <w:keepLines/>
      <w:adjustRightInd w:val="0"/>
      <w:spacing w:before="240" w:after="64" w:line="320" w:lineRule="auto"/>
      <w:jc w:val="center"/>
      <w:textAlignment w:val="baseline"/>
      <w:outlineLvl w:val="6"/>
    </w:pPr>
    <w:rPr>
      <w:rFonts w:ascii="长城粗隶书" w:eastAsia="长城粗隶书"/>
      <w:kern w:val="0"/>
      <w:sz w:val="24"/>
      <w:szCs w:val="20"/>
    </w:rPr>
  </w:style>
  <w:style w:type="paragraph" w:styleId="8">
    <w:name w:val="heading 8"/>
    <w:basedOn w:val="1"/>
    <w:next w:val="1"/>
    <w:qFormat/>
    <w:uiPriority w:val="0"/>
    <w:pPr>
      <w:keepNext/>
      <w:keepLines/>
      <w:adjustRightInd w:val="0"/>
      <w:spacing w:before="240" w:after="64" w:line="320" w:lineRule="auto"/>
      <w:jc w:val="center"/>
      <w:textAlignment w:val="baseline"/>
      <w:outlineLvl w:val="7"/>
    </w:pPr>
    <w:rPr>
      <w:rFonts w:ascii="Arial" w:hAnsi="Arial" w:eastAsia="黑体"/>
      <w:b/>
      <w:kern w:val="0"/>
      <w:sz w:val="24"/>
      <w:szCs w:val="20"/>
    </w:rPr>
  </w:style>
  <w:style w:type="paragraph" w:styleId="9">
    <w:name w:val="heading 9"/>
    <w:basedOn w:val="1"/>
    <w:next w:val="1"/>
    <w:qFormat/>
    <w:uiPriority w:val="0"/>
    <w:pPr>
      <w:keepNext/>
      <w:keepLines/>
      <w:adjustRightInd w:val="0"/>
      <w:spacing w:before="240" w:after="64" w:line="320" w:lineRule="auto"/>
      <w:jc w:val="center"/>
      <w:textAlignment w:val="baseline"/>
      <w:outlineLvl w:val="8"/>
    </w:pPr>
    <w:rPr>
      <w:rFonts w:ascii="Arial" w:hAnsi="Arial" w:eastAsia="黑体"/>
      <w:b/>
      <w:kern w:val="0"/>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next w:val="1"/>
    <w:link w:val="49"/>
    <w:qFormat/>
    <w:uiPriority w:val="0"/>
    <w:pPr>
      <w:spacing w:line="460" w:lineRule="atLeast"/>
      <w:ind w:firstLine="420"/>
    </w:pPr>
    <w:rPr>
      <w:sz w:val="24"/>
      <w:szCs w:val="20"/>
    </w:rPr>
  </w:style>
  <w:style w:type="paragraph" w:styleId="11">
    <w:name w:val="caption"/>
    <w:basedOn w:val="1"/>
    <w:next w:val="1"/>
    <w:qFormat/>
    <w:uiPriority w:val="0"/>
    <w:rPr>
      <w:rFonts w:ascii="Arial" w:hAnsi="Arial" w:eastAsia="黑体" w:cs="Arial"/>
      <w:sz w:val="20"/>
      <w:szCs w:val="20"/>
    </w:rPr>
  </w:style>
  <w:style w:type="paragraph" w:styleId="12">
    <w:name w:val="Document Map"/>
    <w:basedOn w:val="1"/>
    <w:semiHidden/>
    <w:qFormat/>
    <w:uiPriority w:val="0"/>
    <w:pPr>
      <w:shd w:val="clear" w:color="auto" w:fill="000080"/>
    </w:pPr>
  </w:style>
  <w:style w:type="paragraph" w:styleId="13">
    <w:name w:val="annotation text"/>
    <w:basedOn w:val="1"/>
    <w:qFormat/>
    <w:uiPriority w:val="0"/>
    <w:pPr>
      <w:jc w:val="left"/>
    </w:pPr>
  </w:style>
  <w:style w:type="paragraph" w:styleId="14">
    <w:name w:val="Body Text 3"/>
    <w:basedOn w:val="1"/>
    <w:qFormat/>
    <w:uiPriority w:val="0"/>
    <w:pPr>
      <w:spacing w:line="360" w:lineRule="auto"/>
    </w:pPr>
    <w:rPr>
      <w:rFonts w:ascii="仿宋_GB2312" w:eastAsia="仿宋_GB2312"/>
      <w:sz w:val="32"/>
      <w:szCs w:val="20"/>
    </w:rPr>
  </w:style>
  <w:style w:type="paragraph" w:styleId="15">
    <w:name w:val="Body Text"/>
    <w:basedOn w:val="1"/>
    <w:qFormat/>
    <w:uiPriority w:val="0"/>
    <w:pPr>
      <w:spacing w:line="360" w:lineRule="auto"/>
    </w:pPr>
    <w:rPr>
      <w:b/>
      <w:bCs/>
      <w:color w:val="000000"/>
      <w:sz w:val="24"/>
    </w:rPr>
  </w:style>
  <w:style w:type="paragraph" w:styleId="16">
    <w:name w:val="Body Text Indent"/>
    <w:basedOn w:val="1"/>
    <w:qFormat/>
    <w:uiPriority w:val="0"/>
    <w:pPr>
      <w:autoSpaceDE w:val="0"/>
      <w:autoSpaceDN w:val="0"/>
      <w:adjustRightInd w:val="0"/>
      <w:spacing w:line="360" w:lineRule="auto"/>
      <w:ind w:firstLine="480" w:firstLineChars="200"/>
    </w:pPr>
    <w:rPr>
      <w:rFonts w:ascii="宋体" w:hAnsi="宋体"/>
      <w:kern w:val="0"/>
      <w:sz w:val="24"/>
      <w:szCs w:val="21"/>
    </w:rPr>
  </w:style>
  <w:style w:type="paragraph" w:styleId="17">
    <w:name w:val="Block Text"/>
    <w:basedOn w:val="1"/>
    <w:qFormat/>
    <w:uiPriority w:val="0"/>
    <w:pPr>
      <w:autoSpaceDE w:val="0"/>
      <w:autoSpaceDN w:val="0"/>
      <w:adjustRightInd w:val="0"/>
      <w:spacing w:before="1" w:line="537" w:lineRule="exact"/>
      <w:ind w:left="88" w:right="6"/>
    </w:pPr>
    <w:rPr>
      <w:kern w:val="0"/>
      <w:sz w:val="28"/>
      <w:szCs w:val="28"/>
    </w:rPr>
  </w:style>
  <w:style w:type="paragraph" w:styleId="18">
    <w:name w:val="Plain Text"/>
    <w:basedOn w:val="1"/>
    <w:link w:val="51"/>
    <w:qFormat/>
    <w:uiPriority w:val="0"/>
    <w:rPr>
      <w:rFonts w:ascii="宋体" w:hAnsi="Courier New" w:cs="Courier New"/>
      <w:szCs w:val="21"/>
    </w:rPr>
  </w:style>
  <w:style w:type="paragraph" w:styleId="19">
    <w:name w:val="Date"/>
    <w:basedOn w:val="1"/>
    <w:next w:val="1"/>
    <w:qFormat/>
    <w:uiPriority w:val="0"/>
    <w:rPr>
      <w:sz w:val="28"/>
      <w:szCs w:val="20"/>
    </w:rPr>
  </w:style>
  <w:style w:type="paragraph" w:styleId="20">
    <w:name w:val="Body Text Indent 2"/>
    <w:basedOn w:val="1"/>
    <w:qFormat/>
    <w:uiPriority w:val="0"/>
    <w:pPr>
      <w:ind w:firstLine="560" w:firstLineChars="200"/>
    </w:pPr>
    <w:rPr>
      <w:rFonts w:ascii="宋体" w:hAnsi="宋体"/>
      <w:sz w:val="28"/>
      <w:szCs w:val="20"/>
    </w:rPr>
  </w:style>
  <w:style w:type="paragraph" w:styleId="21">
    <w:name w:val="Balloon Text"/>
    <w:basedOn w:val="1"/>
    <w:qFormat/>
    <w:uiPriority w:val="0"/>
    <w:rPr>
      <w:sz w:val="18"/>
      <w:szCs w:val="18"/>
    </w:r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pPr>
      <w:widowControl/>
      <w:spacing w:before="120" w:after="120" w:line="280" w:lineRule="exact"/>
      <w:jc w:val="center"/>
    </w:pPr>
    <w:rPr>
      <w:rFonts w:ascii="仿宋_GB2312" w:eastAsia="仿宋_GB2312"/>
      <w:caps/>
      <w:kern w:val="0"/>
    </w:rPr>
  </w:style>
  <w:style w:type="paragraph" w:styleId="25">
    <w:name w:val="Subtitle"/>
    <w:basedOn w:val="1"/>
    <w:next w:val="1"/>
    <w:qFormat/>
    <w:uiPriority w:val="0"/>
    <w:pPr>
      <w:outlineLvl w:val="2"/>
    </w:pPr>
    <w:rPr>
      <w:rFonts w:ascii="Cambria" w:hAnsi="Cambria" w:eastAsia="黑体"/>
      <w:bCs/>
      <w:kern w:val="28"/>
      <w:sz w:val="24"/>
      <w:szCs w:val="32"/>
    </w:rPr>
  </w:style>
  <w:style w:type="paragraph" w:styleId="26">
    <w:name w:val="List"/>
    <w:basedOn w:val="1"/>
    <w:qFormat/>
    <w:uiPriority w:val="0"/>
    <w:pPr>
      <w:spacing w:line="320" w:lineRule="exact"/>
      <w:jc w:val="center"/>
    </w:pPr>
    <w:rPr>
      <w:sz w:val="20"/>
      <w:szCs w:val="20"/>
    </w:rPr>
  </w:style>
  <w:style w:type="paragraph" w:styleId="27">
    <w:name w:val="Body Text Indent 3"/>
    <w:basedOn w:val="1"/>
    <w:qFormat/>
    <w:uiPriority w:val="0"/>
    <w:pPr>
      <w:spacing w:beforeLines="50"/>
      <w:ind w:firstLine="480" w:firstLineChars="200"/>
    </w:pPr>
    <w:rPr>
      <w:color w:val="000000"/>
      <w:sz w:val="24"/>
    </w:rPr>
  </w:style>
  <w:style w:type="paragraph" w:styleId="28">
    <w:name w:val="toc 2"/>
    <w:basedOn w:val="1"/>
    <w:next w:val="1"/>
    <w:qFormat/>
    <w:uiPriority w:val="0"/>
    <w:pPr>
      <w:spacing w:line="288" w:lineRule="auto"/>
      <w:ind w:firstLine="106" w:firstLineChars="44"/>
    </w:pPr>
    <w:rPr>
      <w:rFonts w:ascii="宋体" w:hAnsi="宋体"/>
      <w:sz w:val="24"/>
    </w:rPr>
  </w:style>
  <w:style w:type="paragraph" w:styleId="29">
    <w:name w:val="Body Text 2"/>
    <w:basedOn w:val="1"/>
    <w:qFormat/>
    <w:uiPriority w:val="0"/>
    <w:rPr>
      <w:rFonts w:ascii="宋体" w:hAnsi="宋体"/>
      <w:sz w:val="28"/>
      <w:szCs w:val="20"/>
    </w:rPr>
  </w:style>
  <w:style w:type="paragraph" w:styleId="30">
    <w:name w:val="Normal (Web)"/>
    <w:basedOn w:val="1"/>
    <w:qFormat/>
    <w:uiPriority w:val="0"/>
    <w:pPr>
      <w:widowControl/>
      <w:spacing w:before="100" w:beforeAutospacing="1" w:after="100" w:afterAutospacing="1"/>
      <w:jc w:val="left"/>
    </w:pPr>
    <w:rPr>
      <w:rFonts w:ascii="宋体" w:hAnsi="宋体"/>
      <w:kern w:val="0"/>
      <w:sz w:val="24"/>
    </w:rPr>
  </w:style>
  <w:style w:type="paragraph" w:styleId="31">
    <w:name w:val="index 1"/>
    <w:basedOn w:val="1"/>
    <w:next w:val="1"/>
    <w:qFormat/>
    <w:uiPriority w:val="0"/>
    <w:pPr>
      <w:tabs>
        <w:tab w:val="left" w:pos="5580"/>
      </w:tabs>
      <w:spacing w:line="280" w:lineRule="exact"/>
    </w:pPr>
    <w:rPr>
      <w:rFonts w:ascii="宋体" w:hAnsi="宋体"/>
      <w:spacing w:val="10"/>
    </w:rPr>
  </w:style>
  <w:style w:type="paragraph" w:styleId="32">
    <w:name w:val="Title"/>
    <w:basedOn w:val="1"/>
    <w:next w:val="1"/>
    <w:qFormat/>
    <w:uiPriority w:val="0"/>
    <w:pPr>
      <w:jc w:val="left"/>
      <w:outlineLvl w:val="1"/>
    </w:pPr>
    <w:rPr>
      <w:rFonts w:ascii="Cambria" w:hAnsi="Cambria"/>
      <w:b/>
      <w:bCs/>
      <w:sz w:val="24"/>
      <w:szCs w:val="32"/>
    </w:rPr>
  </w:style>
  <w:style w:type="paragraph" w:styleId="33">
    <w:name w:val="annotation subject"/>
    <w:basedOn w:val="13"/>
    <w:next w:val="13"/>
    <w:qFormat/>
    <w:uiPriority w:val="0"/>
    <w:rPr>
      <w:b/>
      <w:bCs/>
    </w:rPr>
  </w:style>
  <w:style w:type="paragraph" w:styleId="34">
    <w:name w:val="Body Text First Indent"/>
    <w:basedOn w:val="15"/>
    <w:qFormat/>
    <w:uiPriority w:val="0"/>
    <w:pPr>
      <w:spacing w:after="120" w:line="240" w:lineRule="auto"/>
      <w:ind w:firstLine="420" w:firstLineChars="100"/>
    </w:pPr>
    <w:rPr>
      <w:b w:val="0"/>
      <w:bCs w:val="0"/>
      <w:color w:val="auto"/>
      <w:sz w:val="21"/>
    </w:rPr>
  </w:style>
  <w:style w:type="paragraph" w:styleId="35">
    <w:name w:val="Body Text First Indent 2"/>
    <w:basedOn w:val="1"/>
    <w:next w:val="1"/>
    <w:qFormat/>
    <w:uiPriority w:val="0"/>
    <w:pPr>
      <w:ind w:firstLine="420"/>
    </w:pPr>
    <w:rPr>
      <w:szCs w:val="20"/>
    </w:rPr>
  </w:style>
  <w:style w:type="table" w:styleId="37">
    <w:name w:val="Table Grid"/>
    <w:basedOn w:val="3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39">
    <w:name w:val="page number"/>
    <w:basedOn w:val="38"/>
    <w:qFormat/>
    <w:uiPriority w:val="0"/>
  </w:style>
  <w:style w:type="character" w:styleId="40">
    <w:name w:val="FollowedHyperlink"/>
    <w:qFormat/>
    <w:uiPriority w:val="0"/>
    <w:rPr>
      <w:rFonts w:eastAsia="宋体"/>
      <w:color w:val="800080"/>
      <w:kern w:val="2"/>
      <w:sz w:val="21"/>
      <w:szCs w:val="24"/>
      <w:u w:val="single"/>
      <w:lang w:val="en-US" w:eastAsia="zh-CN" w:bidi="ar-SA"/>
    </w:rPr>
  </w:style>
  <w:style w:type="character" w:styleId="41">
    <w:name w:val="Emphasis"/>
    <w:qFormat/>
    <w:uiPriority w:val="20"/>
    <w:rPr>
      <w:rFonts w:eastAsia="宋体"/>
      <w:i/>
      <w:iCs/>
      <w:kern w:val="2"/>
      <w:sz w:val="21"/>
      <w:szCs w:val="24"/>
      <w:lang w:val="en-US" w:eastAsia="zh-CN" w:bidi="ar-SA"/>
    </w:rPr>
  </w:style>
  <w:style w:type="character" w:styleId="42">
    <w:name w:val="Hyperlink"/>
    <w:basedOn w:val="38"/>
    <w:qFormat/>
    <w:uiPriority w:val="0"/>
    <w:rPr>
      <w:rFonts w:eastAsia="宋体"/>
      <w:color w:val="0000FF"/>
      <w:kern w:val="2"/>
      <w:sz w:val="21"/>
      <w:szCs w:val="24"/>
      <w:u w:val="single"/>
      <w:lang w:val="en-US" w:eastAsia="zh-CN" w:bidi="ar-SA"/>
    </w:rPr>
  </w:style>
  <w:style w:type="character" w:styleId="43">
    <w:name w:val="annotation reference"/>
    <w:qFormat/>
    <w:uiPriority w:val="0"/>
    <w:rPr>
      <w:sz w:val="21"/>
      <w:szCs w:val="21"/>
    </w:rPr>
  </w:style>
  <w:style w:type="paragraph" w:customStyle="1" w:styleId="44">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5">
    <w:name w:val="f18bt"/>
    <w:basedOn w:val="38"/>
    <w:qFormat/>
    <w:uiPriority w:val="0"/>
  </w:style>
  <w:style w:type="character" w:customStyle="1" w:styleId="46">
    <w:name w:val="纯文本 Char1"/>
    <w:qFormat/>
    <w:uiPriority w:val="0"/>
    <w:rPr>
      <w:rFonts w:ascii="宋体" w:hAnsi="Courier New" w:eastAsia="宋体" w:cs="Times New Roman"/>
      <w:szCs w:val="20"/>
    </w:rPr>
  </w:style>
  <w:style w:type="character" w:customStyle="1" w:styleId="47">
    <w:name w:val="style71"/>
    <w:qFormat/>
    <w:uiPriority w:val="0"/>
    <w:rPr>
      <w:b/>
      <w:bCs/>
      <w:color w:val="D70703"/>
      <w:sz w:val="21"/>
      <w:szCs w:val="21"/>
    </w:rPr>
  </w:style>
  <w:style w:type="character" w:customStyle="1" w:styleId="48">
    <w:name w:val="标题 3 字符"/>
    <w:link w:val="4"/>
    <w:qFormat/>
    <w:uiPriority w:val="0"/>
    <w:rPr>
      <w:rFonts w:ascii="Arial" w:hAnsi="Arial" w:eastAsia="黑体"/>
      <w:b/>
      <w:snapToGrid w:val="0"/>
      <w:kern w:val="24"/>
      <w:sz w:val="30"/>
      <w:szCs w:val="20"/>
    </w:rPr>
  </w:style>
  <w:style w:type="character" w:customStyle="1" w:styleId="49">
    <w:name w:val="正文缩进 字符"/>
    <w:link w:val="10"/>
    <w:qFormat/>
    <w:uiPriority w:val="0"/>
    <w:rPr>
      <w:rFonts w:eastAsia="宋体"/>
      <w:kern w:val="2"/>
      <w:sz w:val="24"/>
      <w:lang w:val="en-US" w:eastAsia="zh-CN" w:bidi="ar-SA"/>
    </w:rPr>
  </w:style>
  <w:style w:type="character" w:customStyle="1" w:styleId="50">
    <w:name w:val="description"/>
    <w:basedOn w:val="38"/>
    <w:qFormat/>
    <w:uiPriority w:val="0"/>
  </w:style>
  <w:style w:type="character" w:customStyle="1" w:styleId="51">
    <w:name w:val="纯文本 字符"/>
    <w:link w:val="18"/>
    <w:qFormat/>
    <w:uiPriority w:val="0"/>
    <w:rPr>
      <w:rFonts w:ascii="宋体" w:hAnsi="Courier New" w:eastAsia="宋体" w:cs="Courier New"/>
      <w:kern w:val="2"/>
      <w:sz w:val="21"/>
      <w:szCs w:val="21"/>
      <w:lang w:val="en-US" w:eastAsia="zh-CN" w:bidi="ar-SA"/>
    </w:rPr>
  </w:style>
  <w:style w:type="character" w:customStyle="1" w:styleId="52">
    <w:name w:val="apple-converted-space"/>
    <w:basedOn w:val="38"/>
    <w:qFormat/>
    <w:uiPriority w:val="0"/>
  </w:style>
  <w:style w:type="character" w:customStyle="1" w:styleId="53">
    <w:name w:val="表头 Char"/>
    <w:link w:val="54"/>
    <w:qFormat/>
    <w:uiPriority w:val="0"/>
    <w:rPr>
      <w:rFonts w:eastAsia="黑体"/>
      <w:sz w:val="24"/>
      <w:szCs w:val="24"/>
      <w:lang w:val="en-US" w:eastAsia="zh-CN" w:bidi="ar-SA"/>
    </w:rPr>
  </w:style>
  <w:style w:type="paragraph" w:customStyle="1" w:styleId="54">
    <w:name w:val="表头"/>
    <w:next w:val="1"/>
    <w:link w:val="53"/>
    <w:qFormat/>
    <w:uiPriority w:val="0"/>
    <w:pPr>
      <w:spacing w:line="360" w:lineRule="auto"/>
      <w:jc w:val="center"/>
    </w:pPr>
    <w:rPr>
      <w:rFonts w:ascii="Times New Roman" w:hAnsi="Times New Roman" w:eastAsia="黑体" w:cs="Times New Roman"/>
      <w:sz w:val="24"/>
      <w:szCs w:val="24"/>
      <w:lang w:val="en-US" w:eastAsia="zh-CN" w:bidi="ar-SA"/>
    </w:rPr>
  </w:style>
  <w:style w:type="character" w:customStyle="1" w:styleId="55">
    <w:name w:val="表内格式 Char"/>
    <w:link w:val="56"/>
    <w:qFormat/>
    <w:uiPriority w:val="0"/>
    <w:rPr>
      <w:rFonts w:eastAsia="楷体_GB2312"/>
      <w:kern w:val="2"/>
      <w:sz w:val="18"/>
      <w:szCs w:val="18"/>
    </w:rPr>
  </w:style>
  <w:style w:type="paragraph" w:customStyle="1" w:styleId="56">
    <w:name w:val="表内格式"/>
    <w:basedOn w:val="1"/>
    <w:next w:val="1"/>
    <w:link w:val="55"/>
    <w:qFormat/>
    <w:uiPriority w:val="0"/>
    <w:pPr>
      <w:jc w:val="center"/>
    </w:pPr>
    <w:rPr>
      <w:rFonts w:eastAsia="楷体_GB2312"/>
      <w:sz w:val="18"/>
      <w:szCs w:val="18"/>
    </w:rPr>
  </w:style>
  <w:style w:type="character" w:customStyle="1" w:styleId="57">
    <w:name w:val="Plain Text Char Char"/>
    <w:link w:val="58"/>
    <w:qFormat/>
    <w:uiPriority w:val="0"/>
    <w:rPr>
      <w:rFonts w:ascii="宋体" w:hAnsi="Courier New"/>
      <w:kern w:val="2"/>
      <w:sz w:val="21"/>
    </w:rPr>
  </w:style>
  <w:style w:type="paragraph" w:customStyle="1" w:styleId="58">
    <w:name w:val="纯文本1"/>
    <w:basedOn w:val="1"/>
    <w:link w:val="57"/>
    <w:qFormat/>
    <w:uiPriority w:val="0"/>
    <w:pPr>
      <w:adjustRightInd w:val="0"/>
      <w:textAlignment w:val="baseline"/>
    </w:pPr>
    <w:rPr>
      <w:rFonts w:ascii="宋体" w:hAnsi="Courier New"/>
      <w:szCs w:val="20"/>
    </w:rPr>
  </w:style>
  <w:style w:type="character" w:customStyle="1" w:styleId="59">
    <w:name w:val="正文格式 Char"/>
    <w:link w:val="60"/>
    <w:qFormat/>
    <w:uiPriority w:val="0"/>
    <w:rPr>
      <w:rFonts w:eastAsia="宋体" w:cs="宋体"/>
      <w:kern w:val="2"/>
      <w:sz w:val="24"/>
      <w:szCs w:val="24"/>
      <w:lang w:val="en-US" w:eastAsia="zh-CN" w:bidi="ar-SA"/>
    </w:rPr>
  </w:style>
  <w:style w:type="paragraph" w:customStyle="1" w:styleId="60">
    <w:name w:val="正文格式"/>
    <w:basedOn w:val="1"/>
    <w:link w:val="59"/>
    <w:qFormat/>
    <w:uiPriority w:val="0"/>
    <w:pPr>
      <w:spacing w:line="360" w:lineRule="auto"/>
      <w:ind w:firstLine="200" w:firstLineChars="200"/>
    </w:pPr>
    <w:rPr>
      <w:rFonts w:cs="宋体"/>
      <w:sz w:val="24"/>
    </w:rPr>
  </w:style>
  <w:style w:type="character" w:customStyle="1" w:styleId="61">
    <w:name w:val="cl1"/>
    <w:qFormat/>
    <w:uiPriority w:val="0"/>
    <w:rPr>
      <w:color w:val="000000"/>
      <w:sz w:val="24"/>
      <w:szCs w:val="24"/>
    </w:rPr>
  </w:style>
  <w:style w:type="character" w:customStyle="1" w:styleId="62">
    <w:name w:val="正文缩进 Char1"/>
    <w:semiHidden/>
    <w:qFormat/>
    <w:locked/>
    <w:uiPriority w:val="0"/>
  </w:style>
  <w:style w:type="character" w:customStyle="1" w:styleId="63">
    <w:name w:val="search_content1"/>
    <w:qFormat/>
    <w:uiPriority w:val="0"/>
    <w:rPr>
      <w:sz w:val="20"/>
      <w:szCs w:val="20"/>
    </w:rPr>
  </w:style>
  <w:style w:type="character" w:customStyle="1" w:styleId="64">
    <w:name w:val="表格文字 Char"/>
    <w:link w:val="65"/>
    <w:qFormat/>
    <w:uiPriority w:val="0"/>
    <w:rPr>
      <w:rFonts w:ascii="宋体" w:hAnsi="宋体"/>
      <w:snapToGrid w:val="0"/>
      <w:sz w:val="24"/>
      <w:szCs w:val="24"/>
      <w:lang w:val="en-US"/>
    </w:rPr>
  </w:style>
  <w:style w:type="paragraph" w:customStyle="1" w:styleId="65">
    <w:name w:val="表格文字"/>
    <w:basedOn w:val="15"/>
    <w:link w:val="64"/>
    <w:qFormat/>
    <w:uiPriority w:val="0"/>
    <w:pPr>
      <w:adjustRightInd w:val="0"/>
      <w:snapToGrid w:val="0"/>
      <w:spacing w:line="500" w:lineRule="exact"/>
    </w:pPr>
    <w:rPr>
      <w:rFonts w:ascii="宋体" w:hAnsi="宋体"/>
      <w:b w:val="0"/>
      <w:bCs w:val="0"/>
      <w:snapToGrid w:val="0"/>
      <w:color w:val="auto"/>
      <w:kern w:val="0"/>
    </w:rPr>
  </w:style>
  <w:style w:type="paragraph" w:customStyle="1" w:styleId="66">
    <w:name w:val="Char Char Char Char Char Char3 Char Char Char Char Char Char Char"/>
    <w:basedOn w:val="1"/>
    <w:next w:val="1"/>
    <w:qFormat/>
    <w:uiPriority w:val="0"/>
  </w:style>
  <w:style w:type="paragraph" w:customStyle="1" w:styleId="67">
    <w:name w:val="样式 楷体_GB2312 四号 首行缩进:  2 字符"/>
    <w:basedOn w:val="1"/>
    <w:qFormat/>
    <w:uiPriority w:val="0"/>
    <w:pPr>
      <w:ind w:firstLine="560" w:firstLineChars="200"/>
    </w:pPr>
    <w:rPr>
      <w:rFonts w:ascii="楷体_GB2312" w:hAnsi="楷体_GB2312" w:eastAsia="仿宋_GB2312"/>
      <w:sz w:val="28"/>
      <w:szCs w:val="20"/>
    </w:rPr>
  </w:style>
  <w:style w:type="paragraph" w:customStyle="1" w:styleId="68">
    <w:name w:val="3级标题"/>
    <w:basedOn w:val="1"/>
    <w:qFormat/>
    <w:uiPriority w:val="0"/>
    <w:pPr>
      <w:spacing w:before="300" w:line="460" w:lineRule="exact"/>
      <w:outlineLvl w:val="2"/>
    </w:pPr>
    <w:rPr>
      <w:b/>
      <w:sz w:val="24"/>
      <w:szCs w:val="20"/>
    </w:rPr>
  </w:style>
  <w:style w:type="paragraph" w:customStyle="1" w:styleId="69">
    <w:name w:val="_Style 40"/>
    <w:basedOn w:val="1"/>
    <w:qFormat/>
    <w:uiPriority w:val="0"/>
    <w:pPr>
      <w:adjustRightInd w:val="0"/>
      <w:snapToGrid w:val="0"/>
      <w:spacing w:line="360" w:lineRule="auto"/>
      <w:ind w:firstLine="200" w:firstLineChars="200"/>
    </w:pPr>
  </w:style>
  <w:style w:type="paragraph" w:customStyle="1" w:styleId="70">
    <w:name w:val="xl4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71">
    <w:name w:val="报告表正文"/>
    <w:basedOn w:val="1"/>
    <w:qFormat/>
    <w:uiPriority w:val="0"/>
    <w:pPr>
      <w:spacing w:line="360" w:lineRule="auto"/>
      <w:ind w:left="113" w:right="113" w:firstLine="200" w:firstLineChars="200"/>
      <w:jc w:val="left"/>
      <w:textAlignment w:val="baseline"/>
    </w:pPr>
    <w:rPr>
      <w:kern w:val="0"/>
      <w:sz w:val="24"/>
      <w:szCs w:val="20"/>
    </w:rPr>
  </w:style>
  <w:style w:type="paragraph" w:customStyle="1" w:styleId="72">
    <w:name w:val="正文1"/>
    <w:qFormat/>
    <w:uiPriority w:val="0"/>
    <w:pPr>
      <w:ind w:firstLine="480" w:firstLineChars="200"/>
    </w:pPr>
    <w:rPr>
      <w:rFonts w:ascii="宋体" w:hAnsi="宋体" w:eastAsia="宋体" w:cs="Times New Roman"/>
      <w:kern w:val="2"/>
      <w:sz w:val="24"/>
      <w:szCs w:val="24"/>
      <w:lang w:val="en-US" w:eastAsia="zh-CN" w:bidi="ar-SA"/>
    </w:rPr>
  </w:style>
  <w:style w:type="paragraph" w:customStyle="1" w:styleId="73">
    <w:name w:val="p16"/>
    <w:basedOn w:val="1"/>
    <w:qFormat/>
    <w:uiPriority w:val="0"/>
    <w:pPr>
      <w:widowControl/>
      <w:spacing w:after="120"/>
      <w:ind w:firstLine="210"/>
    </w:pPr>
    <w:rPr>
      <w:kern w:val="0"/>
      <w:sz w:val="24"/>
    </w:rPr>
  </w:style>
  <w:style w:type="paragraph" w:customStyle="1" w:styleId="74">
    <w:name w:val="报告书正文"/>
    <w:basedOn w:val="1"/>
    <w:qFormat/>
    <w:uiPriority w:val="0"/>
    <w:pPr>
      <w:adjustRightInd w:val="0"/>
      <w:snapToGrid w:val="0"/>
      <w:spacing w:line="360" w:lineRule="auto"/>
      <w:ind w:firstLine="425"/>
      <w:textAlignment w:val="baseline"/>
    </w:pPr>
    <w:rPr>
      <w:rFonts w:ascii="Arial" w:hAnsi="Arial"/>
      <w:kern w:val="0"/>
      <w:sz w:val="24"/>
    </w:rPr>
  </w:style>
  <w:style w:type="paragraph" w:customStyle="1" w:styleId="75">
    <w:name w:val="p0"/>
    <w:basedOn w:val="1"/>
    <w:qFormat/>
    <w:uiPriority w:val="0"/>
    <w:pPr>
      <w:widowControl/>
    </w:pPr>
    <w:rPr>
      <w:kern w:val="0"/>
      <w:szCs w:val="21"/>
    </w:rPr>
  </w:style>
  <w:style w:type="paragraph" w:customStyle="1" w:styleId="76">
    <w:name w:val="敏感表"/>
    <w:basedOn w:val="1"/>
    <w:next w:val="1"/>
    <w:qFormat/>
    <w:uiPriority w:val="0"/>
    <w:pPr>
      <w:topLinePunct/>
      <w:adjustRightInd w:val="0"/>
      <w:spacing w:line="240" w:lineRule="atLeast"/>
      <w:jc w:val="center"/>
      <w:textAlignment w:val="bottom"/>
    </w:pPr>
    <w:rPr>
      <w:kern w:val="0"/>
      <w:szCs w:val="20"/>
    </w:rPr>
  </w:style>
  <w:style w:type="paragraph" w:customStyle="1" w:styleId="77">
    <w:name w:val="无间隔1"/>
    <w:next w:val="15"/>
    <w:qFormat/>
    <w:uiPriority w:val="0"/>
    <w:pPr>
      <w:widowControl w:val="0"/>
      <w:jc w:val="both"/>
    </w:pPr>
    <w:rPr>
      <w:rFonts w:ascii="Times New Roman" w:hAnsi="Times New Roman" w:eastAsia="宋体" w:cs="Times New Roman"/>
      <w:kern w:val="2"/>
      <w:sz w:val="24"/>
      <w:lang w:val="en-US" w:eastAsia="zh-CN" w:bidi="ar-SA"/>
    </w:rPr>
  </w:style>
  <w:style w:type="paragraph" w:customStyle="1" w:styleId="78">
    <w:name w:val="样式 正文001 + 首行缩进:  2 字符1"/>
    <w:basedOn w:val="1"/>
    <w:qFormat/>
    <w:uiPriority w:val="0"/>
    <w:pPr>
      <w:spacing w:before="60" w:line="500" w:lineRule="atLeast"/>
      <w:ind w:firstLine="480" w:firstLineChars="200"/>
    </w:pPr>
    <w:rPr>
      <w:rFonts w:cs="宋体"/>
      <w:sz w:val="24"/>
    </w:rPr>
  </w:style>
  <w:style w:type="paragraph" w:customStyle="1" w:styleId="79">
    <w:name w:val="p15"/>
    <w:basedOn w:val="1"/>
    <w:qFormat/>
    <w:uiPriority w:val="0"/>
    <w:pPr>
      <w:widowControl/>
      <w:spacing w:line="360" w:lineRule="auto"/>
      <w:ind w:firstLine="420"/>
    </w:pPr>
    <w:rPr>
      <w:kern w:val="0"/>
      <w:sz w:val="24"/>
    </w:rPr>
  </w:style>
  <w:style w:type="paragraph" w:customStyle="1" w:styleId="80">
    <w:name w:val="Char1"/>
    <w:basedOn w:val="1"/>
    <w:qFormat/>
    <w:uiPriority w:val="0"/>
    <w:rPr>
      <w:szCs w:val="20"/>
    </w:rPr>
  </w:style>
  <w:style w:type="paragraph" w:customStyle="1" w:styleId="81">
    <w:name w:val="6表内容"/>
    <w:basedOn w:val="1"/>
    <w:qFormat/>
    <w:uiPriority w:val="0"/>
    <w:pPr>
      <w:spacing w:line="340" w:lineRule="exact"/>
      <w:jc w:val="center"/>
    </w:pPr>
    <w:rPr>
      <w:rFonts w:cs="宋体"/>
      <w:color w:val="000000"/>
      <w:szCs w:val="20"/>
    </w:rPr>
  </w:style>
  <w:style w:type="paragraph" w:customStyle="1" w:styleId="82">
    <w:name w:val="表"/>
    <w:basedOn w:val="1"/>
    <w:qFormat/>
    <w:uiPriority w:val="0"/>
    <w:pPr>
      <w:snapToGrid w:val="0"/>
      <w:jc w:val="center"/>
    </w:pPr>
    <w:rPr>
      <w:spacing w:val="2"/>
      <w:szCs w:val="20"/>
    </w:rPr>
  </w:style>
  <w:style w:type="paragraph" w:customStyle="1" w:styleId="83">
    <w:name w:val="表格正文"/>
    <w:basedOn w:val="1"/>
    <w:next w:val="1"/>
    <w:qFormat/>
    <w:uiPriority w:val="0"/>
    <w:pPr>
      <w:adjustRightInd w:val="0"/>
      <w:snapToGrid w:val="0"/>
      <w:jc w:val="center"/>
      <w:textAlignment w:val="baseline"/>
    </w:pPr>
    <w:rPr>
      <w:rFonts w:ascii="宋体"/>
      <w:snapToGrid w:val="0"/>
      <w:spacing w:val="4"/>
      <w:w w:val="90"/>
      <w:kern w:val="0"/>
      <w:sz w:val="24"/>
    </w:rPr>
  </w:style>
  <w:style w:type="paragraph" w:customStyle="1" w:styleId="84">
    <w:name w:val="_Style 29"/>
    <w:basedOn w:val="1"/>
    <w:qFormat/>
    <w:uiPriority w:val="0"/>
  </w:style>
  <w:style w:type="paragraph" w:customStyle="1" w:styleId="85">
    <w:name w:val="报告"/>
    <w:basedOn w:val="1"/>
    <w:qFormat/>
    <w:uiPriority w:val="0"/>
    <w:pPr>
      <w:overflowPunct w:val="0"/>
      <w:autoSpaceDE w:val="0"/>
      <w:autoSpaceDN w:val="0"/>
      <w:adjustRightInd w:val="0"/>
      <w:spacing w:beforeLines="30" w:afterLines="30" w:line="400" w:lineRule="atLeast"/>
      <w:ind w:firstLine="200" w:firstLineChars="200"/>
      <w:textAlignment w:val="baseline"/>
    </w:pPr>
    <w:rPr>
      <w:kern w:val="0"/>
      <w:sz w:val="24"/>
      <w:szCs w:val="20"/>
    </w:rPr>
  </w:style>
  <w:style w:type="paragraph" w:customStyle="1" w:styleId="86">
    <w:name w:val="Char Char Char Char Char Char Char Char Char Char Char Char"/>
    <w:basedOn w:val="1"/>
    <w:qFormat/>
    <w:uiPriority w:val="0"/>
    <w:pPr>
      <w:widowControl/>
      <w:spacing w:after="160" w:line="240" w:lineRule="exact"/>
      <w:jc w:val="left"/>
    </w:pPr>
    <w:rPr>
      <w:rFonts w:ascii="Verdana" w:hAnsi="Verdana" w:eastAsia="Times New Roman"/>
      <w:kern w:val="0"/>
      <w:sz w:val="20"/>
      <w:szCs w:val="20"/>
      <w:lang w:eastAsia="en-US"/>
    </w:rPr>
  </w:style>
  <w:style w:type="paragraph" w:customStyle="1" w:styleId="87">
    <w:name w:val="中文报告书"/>
    <w:basedOn w:val="1"/>
    <w:qFormat/>
    <w:uiPriority w:val="0"/>
    <w:pPr>
      <w:adjustRightInd w:val="0"/>
      <w:spacing w:after="80" w:line="420" w:lineRule="atLeast"/>
      <w:jc w:val="left"/>
      <w:textAlignment w:val="baseline"/>
    </w:pPr>
    <w:rPr>
      <w:kern w:val="0"/>
      <w:sz w:val="24"/>
      <w:szCs w:val="20"/>
    </w:rPr>
  </w:style>
  <w:style w:type="paragraph" w:customStyle="1" w:styleId="88">
    <w:name w:val="默认段落字体 Para Char"/>
    <w:basedOn w:val="1"/>
    <w:next w:val="1"/>
    <w:qFormat/>
    <w:uiPriority w:val="0"/>
    <w:pPr>
      <w:spacing w:line="360" w:lineRule="auto"/>
      <w:ind w:firstLine="200" w:firstLineChars="200"/>
    </w:pPr>
    <w:rPr>
      <w:rFonts w:ascii="宋体" w:hAnsi="宋体" w:cs="宋体"/>
      <w:sz w:val="24"/>
    </w:rPr>
  </w:style>
  <w:style w:type="paragraph" w:customStyle="1" w:styleId="89">
    <w:name w:val="样式4"/>
    <w:basedOn w:val="4"/>
    <w:qFormat/>
    <w:uiPriority w:val="0"/>
    <w:pPr>
      <w:keepNext/>
      <w:keepLines/>
      <w:topLinePunct/>
      <w:adjustRightInd/>
      <w:spacing w:before="0" w:after="0" w:line="540" w:lineRule="exact"/>
      <w:textAlignment w:val="auto"/>
    </w:pPr>
    <w:rPr>
      <w:rFonts w:ascii="Times New Roman" w:hAnsi="Times New Roman" w:eastAsia="宋体"/>
      <w:snapToGrid/>
      <w:kern w:val="2"/>
      <w:sz w:val="24"/>
      <w:szCs w:val="24"/>
    </w:rPr>
  </w:style>
  <w:style w:type="paragraph" w:customStyle="1" w:styleId="90">
    <w:name w:val="表格"/>
    <w:basedOn w:val="1"/>
    <w:next w:val="1"/>
    <w:qFormat/>
    <w:uiPriority w:val="0"/>
    <w:pPr>
      <w:jc w:val="center"/>
    </w:pPr>
    <w:rPr>
      <w:sz w:val="24"/>
    </w:rPr>
  </w:style>
  <w:style w:type="paragraph" w:customStyle="1" w:styleId="91">
    <w:name w:val="Normal Indent1"/>
    <w:basedOn w:val="1"/>
    <w:qFormat/>
    <w:uiPriority w:val="0"/>
    <w:pPr>
      <w:spacing w:line="360" w:lineRule="auto"/>
      <w:ind w:firstLine="420"/>
    </w:pPr>
    <w:rPr>
      <w:sz w:val="28"/>
      <w:szCs w:val="28"/>
    </w:rPr>
  </w:style>
  <w:style w:type="paragraph" w:customStyle="1" w:styleId="92">
    <w:name w:val="六表内容"/>
    <w:basedOn w:val="1"/>
    <w:qFormat/>
    <w:uiPriority w:val="0"/>
    <w:pPr>
      <w:widowControl/>
      <w:spacing w:line="340" w:lineRule="exact"/>
      <w:jc w:val="center"/>
    </w:pPr>
    <w:rPr>
      <w:kern w:val="0"/>
      <w:sz w:val="20"/>
      <w:szCs w:val="21"/>
    </w:rPr>
  </w:style>
  <w:style w:type="paragraph" w:customStyle="1" w:styleId="93">
    <w:name w:val="Char1 Char Char Char1 Char Char Char"/>
    <w:basedOn w:val="1"/>
    <w:qFormat/>
    <w:uiPriority w:val="0"/>
    <w:pPr>
      <w:spacing w:line="360" w:lineRule="auto"/>
      <w:ind w:firstLine="200" w:firstLineChars="200"/>
    </w:pPr>
    <w:rPr>
      <w:rFonts w:ascii="宋体" w:hAnsi="宋体" w:cs="Arial"/>
      <w:snapToGrid w:val="0"/>
      <w:kern w:val="0"/>
      <w:szCs w:val="21"/>
      <w:lang w:val="eu-ES"/>
    </w:rPr>
  </w:style>
  <w:style w:type="paragraph" w:customStyle="1" w:styleId="94">
    <w:name w:val="文章正文 Char"/>
    <w:basedOn w:val="10"/>
    <w:qFormat/>
    <w:uiPriority w:val="0"/>
    <w:pPr>
      <w:spacing w:line="520" w:lineRule="exact"/>
      <w:ind w:firstLine="200" w:firstLineChars="200"/>
    </w:pPr>
    <w:rPr>
      <w:rFonts w:ascii="宋体" w:hAnsi="宋体"/>
      <w:color w:val="000000"/>
      <w:spacing w:val="-20"/>
      <w:szCs w:val="24"/>
    </w:rPr>
  </w:style>
  <w:style w:type="paragraph" w:customStyle="1" w:styleId="95">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96">
    <w:name w:val="Char"/>
    <w:basedOn w:val="1"/>
    <w:qFormat/>
    <w:uiPriority w:val="0"/>
  </w:style>
  <w:style w:type="paragraph" w:customStyle="1" w:styleId="97">
    <w:name w:val="Char Char Char Char Char Char1 Char Char Char Char"/>
    <w:basedOn w:val="1"/>
    <w:qFormat/>
    <w:uiPriority w:val="0"/>
    <w:pPr>
      <w:spacing w:line="360" w:lineRule="auto"/>
      <w:ind w:left="50" w:leftChars="50" w:right="50" w:rightChars="50"/>
    </w:pPr>
  </w:style>
  <w:style w:type="paragraph" w:customStyle="1" w:styleId="98">
    <w:name w:val="表内容"/>
    <w:basedOn w:val="1"/>
    <w:next w:val="1"/>
    <w:qFormat/>
    <w:uiPriority w:val="0"/>
    <w:pPr>
      <w:spacing w:line="320" w:lineRule="exact"/>
      <w:jc w:val="center"/>
    </w:pPr>
    <w:rPr>
      <w:szCs w:val="20"/>
    </w:rPr>
  </w:style>
  <w:style w:type="paragraph" w:customStyle="1" w:styleId="99">
    <w:name w:val="Body Text 22"/>
    <w:basedOn w:val="1"/>
    <w:qFormat/>
    <w:uiPriority w:val="0"/>
    <w:pPr>
      <w:adjustRightInd w:val="0"/>
      <w:spacing w:line="440" w:lineRule="atLeast"/>
      <w:ind w:firstLine="480"/>
      <w:textAlignment w:val="baseline"/>
    </w:pPr>
    <w:rPr>
      <w:rFonts w:eastAsia="仿宋_GB2312"/>
      <w:sz w:val="24"/>
      <w:szCs w:val="20"/>
    </w:rPr>
  </w:style>
  <w:style w:type="paragraph" w:customStyle="1" w:styleId="100">
    <w:name w:val="表名"/>
    <w:basedOn w:val="1"/>
    <w:qFormat/>
    <w:uiPriority w:val="0"/>
    <w:pPr>
      <w:overflowPunct w:val="0"/>
      <w:spacing w:before="120"/>
      <w:textAlignment w:val="baseline"/>
    </w:pPr>
    <w:rPr>
      <w:rFonts w:ascii="黑体" w:hAnsi="Arial" w:eastAsia="黑体"/>
      <w:sz w:val="24"/>
      <w:szCs w:val="20"/>
    </w:rPr>
  </w:style>
  <w:style w:type="paragraph" w:customStyle="1" w:styleId="101">
    <w:name w:val="Char Char Char Char Char2 Char Char Char Char"/>
    <w:basedOn w:val="1"/>
    <w:qFormat/>
    <w:uiPriority w:val="0"/>
    <w:pPr>
      <w:adjustRightInd w:val="0"/>
      <w:snapToGrid w:val="0"/>
      <w:spacing w:line="360" w:lineRule="auto"/>
      <w:ind w:firstLine="200" w:firstLineChars="200"/>
    </w:pPr>
    <w:rPr>
      <w:rFonts w:ascii="宋体" w:hAnsi="宋体" w:cs="宋体"/>
      <w:sz w:val="24"/>
      <w:szCs w:val="26"/>
    </w:rPr>
  </w:style>
  <w:style w:type="paragraph" w:customStyle="1" w:styleId="102">
    <w:name w:val="报告表格"/>
    <w:basedOn w:val="1"/>
    <w:qFormat/>
    <w:uiPriority w:val="0"/>
    <w:pPr>
      <w:autoSpaceDE w:val="0"/>
      <w:autoSpaceDN w:val="0"/>
      <w:adjustRightInd w:val="0"/>
      <w:spacing w:before="40" w:after="40"/>
      <w:jc w:val="center"/>
      <w:textAlignment w:val="baseline"/>
    </w:pPr>
    <w:rPr>
      <w:kern w:val="0"/>
      <w:szCs w:val="20"/>
    </w:rPr>
  </w:style>
  <w:style w:type="paragraph" w:customStyle="1" w:styleId="103">
    <w:name w:val="HJN-ZZ"/>
    <w:basedOn w:val="1"/>
    <w:qFormat/>
    <w:uiPriority w:val="0"/>
    <w:pPr>
      <w:adjustRightInd w:val="0"/>
      <w:spacing w:line="360" w:lineRule="auto"/>
      <w:ind w:firstLine="482"/>
      <w:jc w:val="left"/>
      <w:textAlignment w:val="baseline"/>
    </w:pPr>
    <w:rPr>
      <w:rFonts w:ascii="宋体" w:hAnsi="宋体"/>
      <w:kern w:val="21"/>
      <w:sz w:val="24"/>
      <w:szCs w:val="20"/>
    </w:rPr>
  </w:style>
  <w:style w:type="paragraph" w:customStyle="1" w:styleId="10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5">
    <w:name w:val="应填表格"/>
    <w:basedOn w:val="106"/>
    <w:qFormat/>
    <w:uiPriority w:val="0"/>
    <w:pPr>
      <w:jc w:val="left"/>
    </w:pPr>
    <w:rPr>
      <w:b w:val="0"/>
    </w:rPr>
  </w:style>
  <w:style w:type="paragraph" w:customStyle="1" w:styleId="106">
    <w:name w:val="已有表格"/>
    <w:basedOn w:val="1"/>
    <w:qFormat/>
    <w:uiPriority w:val="0"/>
    <w:pPr>
      <w:adjustRightInd w:val="0"/>
      <w:spacing w:before="40" w:after="40"/>
      <w:jc w:val="center"/>
      <w:textAlignment w:val="baseline"/>
    </w:pPr>
    <w:rPr>
      <w:b/>
      <w:kern w:val="0"/>
      <w:sz w:val="24"/>
    </w:rPr>
  </w:style>
  <w:style w:type="character" w:customStyle="1" w:styleId="107">
    <w:name w:val="font21"/>
    <w:qFormat/>
    <w:uiPriority w:val="0"/>
    <w:rPr>
      <w:rFonts w:hint="default" w:ascii="Times New Roman" w:hAnsi="Times New Roman" w:cs="Times New Roman"/>
      <w:color w:val="000000"/>
      <w:sz w:val="21"/>
      <w:szCs w:val="21"/>
      <w:u w:val="none"/>
      <w:vertAlign w:val="subscript"/>
    </w:rPr>
  </w:style>
  <w:style w:type="character" w:customStyle="1" w:styleId="108">
    <w:name w:val="font11"/>
    <w:qFormat/>
    <w:uiPriority w:val="0"/>
    <w:rPr>
      <w:rFonts w:hint="eastAsia" w:ascii="宋体" w:hAnsi="宋体" w:eastAsia="宋体" w:cs="宋体"/>
      <w:color w:val="000000"/>
      <w:sz w:val="21"/>
      <w:szCs w:val="21"/>
      <w:u w:val="none"/>
      <w:vertAlign w:val="subscript"/>
    </w:rPr>
  </w:style>
  <w:style w:type="character" w:customStyle="1" w:styleId="109">
    <w:name w:val="font31"/>
    <w:qFormat/>
    <w:uiPriority w:val="0"/>
    <w:rPr>
      <w:rFonts w:hint="default" w:ascii="Times New Roman" w:hAnsi="Times New Roman" w:cs="Times New Roman"/>
      <w:color w:val="000000"/>
      <w:sz w:val="21"/>
      <w:szCs w:val="21"/>
      <w:u w:val="none"/>
    </w:rPr>
  </w:style>
  <w:style w:type="character" w:customStyle="1" w:styleId="110">
    <w:name w:val="font01"/>
    <w:qFormat/>
    <w:uiPriority w:val="0"/>
    <w:rPr>
      <w:rFonts w:hint="default" w:ascii="Times New Roman" w:hAnsi="Times New Roman" w:cs="Times New Roman"/>
      <w:color w:val="000000"/>
      <w:sz w:val="21"/>
      <w:szCs w:val="21"/>
      <w:u w:val="none"/>
      <w:vertAlign w:val="superscript"/>
    </w:rPr>
  </w:style>
  <w:style w:type="character" w:customStyle="1" w:styleId="111">
    <w:name w:val="font41"/>
    <w:qFormat/>
    <w:uiPriority w:val="0"/>
    <w:rPr>
      <w:rFonts w:hint="eastAsia" w:ascii="宋体" w:hAnsi="宋体" w:eastAsia="宋体" w:cs="宋体"/>
      <w:color w:val="000000"/>
      <w:sz w:val="21"/>
      <w:szCs w:val="21"/>
      <w:u w:val="none"/>
    </w:rPr>
  </w:style>
  <w:style w:type="character" w:customStyle="1" w:styleId="112">
    <w:name w:val="报告正文 Char"/>
    <w:link w:val="113"/>
    <w:qFormat/>
    <w:uiPriority w:val="0"/>
    <w:rPr>
      <w:color w:val="000000"/>
      <w:kern w:val="2"/>
      <w:sz w:val="24"/>
      <w:szCs w:val="24"/>
    </w:rPr>
  </w:style>
  <w:style w:type="paragraph" w:customStyle="1" w:styleId="113">
    <w:name w:val="报告正文"/>
    <w:basedOn w:val="114"/>
    <w:link w:val="112"/>
    <w:qFormat/>
    <w:uiPriority w:val="0"/>
    <w:pPr>
      <w:spacing w:line="520" w:lineRule="exact"/>
      <w:ind w:firstLine="480" w:firstLineChars="200"/>
      <w:jc w:val="left"/>
    </w:pPr>
    <w:rPr>
      <w:color w:val="000000"/>
      <w:sz w:val="24"/>
    </w:rPr>
  </w:style>
  <w:style w:type="paragraph" w:customStyle="1" w:styleId="114">
    <w:name w:val="列出段落1"/>
    <w:basedOn w:val="1"/>
    <w:qFormat/>
    <w:uiPriority w:val="34"/>
    <w:pPr>
      <w:ind w:firstLine="420" w:firstLineChars="200"/>
    </w:pPr>
  </w:style>
  <w:style w:type="paragraph" w:customStyle="1" w:styleId="115">
    <w:name w:val="君邦正文"/>
    <w:qFormat/>
    <w:uiPriority w:val="0"/>
    <w:pPr>
      <w:spacing w:after="60" w:line="360" w:lineRule="auto"/>
      <w:ind w:firstLine="480" w:firstLineChars="200"/>
      <w:jc w:val="both"/>
    </w:pPr>
    <w:rPr>
      <w:rFonts w:ascii="Times New Roman" w:hAnsi="Times New Roman" w:eastAsia="宋体" w:cs="Times New Roman"/>
      <w:sz w:val="24"/>
      <w:szCs w:val="22"/>
      <w:lang w:val="en-US" w:eastAsia="zh-CN" w:bidi="ar-SA"/>
    </w:rPr>
  </w:style>
  <w:style w:type="paragraph" w:customStyle="1" w:styleId="116">
    <w:name w:val="妇幼正文"/>
    <w:basedOn w:val="1"/>
    <w:qFormat/>
    <w:uiPriority w:val="0"/>
    <w:pPr>
      <w:adjustRightInd w:val="0"/>
      <w:spacing w:line="360" w:lineRule="auto"/>
      <w:ind w:firstLine="480" w:firstLineChars="200"/>
    </w:pPr>
    <w:rPr>
      <w:color w:val="000000"/>
      <w:kern w:val="0"/>
      <w:sz w:val="24"/>
    </w:rPr>
  </w:style>
  <w:style w:type="paragraph" w:customStyle="1" w:styleId="117">
    <w:name w:val="No Spacing"/>
    <w:basedOn w:val="1"/>
    <w:qFormat/>
    <w:uiPriority w:val="1"/>
    <w:pPr>
      <w:spacing w:line="240" w:lineRule="auto"/>
      <w:ind w:firstLine="0" w:firstLineChars="0"/>
    </w:pPr>
    <w:rPr>
      <w:rFonts w:ascii="Calibri" w:hAnsi="Calibri"/>
      <w:szCs w:val="32"/>
    </w:rPr>
  </w:style>
  <w:style w:type="paragraph" w:customStyle="1" w:styleId="118">
    <w:name w:val="样式6"/>
    <w:basedOn w:val="1"/>
    <w:qFormat/>
    <w:uiPriority w:val="0"/>
    <w:pPr>
      <w:tabs>
        <w:tab w:val="left" w:pos="720"/>
      </w:tabs>
      <w:adjustRightInd w:val="0"/>
      <w:snapToGrid w:val="0"/>
      <w:spacing w:beforeLines="50" w:afterLines="50" w:line="360" w:lineRule="auto"/>
      <w:ind w:left="720" w:hanging="720"/>
      <w:jc w:val="left"/>
      <w:outlineLvl w:val="2"/>
    </w:pPr>
    <w:rPr>
      <w:sz w:val="24"/>
      <w:szCs w:val="24"/>
    </w:rPr>
  </w:style>
  <w:style w:type="paragraph" w:customStyle="1" w:styleId="119">
    <w:name w:val="样式 正文 +"/>
    <w:basedOn w:val="1"/>
    <w:qFormat/>
    <w:uiPriority w:val="0"/>
    <w:pPr>
      <w:adjustRightInd w:val="0"/>
      <w:snapToGrid w:val="0"/>
      <w:spacing w:line="360" w:lineRule="auto"/>
      <w:ind w:firstLine="480" w:firstLineChars="200"/>
    </w:pPr>
    <w:rPr>
      <w:color w:val="FF0000"/>
      <w:sz w:val="24"/>
      <w:szCs w:val="24"/>
    </w:rPr>
  </w:style>
  <w:style w:type="paragraph" w:customStyle="1" w:styleId="120">
    <w:name w:val="目录 11"/>
    <w:basedOn w:val="1"/>
    <w:next w:val="1"/>
    <w:qFormat/>
    <w:uiPriority w:val="0"/>
    <w:rPr>
      <w:rFonts w:ascii="Calibri" w:hAnsi="Calibri"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wmf"/><Relationship Id="rId17" Type="http://schemas.openxmlformats.org/officeDocument/2006/relationships/oleObject" Target="embeddings/oleObject3.bin"/><Relationship Id="rId16" Type="http://schemas.openxmlformats.org/officeDocument/2006/relationships/image" Target="media/image4.png"/><Relationship Id="rId15" Type="http://schemas.openxmlformats.org/officeDocument/2006/relationships/oleObject" Target="embeddings/oleObject2.bin"/><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706B31-EA95-4FF0-9821-A02403D05DC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41</Pages>
  <Words>4495</Words>
  <Characters>25626</Characters>
  <Lines>213</Lines>
  <Paragraphs>60</Paragraphs>
  <TotalTime>1</TotalTime>
  <ScaleCrop>false</ScaleCrop>
  <LinksUpToDate>false</LinksUpToDate>
  <CharactersWithSpaces>30061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2017-09-19T12:41:00Z</dcterms:created>
  <dc:creator>环保</dc:creator>
  <cp:lastModifiedBy>卡戎</cp:lastModifiedBy>
  <cp:lastPrinted>2019-09-19T08:22:00Z</cp:lastPrinted>
  <dcterms:modified xsi:type="dcterms:W3CDTF">2019-11-13T06:47:03Z</dcterms:modified>
  <dc:title>环保中心</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