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A908C">
      <w:pPr>
        <w:widowControl/>
        <w:jc w:val="center"/>
        <w:rPr>
          <w:rFonts w:ascii="黑体" w:hAnsi="宋体" w:eastAsia="黑体"/>
          <w:bCs/>
          <w:color w:val="000000"/>
          <w:kern w:val="0"/>
          <w:sz w:val="36"/>
          <w:szCs w:val="36"/>
          <w:highlight w:val="none"/>
        </w:rPr>
      </w:pPr>
      <w:r>
        <w:rPr>
          <w:rFonts w:ascii="黑体" w:hAnsi="宋体" w:eastAsia="黑体"/>
          <w:bCs/>
          <w:color w:val="000000"/>
          <w:kern w:val="0"/>
          <w:sz w:val="36"/>
          <w:szCs w:val="36"/>
          <w:highlight w:val="none"/>
        </w:rPr>
        <w:drawing>
          <wp:inline distT="0" distB="0" distL="114300" distR="114300">
            <wp:extent cx="6055995" cy="8905240"/>
            <wp:effectExtent l="0" t="0" r="9525" b="10160"/>
            <wp:docPr id="11" name="图片 11" descr="1725871871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725871871793"/>
                    <pic:cNvPicPr>
                      <a:picLocks noChangeAspect="1"/>
                    </pic:cNvPicPr>
                  </pic:nvPicPr>
                  <pic:blipFill>
                    <a:blip r:embed="rId6"/>
                    <a:stretch>
                      <a:fillRect/>
                    </a:stretch>
                  </pic:blipFill>
                  <pic:spPr>
                    <a:xfrm>
                      <a:off x="0" y="0"/>
                      <a:ext cx="6055995" cy="8905240"/>
                    </a:xfrm>
                    <a:prstGeom prst="rect">
                      <a:avLst/>
                    </a:prstGeom>
                  </pic:spPr>
                </pic:pic>
              </a:graphicData>
            </a:graphic>
          </wp:inline>
        </w:drawing>
      </w:r>
    </w:p>
    <w:p w14:paraId="1CEAA316">
      <w:pPr>
        <w:widowControl/>
        <w:jc w:val="center"/>
        <w:rPr>
          <w:rFonts w:ascii="黑体" w:hAnsi="宋体" w:eastAsia="黑体"/>
          <w:bCs/>
          <w:color w:val="000000"/>
          <w:kern w:val="0"/>
          <w:sz w:val="36"/>
          <w:szCs w:val="36"/>
          <w:highlight w:val="none"/>
        </w:rPr>
      </w:pPr>
    </w:p>
    <w:p w14:paraId="178C4473">
      <w:pPr>
        <w:widowControl/>
        <w:jc w:val="center"/>
        <w:rPr>
          <w:rFonts w:ascii="黑体" w:hAnsi="宋体" w:eastAsia="黑体"/>
          <w:bCs/>
          <w:color w:val="000000"/>
          <w:kern w:val="0"/>
          <w:sz w:val="36"/>
          <w:szCs w:val="36"/>
          <w:highlight w:val="none"/>
        </w:rPr>
      </w:pPr>
    </w:p>
    <w:p w14:paraId="27FC5136">
      <w:pPr>
        <w:widowControl/>
        <w:jc w:val="center"/>
        <w:rPr>
          <w:rFonts w:ascii="黑体" w:hAnsi="宋体" w:eastAsia="黑体"/>
          <w:bCs/>
          <w:color w:val="000000"/>
          <w:kern w:val="0"/>
          <w:sz w:val="36"/>
          <w:szCs w:val="36"/>
          <w:highlight w:val="none"/>
        </w:rPr>
      </w:pPr>
    </w:p>
    <w:p w14:paraId="029AFFA6">
      <w:pPr>
        <w:widowControl/>
        <w:jc w:val="center"/>
        <w:rPr>
          <w:rFonts w:ascii="黑体" w:hAnsi="宋体" w:eastAsia="黑体"/>
          <w:bCs/>
          <w:color w:val="000000"/>
          <w:kern w:val="0"/>
          <w:sz w:val="36"/>
          <w:szCs w:val="36"/>
          <w:highlight w:val="none"/>
        </w:rPr>
      </w:pPr>
    </w:p>
    <w:p w14:paraId="552DDE67">
      <w:pPr>
        <w:widowControl/>
        <w:jc w:val="center"/>
        <w:rPr>
          <w:rFonts w:ascii="黑体" w:hAnsi="宋体" w:eastAsia="黑体"/>
          <w:bCs/>
          <w:color w:val="000000"/>
          <w:kern w:val="0"/>
          <w:sz w:val="36"/>
          <w:szCs w:val="36"/>
          <w:highlight w:val="none"/>
        </w:rPr>
      </w:pPr>
      <w:r>
        <w:rPr>
          <w:rFonts w:ascii="黑体" w:hAnsi="宋体" w:eastAsia="黑体"/>
          <w:bCs/>
          <w:color w:val="000000"/>
          <w:kern w:val="0"/>
          <w:sz w:val="36"/>
          <w:szCs w:val="36"/>
          <w:highlight w:val="none"/>
        </w:rPr>
        <w:t>目</w:t>
      </w:r>
      <w:r>
        <w:rPr>
          <w:rFonts w:hint="eastAsia" w:ascii="黑体" w:hAnsi="宋体" w:eastAsia="黑体"/>
          <w:bCs/>
          <w:color w:val="000000"/>
          <w:kern w:val="0"/>
          <w:sz w:val="36"/>
          <w:szCs w:val="36"/>
          <w:highlight w:val="none"/>
        </w:rPr>
        <w:t xml:space="preserve">  </w:t>
      </w:r>
      <w:r>
        <w:rPr>
          <w:rFonts w:ascii="黑体" w:hAnsi="宋体" w:eastAsia="黑体"/>
          <w:bCs/>
          <w:color w:val="000000"/>
          <w:kern w:val="0"/>
          <w:sz w:val="36"/>
          <w:szCs w:val="36"/>
          <w:highlight w:val="none"/>
        </w:rPr>
        <w:t>录</w:t>
      </w:r>
    </w:p>
    <w:p w14:paraId="7C3EC70C">
      <w:pPr>
        <w:widowControl/>
        <w:jc w:val="center"/>
        <w:rPr>
          <w:rFonts w:hint="eastAsia" w:ascii="方正小标宋简体" w:hAnsi="方正小标宋简体" w:eastAsia="方正小标宋简体" w:cs="方正小标宋简体"/>
          <w:highlight w:val="none"/>
        </w:rPr>
      </w:pPr>
      <w:r>
        <w:rPr>
          <w:rFonts w:hint="eastAsia" w:ascii="方正小标宋简体" w:hAnsi="方正小标宋简体" w:eastAsia="方正小标宋简体" w:cs="方正小标宋简体"/>
          <w:color w:val="000000"/>
          <w:kern w:val="0"/>
          <w:sz w:val="32"/>
          <w:szCs w:val="32"/>
          <w:highlight w:val="none"/>
        </w:rPr>
        <w:t>第一部分  部门</w:t>
      </w:r>
      <w:r>
        <w:rPr>
          <w:rFonts w:hint="eastAsia" w:ascii="方正小标宋简体" w:hAnsi="方正小标宋简体" w:eastAsia="方正小标宋简体" w:cs="方正小标宋简体"/>
          <w:color w:val="000000"/>
          <w:kern w:val="0"/>
          <w:sz w:val="32"/>
          <w:szCs w:val="32"/>
          <w:highlight w:val="none"/>
          <w:lang w:eastAsia="zh-CN"/>
        </w:rPr>
        <w:t>（单位）</w:t>
      </w:r>
      <w:r>
        <w:rPr>
          <w:rFonts w:hint="eastAsia" w:ascii="方正小标宋简体" w:hAnsi="方正小标宋简体" w:eastAsia="方正小标宋简体" w:cs="方正小标宋简体"/>
          <w:color w:val="000000"/>
          <w:kern w:val="0"/>
          <w:sz w:val="32"/>
          <w:szCs w:val="32"/>
          <w:highlight w:val="none"/>
        </w:rPr>
        <w:t>概况</w:t>
      </w:r>
    </w:p>
    <w:p w14:paraId="068F5405">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一、部门</w:t>
      </w:r>
      <w:r>
        <w:rPr>
          <w:rFonts w:hint="eastAsia" w:ascii="仿宋" w:hAnsi="仿宋" w:eastAsia="仿宋" w:cs="楷体"/>
          <w:color w:val="000000"/>
          <w:kern w:val="0"/>
          <w:sz w:val="32"/>
          <w:szCs w:val="32"/>
          <w:highlight w:val="none"/>
          <w:lang w:eastAsia="zh-CN"/>
        </w:rPr>
        <w:t>（单位）</w:t>
      </w:r>
      <w:r>
        <w:rPr>
          <w:rFonts w:hint="eastAsia" w:ascii="仿宋" w:hAnsi="仿宋" w:eastAsia="仿宋" w:cs="楷体"/>
          <w:color w:val="000000"/>
          <w:kern w:val="0"/>
          <w:sz w:val="32"/>
          <w:szCs w:val="32"/>
          <w:highlight w:val="none"/>
        </w:rPr>
        <w:t>主要职</w:t>
      </w:r>
      <w:r>
        <w:rPr>
          <w:rFonts w:hint="eastAsia" w:ascii="仿宋" w:hAnsi="仿宋" w:eastAsia="仿宋" w:cs="楷体"/>
          <w:color w:val="000000"/>
          <w:kern w:val="0"/>
          <w:sz w:val="32"/>
          <w:szCs w:val="32"/>
          <w:highlight w:val="none"/>
          <w:lang w:eastAsia="zh-CN"/>
        </w:rPr>
        <w:t>责</w:t>
      </w:r>
      <w:r>
        <w:rPr>
          <w:rFonts w:hint="eastAsia" w:ascii="仿宋" w:hAnsi="仿宋" w:eastAsia="仿宋" w:cs="楷体"/>
          <w:color w:val="000000"/>
          <w:kern w:val="0"/>
          <w:sz w:val="32"/>
          <w:szCs w:val="32"/>
          <w:highlight w:val="none"/>
        </w:rPr>
        <w:t>及内设机构</w:t>
      </w:r>
    </w:p>
    <w:p w14:paraId="096D4D81">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二、部门决算单位构成</w:t>
      </w:r>
    </w:p>
    <w:p w14:paraId="31A8DFE3">
      <w:pPr>
        <w:widowControl/>
        <w:jc w:val="left"/>
        <w:rPr>
          <w:rFonts w:hint="eastAsia"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三、部门</w:t>
      </w:r>
      <w:r>
        <w:rPr>
          <w:rFonts w:hint="eastAsia" w:ascii="仿宋" w:hAnsi="仿宋" w:eastAsia="仿宋" w:cs="楷体"/>
          <w:color w:val="000000"/>
          <w:kern w:val="0"/>
          <w:sz w:val="32"/>
          <w:szCs w:val="32"/>
          <w:highlight w:val="none"/>
          <w:lang w:eastAsia="zh-CN"/>
        </w:rPr>
        <w:t>（单位）</w:t>
      </w:r>
      <w:r>
        <w:rPr>
          <w:rFonts w:hint="eastAsia" w:ascii="仿宋" w:hAnsi="仿宋" w:eastAsia="仿宋" w:cs="楷体"/>
          <w:color w:val="000000"/>
          <w:kern w:val="0"/>
          <w:sz w:val="32"/>
          <w:szCs w:val="32"/>
          <w:highlight w:val="none"/>
        </w:rPr>
        <w:t>人员情况</w:t>
      </w:r>
    </w:p>
    <w:p w14:paraId="3A21A42F">
      <w:pPr>
        <w:widowControl/>
        <w:jc w:val="center"/>
        <w:rPr>
          <w:rFonts w:hint="eastAsia" w:ascii="方正小标宋简体" w:hAnsi="方正小标宋简体" w:eastAsia="方正小标宋简体" w:cs="方正小标宋简体"/>
          <w:color w:val="000000"/>
          <w:kern w:val="0"/>
          <w:sz w:val="32"/>
          <w:szCs w:val="32"/>
          <w:highlight w:val="none"/>
        </w:rPr>
      </w:pPr>
      <w:r>
        <w:rPr>
          <w:rFonts w:hint="eastAsia" w:ascii="方正小标宋简体" w:hAnsi="方正小标宋简体" w:eastAsia="方正小标宋简体" w:cs="方正小标宋简体"/>
          <w:color w:val="000000"/>
          <w:kern w:val="0"/>
          <w:sz w:val="32"/>
          <w:szCs w:val="32"/>
          <w:highlight w:val="none"/>
        </w:rPr>
        <w:t>第</w:t>
      </w:r>
      <w:r>
        <w:rPr>
          <w:rFonts w:hint="eastAsia" w:ascii="方正小标宋简体" w:hAnsi="方正小标宋简体" w:eastAsia="方正小标宋简体" w:cs="方正小标宋简体"/>
          <w:color w:val="000000"/>
          <w:kern w:val="0"/>
          <w:sz w:val="32"/>
          <w:szCs w:val="32"/>
          <w:highlight w:val="none"/>
          <w:lang w:eastAsia="zh-CN"/>
        </w:rPr>
        <w:t>二</w:t>
      </w:r>
      <w:r>
        <w:rPr>
          <w:rFonts w:hint="eastAsia" w:ascii="方正小标宋简体" w:hAnsi="方正小标宋简体" w:eastAsia="方正小标宋简体" w:cs="方正小标宋简体"/>
          <w:color w:val="000000"/>
          <w:kern w:val="0"/>
          <w:sz w:val="32"/>
          <w:szCs w:val="32"/>
          <w:highlight w:val="none"/>
        </w:rPr>
        <w:t xml:space="preserve">部分  </w:t>
      </w:r>
      <w:r>
        <w:rPr>
          <w:rFonts w:hint="eastAsia" w:ascii="方正小标宋简体" w:hAnsi="方正小标宋简体" w:eastAsia="方正小标宋简体" w:cs="方正小标宋简体"/>
          <w:color w:val="000000"/>
          <w:kern w:val="0"/>
          <w:sz w:val="32"/>
          <w:szCs w:val="32"/>
          <w:highlight w:val="none"/>
          <w:lang w:eastAsia="zh-CN"/>
        </w:rPr>
        <w:t>202</w:t>
      </w:r>
      <w:r>
        <w:rPr>
          <w:rFonts w:hint="eastAsia" w:ascii="方正小标宋简体" w:hAnsi="方正小标宋简体" w:eastAsia="方正小标宋简体" w:cs="方正小标宋简体"/>
          <w:color w:val="000000"/>
          <w:kern w:val="0"/>
          <w:sz w:val="32"/>
          <w:szCs w:val="32"/>
          <w:highlight w:val="none"/>
          <w:lang w:val="en-US" w:eastAsia="zh-CN"/>
        </w:rPr>
        <w:t>3</w:t>
      </w:r>
      <w:r>
        <w:rPr>
          <w:rFonts w:hint="eastAsia" w:ascii="方正小标宋简体" w:hAnsi="方正小标宋简体" w:eastAsia="方正小标宋简体" w:cs="方正小标宋简体"/>
          <w:color w:val="000000"/>
          <w:kern w:val="0"/>
          <w:sz w:val="32"/>
          <w:szCs w:val="32"/>
          <w:highlight w:val="none"/>
        </w:rPr>
        <w:t>年</w:t>
      </w:r>
      <w:r>
        <w:rPr>
          <w:rFonts w:hint="eastAsia" w:ascii="方正小标宋简体" w:hAnsi="方正小标宋简体" w:eastAsia="方正小标宋简体" w:cs="方正小标宋简体"/>
          <w:color w:val="000000"/>
          <w:kern w:val="0"/>
          <w:sz w:val="32"/>
          <w:szCs w:val="32"/>
          <w:highlight w:val="none"/>
          <w:lang w:eastAsia="zh-CN"/>
        </w:rPr>
        <w:t>度</w:t>
      </w:r>
      <w:r>
        <w:rPr>
          <w:rFonts w:hint="eastAsia" w:ascii="方正小标宋简体" w:hAnsi="方正小标宋简体" w:eastAsia="方正小标宋简体" w:cs="方正小标宋简体"/>
          <w:color w:val="000000"/>
          <w:kern w:val="0"/>
          <w:sz w:val="32"/>
          <w:szCs w:val="32"/>
          <w:highlight w:val="none"/>
        </w:rPr>
        <w:t>部门决算情况说明</w:t>
      </w:r>
    </w:p>
    <w:p w14:paraId="4022E451">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一、收入支出决算总体情况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p>
    <w:p w14:paraId="559E2E58">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二、收入决算情况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p>
    <w:p w14:paraId="770C7E10">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三、支出决算情况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p>
    <w:p w14:paraId="498DD158">
      <w:pPr>
        <w:widowControl/>
        <w:jc w:val="left"/>
        <w:rPr>
          <w:rFonts w:ascii="楷体" w:hAnsi="楷体" w:eastAsia="楷体" w:cs="楷体"/>
          <w:highlight w:val="none"/>
        </w:rPr>
      </w:pPr>
      <w:r>
        <w:rPr>
          <w:rFonts w:hint="eastAsia" w:ascii="仿宋" w:hAnsi="仿宋" w:eastAsia="仿宋" w:cs="楷体"/>
          <w:color w:val="000000"/>
          <w:kern w:val="0"/>
          <w:sz w:val="32"/>
          <w:szCs w:val="32"/>
          <w:highlight w:val="none"/>
        </w:rPr>
        <w:t>四、财政拨款收入支出决算总体情况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r>
        <w:rPr>
          <w:rFonts w:hint="eastAsia" w:ascii="楷体" w:hAnsi="楷体" w:eastAsia="楷体" w:cs="楷体"/>
          <w:color w:val="000000"/>
          <w:kern w:val="0"/>
          <w:sz w:val="32"/>
          <w:szCs w:val="32"/>
          <w:highlight w:val="none"/>
        </w:rPr>
        <w:t xml:space="preserve"> </w:t>
      </w:r>
    </w:p>
    <w:p w14:paraId="3DC61B85">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五、一般公共预算财政拨款支出决算情况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p>
    <w:p w14:paraId="5D31CCF8">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六、一般公共预算财政拨款基本支出决算情况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p>
    <w:p w14:paraId="25F03C2E">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七、政府性基金预算财政拨款收入支出</w:t>
      </w:r>
      <w:r>
        <w:rPr>
          <w:rFonts w:hint="eastAsia" w:ascii="仿宋" w:hAnsi="仿宋" w:eastAsia="仿宋" w:cs="楷体"/>
          <w:color w:val="000000"/>
          <w:kern w:val="0"/>
          <w:sz w:val="32"/>
          <w:szCs w:val="32"/>
          <w:highlight w:val="none"/>
          <w:lang w:eastAsia="zh-CN"/>
        </w:rPr>
        <w:t>决算</w:t>
      </w:r>
      <w:r>
        <w:rPr>
          <w:rFonts w:hint="eastAsia" w:ascii="仿宋" w:hAnsi="仿宋" w:eastAsia="仿宋" w:cs="楷体"/>
          <w:color w:val="000000"/>
          <w:kern w:val="0"/>
          <w:sz w:val="32"/>
          <w:szCs w:val="32"/>
          <w:highlight w:val="none"/>
        </w:rPr>
        <w:t>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p>
    <w:p w14:paraId="096E41C6">
      <w:pPr>
        <w:widowControl/>
        <w:jc w:val="left"/>
        <w:rPr>
          <w:rFonts w:hint="eastAsia"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八、</w:t>
      </w:r>
      <w:r>
        <w:rPr>
          <w:rFonts w:hint="eastAsia" w:ascii="仿宋" w:hAnsi="仿宋" w:eastAsia="仿宋" w:cs="楷体"/>
          <w:color w:val="000000"/>
          <w:kern w:val="0"/>
          <w:sz w:val="32"/>
          <w:szCs w:val="32"/>
          <w:highlight w:val="none"/>
          <w:lang w:eastAsia="zh-CN"/>
        </w:rPr>
        <w:t>国有资本经营预算财政拨款支出决算情况说明</w:t>
      </w:r>
    </w:p>
    <w:p w14:paraId="211578A7">
      <w:pPr>
        <w:widowControl/>
        <w:ind w:left="640" w:hanging="640" w:hangingChars="200"/>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lang w:val="en-US" w:eastAsia="zh-CN"/>
        </w:rPr>
        <w:t>九</w:t>
      </w:r>
      <w:r>
        <w:rPr>
          <w:rFonts w:hint="eastAsia" w:ascii="仿宋" w:hAnsi="仿宋" w:eastAsia="仿宋" w:cs="楷体"/>
          <w:color w:val="000000"/>
          <w:kern w:val="0"/>
          <w:sz w:val="32"/>
          <w:szCs w:val="32"/>
          <w:highlight w:val="none"/>
        </w:rPr>
        <w:t>、财政拨款“三公”经费及会议费、培训费支出决算情况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p>
    <w:p w14:paraId="03083A6F">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lang w:eastAsia="zh-CN"/>
        </w:rPr>
        <w:t>十、</w:t>
      </w:r>
      <w:r>
        <w:rPr>
          <w:rFonts w:hint="eastAsia" w:ascii="仿宋" w:hAnsi="仿宋" w:eastAsia="仿宋" w:cs="楷体"/>
          <w:color w:val="000000"/>
          <w:kern w:val="0"/>
          <w:sz w:val="32"/>
          <w:szCs w:val="32"/>
          <w:highlight w:val="none"/>
        </w:rPr>
        <w:t>机关运行经费支出情况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p>
    <w:p w14:paraId="0CAC9579">
      <w:pPr>
        <w:widowControl/>
        <w:jc w:val="left"/>
        <w:rPr>
          <w:rFonts w:hint="eastAsia"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lang w:eastAsia="zh-CN"/>
        </w:rPr>
        <w:t>十一、</w:t>
      </w:r>
      <w:r>
        <w:rPr>
          <w:rFonts w:hint="eastAsia" w:ascii="仿宋" w:hAnsi="仿宋" w:eastAsia="仿宋" w:cs="楷体"/>
          <w:color w:val="000000"/>
          <w:kern w:val="0"/>
          <w:sz w:val="32"/>
          <w:szCs w:val="32"/>
          <w:highlight w:val="none"/>
        </w:rPr>
        <w:t>政府采购支出情况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p>
    <w:p w14:paraId="273F1F6C">
      <w:pPr>
        <w:widowControl/>
        <w:jc w:val="left"/>
        <w:rPr>
          <w:rFonts w:hint="eastAsia" w:ascii="仿宋" w:hAnsi="仿宋" w:eastAsia="仿宋" w:cs="楷体"/>
          <w:color w:val="000000"/>
          <w:kern w:val="0"/>
          <w:sz w:val="32"/>
          <w:szCs w:val="32"/>
          <w:highlight w:val="none"/>
          <w:lang w:eastAsia="zh-CN"/>
        </w:rPr>
      </w:pPr>
      <w:r>
        <w:rPr>
          <w:rFonts w:hint="eastAsia" w:ascii="仿宋" w:hAnsi="仿宋" w:eastAsia="仿宋" w:cs="楷体"/>
          <w:color w:val="000000"/>
          <w:kern w:val="0"/>
          <w:sz w:val="32"/>
          <w:szCs w:val="32"/>
          <w:highlight w:val="none"/>
          <w:lang w:eastAsia="zh-CN"/>
        </w:rPr>
        <w:t>十二、</w:t>
      </w:r>
      <w:r>
        <w:rPr>
          <w:rFonts w:hint="eastAsia" w:ascii="仿宋" w:hAnsi="仿宋" w:eastAsia="仿宋" w:cs="楷体"/>
          <w:color w:val="000000"/>
          <w:kern w:val="0"/>
          <w:sz w:val="32"/>
          <w:szCs w:val="32"/>
          <w:highlight w:val="none"/>
        </w:rPr>
        <w:t>国有资产占用及购置情况</w:t>
      </w:r>
      <w:r>
        <w:rPr>
          <w:rFonts w:hint="eastAsia" w:ascii="仿宋" w:hAnsi="仿宋" w:eastAsia="仿宋" w:cs="楷体"/>
          <w:color w:val="000000"/>
          <w:kern w:val="0"/>
          <w:sz w:val="32"/>
          <w:szCs w:val="32"/>
          <w:highlight w:val="none"/>
          <w:lang w:eastAsia="zh-CN"/>
        </w:rPr>
        <w:t>说明</w:t>
      </w:r>
    </w:p>
    <w:p w14:paraId="40BB6FA8">
      <w:pPr>
        <w:widowControl/>
        <w:jc w:val="left"/>
        <w:rPr>
          <w:rFonts w:hint="eastAsia" w:ascii="仿宋" w:hAnsi="仿宋" w:eastAsia="仿宋" w:cs="楷体"/>
          <w:color w:val="000000"/>
          <w:kern w:val="0"/>
          <w:sz w:val="32"/>
          <w:szCs w:val="32"/>
          <w:highlight w:val="none"/>
          <w:lang w:eastAsia="zh-CN"/>
        </w:rPr>
      </w:pPr>
      <w:r>
        <w:rPr>
          <w:rFonts w:hint="eastAsia" w:ascii="仿宋" w:hAnsi="仿宋" w:eastAsia="仿宋" w:cs="楷体"/>
          <w:color w:val="000000"/>
          <w:kern w:val="0"/>
          <w:sz w:val="32"/>
          <w:szCs w:val="32"/>
          <w:highlight w:val="none"/>
          <w:lang w:eastAsia="zh-CN"/>
        </w:rPr>
        <w:t>十三、</w:t>
      </w:r>
      <w:r>
        <w:rPr>
          <w:rFonts w:hint="eastAsia" w:ascii="仿宋" w:hAnsi="仿宋" w:eastAsia="仿宋" w:cs="楷体"/>
          <w:color w:val="000000"/>
          <w:kern w:val="0"/>
          <w:sz w:val="32"/>
          <w:szCs w:val="32"/>
          <w:highlight w:val="none"/>
        </w:rPr>
        <w:t>预算绩效情况</w:t>
      </w:r>
      <w:r>
        <w:rPr>
          <w:rFonts w:hint="eastAsia" w:ascii="仿宋" w:hAnsi="仿宋" w:eastAsia="仿宋" w:cs="楷体"/>
          <w:color w:val="000000"/>
          <w:kern w:val="0"/>
          <w:sz w:val="32"/>
          <w:szCs w:val="32"/>
          <w:highlight w:val="none"/>
          <w:lang w:eastAsia="zh-CN"/>
        </w:rPr>
        <w:t>说明</w:t>
      </w:r>
    </w:p>
    <w:p w14:paraId="3457FAF5">
      <w:pPr>
        <w:widowControl/>
        <w:jc w:val="left"/>
        <w:rPr>
          <w:rFonts w:hint="eastAsia" w:ascii="仿宋" w:hAnsi="仿宋" w:eastAsia="仿宋" w:cs="楷体"/>
          <w:color w:val="000000"/>
          <w:kern w:val="0"/>
          <w:sz w:val="32"/>
          <w:szCs w:val="32"/>
          <w:highlight w:val="none"/>
          <w:lang w:eastAsia="zh-CN"/>
        </w:rPr>
      </w:pPr>
      <w:r>
        <w:rPr>
          <w:rFonts w:hint="eastAsia" w:ascii="仿宋" w:hAnsi="仿宋" w:eastAsia="仿宋" w:cs="楷体"/>
          <w:color w:val="000000"/>
          <w:kern w:val="0"/>
          <w:sz w:val="32"/>
          <w:szCs w:val="32"/>
          <w:highlight w:val="none"/>
          <w:lang w:eastAsia="zh-CN"/>
        </w:rPr>
        <w:t>十四、其他需要说明的情况</w:t>
      </w:r>
    </w:p>
    <w:p w14:paraId="2A644CCC">
      <w:pPr>
        <w:widowControl/>
        <w:jc w:val="center"/>
        <w:rPr>
          <w:rFonts w:hint="eastAsia" w:ascii="方正小标宋简体" w:hAnsi="方正小标宋简体" w:eastAsia="方正小标宋简体" w:cs="方正小标宋简体"/>
          <w:color w:val="000000"/>
          <w:kern w:val="0"/>
          <w:sz w:val="32"/>
          <w:szCs w:val="32"/>
          <w:highlight w:val="none"/>
        </w:rPr>
      </w:pPr>
    </w:p>
    <w:p w14:paraId="31C59998">
      <w:pPr>
        <w:widowControl/>
        <w:jc w:val="center"/>
        <w:rPr>
          <w:rFonts w:hint="eastAsia" w:ascii="方正小标宋简体" w:hAnsi="方正小标宋简体" w:eastAsia="方正小标宋简体" w:cs="方正小标宋简体"/>
          <w:color w:val="000000"/>
          <w:kern w:val="0"/>
          <w:sz w:val="32"/>
          <w:szCs w:val="32"/>
          <w:highlight w:val="none"/>
        </w:rPr>
      </w:pPr>
      <w:r>
        <w:rPr>
          <w:rFonts w:hint="eastAsia" w:ascii="方正小标宋简体" w:hAnsi="方正小标宋简体" w:eastAsia="方正小标宋简体" w:cs="方正小标宋简体"/>
          <w:color w:val="000000"/>
          <w:kern w:val="0"/>
          <w:sz w:val="32"/>
          <w:szCs w:val="32"/>
          <w:highlight w:val="none"/>
        </w:rPr>
        <w:t>第</w:t>
      </w:r>
      <w:r>
        <w:rPr>
          <w:rFonts w:hint="eastAsia" w:ascii="方正小标宋简体" w:hAnsi="方正小标宋简体" w:eastAsia="方正小标宋简体" w:cs="方正小标宋简体"/>
          <w:color w:val="000000"/>
          <w:kern w:val="0"/>
          <w:sz w:val="32"/>
          <w:szCs w:val="32"/>
          <w:highlight w:val="none"/>
          <w:lang w:eastAsia="zh-CN"/>
        </w:rPr>
        <w:t>三</w:t>
      </w:r>
      <w:r>
        <w:rPr>
          <w:rFonts w:hint="eastAsia" w:ascii="方正小标宋简体" w:hAnsi="方正小标宋简体" w:eastAsia="方正小标宋简体" w:cs="方正小标宋简体"/>
          <w:color w:val="000000"/>
          <w:kern w:val="0"/>
          <w:sz w:val="32"/>
          <w:szCs w:val="32"/>
          <w:highlight w:val="none"/>
        </w:rPr>
        <w:t xml:space="preserve">部分  </w:t>
      </w:r>
      <w:r>
        <w:rPr>
          <w:rFonts w:hint="eastAsia" w:ascii="方正小标宋简体" w:hAnsi="方正小标宋简体" w:eastAsia="方正小标宋简体" w:cs="方正小标宋简体"/>
          <w:color w:val="000000"/>
          <w:kern w:val="0"/>
          <w:sz w:val="32"/>
          <w:szCs w:val="32"/>
          <w:highlight w:val="none"/>
          <w:lang w:eastAsia="zh-CN"/>
        </w:rPr>
        <w:t>202</w:t>
      </w:r>
      <w:r>
        <w:rPr>
          <w:rFonts w:hint="eastAsia" w:ascii="方正小标宋简体" w:hAnsi="方正小标宋简体" w:eastAsia="方正小标宋简体" w:cs="方正小标宋简体"/>
          <w:color w:val="000000"/>
          <w:kern w:val="0"/>
          <w:sz w:val="32"/>
          <w:szCs w:val="32"/>
          <w:highlight w:val="none"/>
          <w:lang w:val="en-US" w:eastAsia="zh-CN"/>
        </w:rPr>
        <w:t>3</w:t>
      </w:r>
      <w:r>
        <w:rPr>
          <w:rFonts w:hint="eastAsia" w:ascii="方正小标宋简体" w:hAnsi="方正小标宋简体" w:eastAsia="方正小标宋简体" w:cs="方正小标宋简体"/>
          <w:color w:val="000000"/>
          <w:kern w:val="0"/>
          <w:sz w:val="32"/>
          <w:szCs w:val="32"/>
          <w:highlight w:val="none"/>
        </w:rPr>
        <w:t>年</w:t>
      </w:r>
      <w:r>
        <w:rPr>
          <w:rFonts w:hint="eastAsia" w:ascii="方正小标宋简体" w:hAnsi="方正小标宋简体" w:eastAsia="方正小标宋简体" w:cs="方正小标宋简体"/>
          <w:color w:val="000000"/>
          <w:kern w:val="0"/>
          <w:sz w:val="32"/>
          <w:szCs w:val="32"/>
          <w:highlight w:val="none"/>
          <w:lang w:eastAsia="zh-CN"/>
        </w:rPr>
        <w:t>度</w:t>
      </w:r>
      <w:r>
        <w:rPr>
          <w:rFonts w:hint="eastAsia" w:ascii="方正小标宋简体" w:hAnsi="方正小标宋简体" w:eastAsia="方正小标宋简体" w:cs="方正小标宋简体"/>
          <w:color w:val="000000"/>
          <w:kern w:val="0"/>
          <w:sz w:val="32"/>
          <w:szCs w:val="32"/>
          <w:highlight w:val="none"/>
        </w:rPr>
        <w:t>部门决算表</w:t>
      </w:r>
    </w:p>
    <w:p w14:paraId="36A638FE">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 xml:space="preserve">一、收入支出决算总表     </w:t>
      </w:r>
    </w:p>
    <w:p w14:paraId="33CDA18D">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 xml:space="preserve">二、收入决算表     </w:t>
      </w:r>
    </w:p>
    <w:p w14:paraId="0B59B107">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 xml:space="preserve">三、支出决算表    </w:t>
      </w:r>
    </w:p>
    <w:p w14:paraId="409F342C">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 xml:space="preserve">四、财政拨款收入支出决算总表    </w:t>
      </w:r>
    </w:p>
    <w:p w14:paraId="34FB56BA">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 xml:space="preserve">五、一般公共预算财政拨款支出决算表  </w:t>
      </w:r>
    </w:p>
    <w:p w14:paraId="3FA76CA1">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 xml:space="preserve">六、一般公共预算财政拨款基本支出决算表    </w:t>
      </w:r>
    </w:p>
    <w:p w14:paraId="73007AD0">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 xml:space="preserve">七、政府性基金预算财政拨款收入支出决算表 </w:t>
      </w:r>
    </w:p>
    <w:p w14:paraId="57C74A70">
      <w:pPr>
        <w:widowControl/>
        <w:jc w:val="left"/>
        <w:rPr>
          <w:rFonts w:hint="eastAsia" w:ascii="仿宋" w:hAnsi="仿宋" w:eastAsia="仿宋" w:cs="楷体"/>
          <w:color w:val="000000"/>
          <w:kern w:val="0"/>
          <w:sz w:val="32"/>
          <w:szCs w:val="32"/>
          <w:highlight w:val="none"/>
          <w:lang w:eastAsia="zh-CN"/>
        </w:rPr>
      </w:pPr>
      <w:r>
        <w:rPr>
          <w:rFonts w:hint="eastAsia" w:ascii="仿宋" w:hAnsi="仿宋" w:eastAsia="仿宋" w:cs="楷体"/>
          <w:color w:val="000000"/>
          <w:kern w:val="0"/>
          <w:sz w:val="32"/>
          <w:szCs w:val="32"/>
          <w:highlight w:val="none"/>
        </w:rPr>
        <w:t>八、</w:t>
      </w:r>
      <w:r>
        <w:rPr>
          <w:rFonts w:hint="eastAsia" w:ascii="仿宋" w:hAnsi="仿宋" w:eastAsia="仿宋" w:cs="楷体"/>
          <w:color w:val="000000"/>
          <w:kern w:val="0"/>
          <w:sz w:val="32"/>
          <w:szCs w:val="32"/>
          <w:highlight w:val="none"/>
          <w:lang w:eastAsia="zh-CN"/>
        </w:rPr>
        <w:t>国有资本经营预算财政拨款支出决算表</w:t>
      </w:r>
    </w:p>
    <w:p w14:paraId="56D801DC">
      <w:pPr>
        <w:widowControl/>
        <w:jc w:val="left"/>
        <w:rPr>
          <w:rFonts w:hint="eastAsia" w:ascii="仿宋" w:hAnsi="仿宋" w:eastAsia="仿宋" w:cs="楷体"/>
          <w:color w:val="000000"/>
          <w:kern w:val="0"/>
          <w:sz w:val="32"/>
          <w:szCs w:val="32"/>
          <w:highlight w:val="none"/>
          <w:lang w:val="en-US" w:eastAsia="zh-CN"/>
        </w:rPr>
      </w:pPr>
      <w:r>
        <w:rPr>
          <w:rFonts w:hint="eastAsia" w:ascii="仿宋" w:hAnsi="仿宋" w:eastAsia="仿宋" w:cs="楷体"/>
          <w:color w:val="000000"/>
          <w:kern w:val="0"/>
          <w:sz w:val="32"/>
          <w:szCs w:val="32"/>
          <w:highlight w:val="none"/>
          <w:lang w:val="en-US" w:eastAsia="zh-CN"/>
        </w:rPr>
        <w:t>九、</w:t>
      </w:r>
      <w:r>
        <w:rPr>
          <w:rFonts w:hint="eastAsia" w:ascii="仿宋" w:hAnsi="仿宋" w:eastAsia="仿宋" w:cs="楷体"/>
          <w:color w:val="000000"/>
          <w:kern w:val="0"/>
          <w:sz w:val="32"/>
          <w:szCs w:val="32"/>
          <w:highlight w:val="none"/>
        </w:rPr>
        <w:t xml:space="preserve">财政拨款“三公”经费及会议费、培训费支出决算表 </w:t>
      </w:r>
    </w:p>
    <w:p w14:paraId="740A73CE">
      <w:pPr>
        <w:widowControl/>
        <w:jc w:val="center"/>
        <w:rPr>
          <w:rFonts w:hint="eastAsia" w:ascii="方正小标宋简体" w:hAnsi="方正小标宋简体" w:eastAsia="方正小标宋简体" w:cs="方正小标宋简体"/>
          <w:color w:val="000000"/>
          <w:kern w:val="0"/>
          <w:sz w:val="32"/>
          <w:szCs w:val="32"/>
          <w:highlight w:val="none"/>
        </w:rPr>
      </w:pPr>
    </w:p>
    <w:p w14:paraId="716E27F5">
      <w:pPr>
        <w:widowControl/>
        <w:jc w:val="center"/>
        <w:rPr>
          <w:rFonts w:hint="eastAsia" w:ascii="方正小标宋简体" w:hAnsi="方正小标宋简体" w:eastAsia="方正小标宋简体" w:cs="方正小标宋简体"/>
          <w:color w:val="000000"/>
          <w:kern w:val="0"/>
          <w:sz w:val="32"/>
          <w:szCs w:val="32"/>
          <w:highlight w:val="none"/>
        </w:rPr>
      </w:pPr>
      <w:r>
        <w:rPr>
          <w:rFonts w:hint="eastAsia" w:ascii="方正小标宋简体" w:hAnsi="方正小标宋简体" w:eastAsia="方正小标宋简体" w:cs="方正小标宋简体"/>
          <w:color w:val="000000"/>
          <w:kern w:val="0"/>
          <w:sz w:val="32"/>
          <w:szCs w:val="32"/>
          <w:highlight w:val="none"/>
        </w:rPr>
        <w:t>第四部分 专业名词解释</w:t>
      </w:r>
    </w:p>
    <w:p w14:paraId="270E5017">
      <w:pPr>
        <w:widowControl/>
        <w:jc w:val="center"/>
        <w:rPr>
          <w:rFonts w:hint="eastAsia" w:ascii="方正小标宋简体" w:hAnsi="方正小标宋简体" w:eastAsia="方正小标宋简体" w:cs="方正小标宋简体"/>
          <w:color w:val="000000"/>
          <w:kern w:val="0"/>
          <w:sz w:val="32"/>
          <w:szCs w:val="32"/>
          <w:highlight w:val="none"/>
        </w:rPr>
      </w:pPr>
      <w:r>
        <w:rPr>
          <w:rFonts w:hint="eastAsia" w:ascii="方正小标宋简体" w:hAnsi="方正小标宋简体" w:eastAsia="方正小标宋简体" w:cs="方正小标宋简体"/>
          <w:color w:val="000000"/>
          <w:kern w:val="0"/>
          <w:sz w:val="32"/>
          <w:szCs w:val="32"/>
          <w:highlight w:val="none"/>
        </w:rPr>
        <w:t>第</w:t>
      </w:r>
      <w:r>
        <w:rPr>
          <w:rFonts w:hint="eastAsia" w:ascii="方正小标宋简体" w:hAnsi="方正小标宋简体" w:eastAsia="方正小标宋简体" w:cs="方正小标宋简体"/>
          <w:color w:val="000000"/>
          <w:kern w:val="0"/>
          <w:sz w:val="32"/>
          <w:szCs w:val="32"/>
          <w:highlight w:val="none"/>
          <w:lang w:eastAsia="zh-CN"/>
        </w:rPr>
        <w:t>五</w:t>
      </w:r>
      <w:r>
        <w:rPr>
          <w:rFonts w:hint="eastAsia" w:ascii="方正小标宋简体" w:hAnsi="方正小标宋简体" w:eastAsia="方正小标宋简体" w:cs="方正小标宋简体"/>
          <w:color w:val="000000"/>
          <w:kern w:val="0"/>
          <w:sz w:val="32"/>
          <w:szCs w:val="32"/>
          <w:highlight w:val="none"/>
        </w:rPr>
        <w:t xml:space="preserve">部分 </w:t>
      </w:r>
      <w:r>
        <w:rPr>
          <w:rFonts w:hint="eastAsia" w:ascii="方正小标宋简体" w:hAnsi="方正小标宋简体" w:eastAsia="方正小标宋简体" w:cs="方正小标宋简体"/>
          <w:color w:val="000000"/>
          <w:kern w:val="0"/>
          <w:sz w:val="32"/>
          <w:szCs w:val="32"/>
          <w:highlight w:val="none"/>
          <w:lang w:val="en-US" w:eastAsia="zh-CN"/>
        </w:rPr>
        <w:t xml:space="preserve"> </w:t>
      </w:r>
      <w:r>
        <w:rPr>
          <w:rFonts w:hint="eastAsia" w:ascii="方正小标宋简体" w:hAnsi="方正小标宋简体" w:eastAsia="方正小标宋简体" w:cs="方正小标宋简体"/>
          <w:color w:val="000000"/>
          <w:kern w:val="0"/>
          <w:sz w:val="32"/>
          <w:szCs w:val="32"/>
          <w:highlight w:val="none"/>
          <w:lang w:eastAsia="zh-CN"/>
        </w:rPr>
        <w:t>附</w:t>
      </w:r>
      <w:r>
        <w:rPr>
          <w:rFonts w:hint="eastAsia" w:ascii="方正小标宋简体" w:hAnsi="方正小标宋简体" w:eastAsia="方正小标宋简体" w:cs="方正小标宋简体"/>
          <w:color w:val="000000"/>
          <w:kern w:val="0"/>
          <w:sz w:val="32"/>
          <w:szCs w:val="32"/>
          <w:highlight w:val="none"/>
          <w:lang w:val="en-US" w:eastAsia="zh-CN"/>
        </w:rPr>
        <w:t xml:space="preserve">   </w:t>
      </w:r>
      <w:r>
        <w:rPr>
          <w:rFonts w:hint="eastAsia" w:ascii="方正小标宋简体" w:hAnsi="方正小标宋简体" w:eastAsia="方正小标宋简体" w:cs="方正小标宋简体"/>
          <w:color w:val="000000"/>
          <w:kern w:val="0"/>
          <w:sz w:val="32"/>
          <w:szCs w:val="32"/>
          <w:highlight w:val="none"/>
          <w:lang w:eastAsia="zh-CN"/>
        </w:rPr>
        <w:t>件</w:t>
      </w:r>
    </w:p>
    <w:p w14:paraId="502531C3">
      <w:pPr>
        <w:widowControl/>
        <w:jc w:val="left"/>
        <w:rPr>
          <w:rFonts w:hint="eastAsia" w:ascii="仿宋" w:hAnsi="仿宋" w:eastAsia="仿宋" w:cs="仿宋"/>
          <w:i w:val="0"/>
          <w:iCs/>
          <w:color w:val="000000"/>
          <w:kern w:val="0"/>
          <w:sz w:val="32"/>
          <w:szCs w:val="32"/>
          <w:highlight w:val="cyan"/>
          <w:lang w:val="en-US" w:eastAsia="zh-CN"/>
        </w:rPr>
      </w:pPr>
      <w:r>
        <w:rPr>
          <w:rFonts w:hint="eastAsia" w:ascii="仿宋" w:hAnsi="仿宋" w:eastAsia="仿宋" w:cs="仿宋"/>
          <w:i w:val="0"/>
          <w:iCs/>
          <w:color w:val="000000"/>
          <w:kern w:val="0"/>
          <w:sz w:val="32"/>
          <w:szCs w:val="32"/>
          <w:highlight w:val="cyan"/>
          <w:lang w:val="en-US" w:eastAsia="zh-CN"/>
        </w:rPr>
        <w:br w:type="page"/>
      </w:r>
    </w:p>
    <w:p w14:paraId="6BEB45D1">
      <w:pPr>
        <w:widowControl/>
        <w:jc w:val="left"/>
        <w:rPr>
          <w:rFonts w:hint="eastAsia" w:ascii="仿宋" w:hAnsi="仿宋" w:eastAsia="仿宋" w:cs="仿宋"/>
          <w:i w:val="0"/>
          <w:iCs/>
          <w:color w:val="000000"/>
          <w:kern w:val="0"/>
          <w:sz w:val="32"/>
          <w:szCs w:val="32"/>
          <w:highlight w:val="cyan"/>
          <w:lang w:val="en-US" w:eastAsia="zh-CN"/>
        </w:rPr>
      </w:pPr>
    </w:p>
    <w:p w14:paraId="5933AE86">
      <w:pPr>
        <w:numPr>
          <w:ilvl w:val="0"/>
          <w:numId w:val="0"/>
        </w:numPr>
        <w:jc w:val="center"/>
        <w:rPr>
          <w:rFonts w:hint="eastAsia" w:ascii="方正小标宋简体" w:hAnsi="方正小标宋简体" w:eastAsia="方正小标宋简体" w:cs="方正小标宋简体"/>
          <w:color w:val="000000"/>
          <w:kern w:val="0"/>
          <w:sz w:val="44"/>
          <w:szCs w:val="44"/>
          <w:highlight w:val="none"/>
        </w:rPr>
      </w:pPr>
      <w:r>
        <w:rPr>
          <w:rFonts w:hint="eastAsia" w:ascii="方正小标宋简体" w:hAnsi="方正小标宋简体" w:eastAsia="方正小标宋简体" w:cs="方正小标宋简体"/>
          <w:color w:val="000000"/>
          <w:kern w:val="0"/>
          <w:sz w:val="44"/>
          <w:szCs w:val="44"/>
          <w:highlight w:val="none"/>
          <w:lang w:eastAsia="zh-CN"/>
        </w:rPr>
        <w:t>第一部分</w:t>
      </w:r>
      <w:r>
        <w:rPr>
          <w:rFonts w:hint="eastAsia" w:ascii="方正小标宋简体" w:hAnsi="方正小标宋简体" w:eastAsia="方正小标宋简体" w:cs="方正小标宋简体"/>
          <w:color w:val="000000"/>
          <w:kern w:val="0"/>
          <w:sz w:val="44"/>
          <w:szCs w:val="44"/>
          <w:highlight w:val="none"/>
          <w:lang w:val="en-US" w:eastAsia="zh-CN"/>
        </w:rPr>
        <w:t xml:space="preserve"> </w:t>
      </w:r>
      <w:r>
        <w:rPr>
          <w:rFonts w:hint="eastAsia" w:ascii="方正小标宋简体" w:hAnsi="方正小标宋简体" w:eastAsia="方正小标宋简体" w:cs="方正小标宋简体"/>
          <w:color w:val="000000"/>
          <w:kern w:val="0"/>
          <w:sz w:val="44"/>
          <w:szCs w:val="44"/>
          <w:highlight w:val="none"/>
        </w:rPr>
        <w:t>部门</w:t>
      </w:r>
      <w:r>
        <w:rPr>
          <w:rFonts w:hint="eastAsia" w:ascii="方正小标宋简体" w:hAnsi="方正小标宋简体" w:eastAsia="方正小标宋简体" w:cs="方正小标宋简体"/>
          <w:color w:val="000000"/>
          <w:kern w:val="0"/>
          <w:sz w:val="44"/>
          <w:szCs w:val="44"/>
          <w:highlight w:val="none"/>
          <w:lang w:eastAsia="zh-CN"/>
        </w:rPr>
        <w:t>（单位）</w:t>
      </w:r>
      <w:r>
        <w:rPr>
          <w:rFonts w:hint="eastAsia" w:ascii="方正小标宋简体" w:hAnsi="方正小标宋简体" w:eastAsia="方正小标宋简体" w:cs="方正小标宋简体"/>
          <w:color w:val="000000"/>
          <w:kern w:val="0"/>
          <w:sz w:val="44"/>
          <w:szCs w:val="44"/>
          <w:highlight w:val="none"/>
        </w:rPr>
        <w:t>概况</w:t>
      </w:r>
    </w:p>
    <w:p w14:paraId="64FA8DD6">
      <w:pPr>
        <w:numPr>
          <w:ilvl w:val="0"/>
          <w:numId w:val="0"/>
        </w:numPr>
        <w:jc w:val="center"/>
        <w:rPr>
          <w:rFonts w:hint="eastAsia" w:ascii="方正小标宋简体" w:hAnsi="方正小标宋简体" w:eastAsia="方正小标宋简体" w:cs="方正小标宋简体"/>
          <w:color w:val="000000"/>
          <w:kern w:val="0"/>
          <w:sz w:val="44"/>
          <w:szCs w:val="44"/>
          <w:highlight w:val="none"/>
        </w:rPr>
      </w:pPr>
    </w:p>
    <w:p w14:paraId="40DE77B7">
      <w:pPr>
        <w:numPr>
          <w:ilvl w:val="0"/>
          <w:numId w:val="0"/>
        </w:numPr>
        <w:jc w:val="both"/>
        <w:rPr>
          <w:rFonts w:ascii="黑体" w:hAnsi="宋体" w:eastAsia="黑体"/>
          <w:color w:val="000000"/>
          <w:kern w:val="0"/>
          <w:sz w:val="32"/>
          <w:szCs w:val="32"/>
          <w:highlight w:val="none"/>
        </w:rPr>
      </w:pPr>
      <w:r>
        <w:rPr>
          <w:rFonts w:hint="eastAsia" w:ascii="黑体" w:hAnsi="宋体" w:eastAsia="黑体"/>
          <w:color w:val="000000"/>
          <w:kern w:val="0"/>
          <w:sz w:val="32"/>
          <w:szCs w:val="32"/>
          <w:highlight w:val="none"/>
          <w:lang w:val="en-US" w:eastAsia="zh-CN"/>
        </w:rPr>
        <w:t xml:space="preserve">    </w:t>
      </w:r>
      <w:r>
        <w:rPr>
          <w:rFonts w:hint="eastAsia" w:ascii="黑体" w:hAnsi="宋体" w:eastAsia="黑体"/>
          <w:color w:val="000000"/>
          <w:kern w:val="0"/>
          <w:sz w:val="32"/>
          <w:szCs w:val="32"/>
          <w:highlight w:val="none"/>
        </w:rPr>
        <w:t>一、部门</w:t>
      </w:r>
      <w:r>
        <w:rPr>
          <w:rFonts w:hint="eastAsia" w:ascii="黑体" w:hAnsi="宋体" w:eastAsia="黑体"/>
          <w:color w:val="000000"/>
          <w:kern w:val="0"/>
          <w:sz w:val="32"/>
          <w:szCs w:val="32"/>
          <w:highlight w:val="none"/>
          <w:lang w:eastAsia="zh-CN"/>
        </w:rPr>
        <w:t>（单位）</w:t>
      </w:r>
      <w:r>
        <w:rPr>
          <w:rFonts w:hint="eastAsia" w:ascii="黑体" w:hAnsi="宋体" w:eastAsia="黑体"/>
          <w:color w:val="000000"/>
          <w:kern w:val="0"/>
          <w:sz w:val="32"/>
          <w:szCs w:val="32"/>
          <w:highlight w:val="none"/>
        </w:rPr>
        <w:t>主要职</w:t>
      </w:r>
      <w:r>
        <w:rPr>
          <w:rFonts w:hint="eastAsia" w:ascii="黑体" w:hAnsi="宋体" w:eastAsia="黑体"/>
          <w:color w:val="000000"/>
          <w:kern w:val="0"/>
          <w:sz w:val="32"/>
          <w:szCs w:val="32"/>
          <w:highlight w:val="none"/>
          <w:lang w:eastAsia="zh-CN"/>
        </w:rPr>
        <w:t>责及机构设置</w:t>
      </w:r>
    </w:p>
    <w:p w14:paraId="4C2CAD57">
      <w:pPr>
        <w:widowControl/>
        <w:ind w:firstLine="640" w:firstLineChars="200"/>
        <w:jc w:val="left"/>
        <w:rPr>
          <w:rFonts w:hint="eastAsia" w:ascii="楷体" w:hAnsi="楷体" w:eastAsia="楷体" w:cs="楷体"/>
          <w:b w:val="0"/>
          <w:bCs w:val="0"/>
          <w:color w:val="000000"/>
          <w:kern w:val="0"/>
          <w:sz w:val="32"/>
          <w:szCs w:val="32"/>
          <w:highlight w:val="none"/>
          <w:lang w:val="en-US" w:eastAsia="zh-CN"/>
        </w:rPr>
      </w:pPr>
      <w:r>
        <w:rPr>
          <w:rFonts w:hint="eastAsia" w:ascii="楷体" w:hAnsi="楷体" w:eastAsia="楷体" w:cs="楷体"/>
          <w:b w:val="0"/>
          <w:bCs w:val="0"/>
          <w:color w:val="000000"/>
          <w:kern w:val="0"/>
          <w:sz w:val="32"/>
          <w:szCs w:val="32"/>
          <w:highlight w:val="none"/>
          <w:lang w:val="en-US" w:eastAsia="zh-CN"/>
        </w:rPr>
        <w:t>（一）主要职责</w:t>
      </w:r>
    </w:p>
    <w:p w14:paraId="65974515">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1.参与推行国库集中支付制度；积极配合完成了全县的国库集中支付系统改革工作，国库集中支付涉及全县459个机构，6 家银行，使用 2 个不同的软件系统对其资金进行支付，是紫阳县财政局国库股的工作延伸，也是单位与单位之间、单位与个人之间的完全纽带。</w:t>
      </w:r>
    </w:p>
    <w:p w14:paraId="61ADC294">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2.参与管理财政零余额账户；</w:t>
      </w:r>
    </w:p>
    <w:p w14:paraId="156ED11C">
      <w:p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3.承担受理和审核预算单位财政直接支付申请，办理财政资金直接支付业务工作；</w:t>
      </w:r>
    </w:p>
    <w:p w14:paraId="5CA17DD8">
      <w:p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4.承担下达预算单位财政授权支付额度，办理授权支付业务工作；</w:t>
      </w:r>
    </w:p>
    <w:p w14:paraId="4DDC7312">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5.配合做好与银行的清算和会计核算工作；</w:t>
      </w:r>
    </w:p>
    <w:p w14:paraId="3456DAED">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6.承担与财政总预算会计、代理银行、预算单位进行对账，编报支付信息等工作；</w:t>
      </w:r>
    </w:p>
    <w:p w14:paraId="044D7A78">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 承办县财政局交办的其他工作。</w:t>
      </w:r>
    </w:p>
    <w:p w14:paraId="7F4BB685">
      <w:pPr>
        <w:ind w:firstLine="640"/>
        <w:rPr>
          <w:rFonts w:hint="eastAsia" w:ascii="楷体" w:hAnsi="楷体" w:eastAsia="楷体" w:cs="楷体"/>
          <w:b w:val="0"/>
          <w:bCs w:val="0"/>
          <w:color w:val="000000"/>
          <w:kern w:val="0"/>
          <w:sz w:val="32"/>
          <w:szCs w:val="32"/>
          <w:highlight w:val="none"/>
        </w:rPr>
      </w:pPr>
      <w:r>
        <w:rPr>
          <w:rFonts w:hint="eastAsia" w:ascii="楷体" w:hAnsi="楷体" w:eastAsia="楷体" w:cs="楷体"/>
          <w:b w:val="0"/>
          <w:bCs w:val="0"/>
          <w:color w:val="000000"/>
          <w:kern w:val="0"/>
          <w:sz w:val="32"/>
          <w:szCs w:val="32"/>
          <w:highlight w:val="none"/>
          <w:lang w:eastAsia="zh-CN"/>
        </w:rPr>
        <w:t>（二）</w:t>
      </w:r>
      <w:r>
        <w:rPr>
          <w:rFonts w:hint="eastAsia" w:ascii="楷体" w:hAnsi="楷体" w:eastAsia="楷体" w:cs="楷体"/>
          <w:b w:val="0"/>
          <w:bCs w:val="0"/>
          <w:color w:val="000000"/>
          <w:kern w:val="0"/>
          <w:sz w:val="32"/>
          <w:szCs w:val="32"/>
          <w:highlight w:val="none"/>
        </w:rPr>
        <w:t>内设机构</w:t>
      </w:r>
    </w:p>
    <w:p w14:paraId="4BD9BC05">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本部门属于财政局下属预算单位，无内设股室和其他机构。属于全额拨款的事业单位。本部门事业编制20名，设主任 1 名。本部门为公益一类事业单位。</w:t>
      </w:r>
    </w:p>
    <w:p w14:paraId="5A2C6C5C">
      <w:pPr>
        <w:widowControl/>
        <w:ind w:firstLine="640" w:firstLineChars="200"/>
        <w:jc w:val="left"/>
        <w:rPr>
          <w:rFonts w:hint="default" w:ascii="仿宋_GB2312" w:hAnsi="仿宋_GB2312" w:eastAsia="仿宋_GB2312" w:cs="仿宋_GB2312"/>
          <w:sz w:val="32"/>
          <w:szCs w:val="32"/>
          <w:highlight w:val="none"/>
          <w:lang w:val="en-US" w:eastAsia="zh-CN"/>
        </w:rPr>
      </w:pPr>
      <w:r>
        <w:rPr>
          <w:rFonts w:hint="eastAsia" w:ascii="黑体" w:hAnsi="宋体" w:eastAsia="黑体"/>
          <w:color w:val="000000"/>
          <w:kern w:val="0"/>
          <w:sz w:val="32"/>
          <w:szCs w:val="32"/>
          <w:highlight w:val="none"/>
          <w:lang w:eastAsia="zh-CN"/>
        </w:rPr>
        <w:t>二</w:t>
      </w:r>
      <w:r>
        <w:rPr>
          <w:rFonts w:ascii="黑体" w:hAnsi="宋体" w:eastAsia="黑体"/>
          <w:color w:val="000000"/>
          <w:kern w:val="0"/>
          <w:sz w:val="32"/>
          <w:szCs w:val="32"/>
          <w:highlight w:val="none"/>
        </w:rPr>
        <w:t>、</w:t>
      </w:r>
      <w:r>
        <w:rPr>
          <w:rFonts w:hint="eastAsia" w:ascii="黑体" w:hAnsi="宋体" w:eastAsia="黑体"/>
          <w:color w:val="000000"/>
          <w:kern w:val="0"/>
          <w:sz w:val="32"/>
          <w:szCs w:val="32"/>
          <w:highlight w:val="none"/>
        </w:rPr>
        <w:t>部门决算单位构成</w:t>
      </w:r>
    </w:p>
    <w:p w14:paraId="511CCEC1">
      <w:pPr>
        <w:ind w:firstLine="640" w:firstLineChars="200"/>
        <w:rPr>
          <w:rFonts w:hint="eastAsia" w:ascii="黑体" w:hAnsi="黑体" w:eastAsia="黑体"/>
          <w:b w:val="0"/>
          <w:bCs w:val="0"/>
          <w:sz w:val="32"/>
          <w:szCs w:val="32"/>
          <w:highlight w:val="none"/>
          <w:lang w:eastAsia="zh-CN"/>
        </w:rPr>
      </w:pPr>
      <w:r>
        <w:rPr>
          <w:rFonts w:hint="eastAsia" w:ascii="仿宋_GB2312" w:hAnsi="仿宋_GB2312" w:eastAsia="仿宋_GB2312" w:cs="仿宋_GB2312"/>
          <w:sz w:val="32"/>
          <w:szCs w:val="32"/>
          <w:highlight w:val="none"/>
          <w:lang w:val="en-US" w:eastAsia="zh-CN"/>
        </w:rPr>
        <w:t>本单位作为紫阳县财政局二级预算单位，</w:t>
      </w:r>
      <w:r>
        <w:rPr>
          <w:rFonts w:hint="eastAsia" w:ascii="仿宋_GB2312" w:hAnsi="仿宋_GB2312" w:eastAsia="仿宋_GB2312" w:cs="仿宋_GB2312"/>
          <w:sz w:val="32"/>
          <w:szCs w:val="32"/>
          <w:highlight w:val="none"/>
          <w:lang w:eastAsia="zh-CN"/>
        </w:rPr>
        <w:t>编制</w:t>
      </w:r>
      <w:r>
        <w:rPr>
          <w:rFonts w:hint="eastAsia" w:ascii="仿宋_GB2312" w:hAnsi="仿宋_GB2312" w:eastAsia="仿宋_GB2312" w:cs="仿宋_GB2312"/>
          <w:sz w:val="32"/>
          <w:szCs w:val="32"/>
          <w:highlight w:val="none"/>
          <w:lang w:val="en-US" w:eastAsia="zh-CN"/>
        </w:rPr>
        <w:t>2023年度部门决算。</w:t>
      </w:r>
    </w:p>
    <w:p w14:paraId="4F284EE3">
      <w:pPr>
        <w:ind w:firstLine="640" w:firstLineChars="200"/>
        <w:rPr>
          <w:rFonts w:hint="eastAsia" w:ascii="楷体" w:hAnsi="楷体" w:eastAsia="楷体" w:cs="楷体"/>
          <w:color w:val="0000FF"/>
          <w:sz w:val="32"/>
          <w:szCs w:val="32"/>
          <w:highlight w:val="yellow"/>
          <w:lang w:val="en-US" w:eastAsia="zh-CN"/>
        </w:rPr>
      </w:pPr>
      <w:r>
        <w:rPr>
          <w:rFonts w:hint="eastAsia" w:ascii="黑体" w:hAnsi="黑体" w:eastAsia="黑体"/>
          <w:b w:val="0"/>
          <w:bCs w:val="0"/>
          <w:sz w:val="32"/>
          <w:szCs w:val="32"/>
          <w:highlight w:val="none"/>
          <w:lang w:eastAsia="zh-CN"/>
        </w:rPr>
        <w:t>三</w:t>
      </w:r>
      <w:r>
        <w:rPr>
          <w:rFonts w:hint="eastAsia" w:ascii="黑体" w:hAnsi="黑体" w:eastAsia="黑体"/>
          <w:b w:val="0"/>
          <w:bCs w:val="0"/>
          <w:sz w:val="32"/>
          <w:szCs w:val="32"/>
          <w:highlight w:val="none"/>
        </w:rPr>
        <w:t>、</w:t>
      </w:r>
      <w:r>
        <w:rPr>
          <w:rFonts w:hint="eastAsia" w:ascii="黑体" w:hAnsi="宋体" w:eastAsia="黑体"/>
          <w:color w:val="000000"/>
          <w:kern w:val="0"/>
          <w:sz w:val="32"/>
          <w:szCs w:val="32"/>
          <w:highlight w:val="none"/>
        </w:rPr>
        <w:t>部门</w:t>
      </w:r>
      <w:r>
        <w:rPr>
          <w:rFonts w:hint="eastAsia" w:ascii="黑体" w:hAnsi="宋体" w:eastAsia="黑体"/>
          <w:color w:val="000000"/>
          <w:kern w:val="0"/>
          <w:sz w:val="32"/>
          <w:szCs w:val="32"/>
          <w:highlight w:val="none"/>
          <w:lang w:eastAsia="zh-CN"/>
        </w:rPr>
        <w:t>（单位）</w:t>
      </w:r>
      <w:r>
        <w:rPr>
          <w:rFonts w:hint="eastAsia" w:ascii="黑体" w:hAnsi="黑体" w:eastAsia="黑体"/>
          <w:b w:val="0"/>
          <w:bCs w:val="0"/>
          <w:sz w:val="32"/>
          <w:szCs w:val="32"/>
          <w:highlight w:val="none"/>
        </w:rPr>
        <w:t>人员情况</w:t>
      </w:r>
    </w:p>
    <w:p w14:paraId="678811D3">
      <w:pPr>
        <w:widowControl/>
        <w:ind w:firstLine="640"/>
        <w:jc w:val="left"/>
        <w:rPr>
          <w:rFonts w:hint="eastAsia" w:ascii="楷体" w:hAnsi="楷体" w:eastAsia="楷体" w:cs="楷体"/>
          <w:i w:val="0"/>
          <w:iCs/>
          <w:color w:val="0000FF"/>
          <w:kern w:val="0"/>
          <w:sz w:val="32"/>
          <w:szCs w:val="32"/>
          <w:highlight w:val="cyan"/>
          <w:lang w:val="en-US" w:eastAsia="zh-CN"/>
        </w:rPr>
      </w:pPr>
      <w:r>
        <w:rPr>
          <w:rFonts w:hint="eastAsia" w:ascii="仿宋_GB2312" w:hAnsi="仿宋_GB2312" w:eastAsia="仿宋_GB2312" w:cs="仿宋_GB2312"/>
          <w:sz w:val="32"/>
          <w:szCs w:val="32"/>
          <w:highlight w:val="none"/>
        </w:rPr>
        <w:t>截</w:t>
      </w:r>
      <w:r>
        <w:rPr>
          <w:rFonts w:hint="eastAsia" w:ascii="仿宋_GB2312" w:hAnsi="仿宋_GB2312" w:eastAsia="仿宋_GB2312" w:cs="仿宋_GB2312"/>
          <w:sz w:val="32"/>
          <w:szCs w:val="32"/>
          <w:highlight w:val="none"/>
          <w:lang w:eastAsia="zh-CN"/>
        </w:rPr>
        <w:t>至202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年底，本部门</w:t>
      </w:r>
      <w:r>
        <w:rPr>
          <w:rFonts w:hint="eastAsia" w:ascii="仿宋_GB2312" w:hAnsi="仿宋_GB2312" w:eastAsia="仿宋_GB2312" w:cs="仿宋_GB2312"/>
          <w:sz w:val="32"/>
          <w:szCs w:val="32"/>
          <w:highlight w:val="none"/>
          <w:lang w:eastAsia="zh-CN"/>
        </w:rPr>
        <w:t>（单位）</w:t>
      </w:r>
      <w:r>
        <w:rPr>
          <w:rFonts w:hint="eastAsia" w:ascii="仿宋_GB2312" w:hAnsi="仿宋_GB2312" w:eastAsia="仿宋_GB2312" w:cs="仿宋_GB2312"/>
          <w:sz w:val="32"/>
          <w:szCs w:val="32"/>
          <w:highlight w:val="none"/>
        </w:rPr>
        <w:t>人员编制</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人，其中行政编制</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人、事业编制</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人；实有人员</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人，其中行政</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人、事业</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人。单位管理的离退休人员</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人。</w:t>
      </w:r>
    </w:p>
    <w:p w14:paraId="415FF716">
      <w:pPr>
        <w:jc w:val="center"/>
        <w:rPr>
          <w:rFonts w:hint="eastAsia" w:ascii="方正小标宋简体" w:hAnsi="方正小标宋简体" w:eastAsia="方正小标宋简体" w:cs="方正小标宋简体"/>
          <w:color w:val="000000"/>
          <w:kern w:val="0"/>
          <w:sz w:val="44"/>
          <w:szCs w:val="44"/>
          <w:highlight w:val="none"/>
        </w:rPr>
      </w:pPr>
    </w:p>
    <w:p w14:paraId="59B46AE0">
      <w:pPr>
        <w:jc w:val="center"/>
        <w:rPr>
          <w:rFonts w:hint="eastAsia" w:ascii="方正小标宋简体" w:hAnsi="方正小标宋简体" w:eastAsia="方正小标宋简体" w:cs="方正小标宋简体"/>
          <w:color w:val="000000"/>
          <w:kern w:val="0"/>
          <w:sz w:val="44"/>
          <w:szCs w:val="44"/>
          <w:highlight w:val="none"/>
        </w:rPr>
      </w:pPr>
    </w:p>
    <w:p w14:paraId="13CE9813">
      <w:pPr>
        <w:jc w:val="center"/>
        <w:rPr>
          <w:rFonts w:hint="eastAsia" w:ascii="方正小标宋简体" w:hAnsi="方正小标宋简体" w:eastAsia="方正小标宋简体" w:cs="方正小标宋简体"/>
          <w:color w:val="000000"/>
          <w:kern w:val="0"/>
          <w:sz w:val="44"/>
          <w:szCs w:val="44"/>
          <w:highlight w:val="none"/>
        </w:rPr>
      </w:pPr>
    </w:p>
    <w:p w14:paraId="4A14B536">
      <w:pPr>
        <w:jc w:val="center"/>
        <w:rPr>
          <w:rFonts w:hint="eastAsia" w:ascii="方正小标宋简体" w:hAnsi="方正小标宋简体" w:eastAsia="方正小标宋简体" w:cs="方正小标宋简体"/>
          <w:color w:val="000000"/>
          <w:kern w:val="0"/>
          <w:sz w:val="44"/>
          <w:szCs w:val="44"/>
          <w:highlight w:val="none"/>
        </w:rPr>
      </w:pPr>
    </w:p>
    <w:p w14:paraId="6292573A">
      <w:pPr>
        <w:jc w:val="center"/>
        <w:rPr>
          <w:rFonts w:hint="eastAsia" w:ascii="方正小标宋简体" w:hAnsi="方正小标宋简体" w:eastAsia="方正小标宋简体" w:cs="方正小标宋简体"/>
          <w:color w:val="000000"/>
          <w:kern w:val="0"/>
          <w:sz w:val="44"/>
          <w:szCs w:val="44"/>
          <w:highlight w:val="none"/>
        </w:rPr>
      </w:pPr>
    </w:p>
    <w:p w14:paraId="4894B92F">
      <w:pPr>
        <w:jc w:val="center"/>
        <w:rPr>
          <w:rFonts w:hint="eastAsia" w:ascii="方正小标宋简体" w:hAnsi="方正小标宋简体" w:eastAsia="方正小标宋简体" w:cs="方正小标宋简体"/>
          <w:color w:val="000000"/>
          <w:kern w:val="0"/>
          <w:sz w:val="44"/>
          <w:szCs w:val="44"/>
          <w:highlight w:val="none"/>
        </w:rPr>
      </w:pPr>
    </w:p>
    <w:p w14:paraId="3D07D176">
      <w:pPr>
        <w:jc w:val="center"/>
        <w:rPr>
          <w:rFonts w:hint="eastAsia" w:ascii="方正小标宋简体" w:hAnsi="方正小标宋简体" w:eastAsia="方正小标宋简体" w:cs="方正小标宋简体"/>
          <w:color w:val="000000"/>
          <w:kern w:val="0"/>
          <w:sz w:val="44"/>
          <w:szCs w:val="44"/>
          <w:highlight w:val="none"/>
        </w:rPr>
      </w:pPr>
    </w:p>
    <w:p w14:paraId="49B02D3F">
      <w:pPr>
        <w:jc w:val="center"/>
        <w:rPr>
          <w:rFonts w:hint="eastAsia" w:ascii="方正小标宋简体" w:hAnsi="方正小标宋简体" w:eastAsia="方正小标宋简体" w:cs="方正小标宋简体"/>
          <w:color w:val="000000"/>
          <w:kern w:val="0"/>
          <w:sz w:val="44"/>
          <w:szCs w:val="44"/>
          <w:highlight w:val="none"/>
        </w:rPr>
      </w:pPr>
    </w:p>
    <w:p w14:paraId="7FE2FC21">
      <w:pPr>
        <w:jc w:val="center"/>
        <w:rPr>
          <w:rFonts w:hint="eastAsia" w:ascii="方正小标宋简体" w:hAnsi="方正小标宋简体" w:eastAsia="方正小标宋简体" w:cs="方正小标宋简体"/>
          <w:color w:val="000000"/>
          <w:kern w:val="0"/>
          <w:sz w:val="44"/>
          <w:szCs w:val="44"/>
          <w:highlight w:val="none"/>
        </w:rPr>
      </w:pPr>
    </w:p>
    <w:p w14:paraId="0BEEDFEC">
      <w:pPr>
        <w:wordWrap/>
        <w:spacing w:line="560" w:lineRule="exact"/>
        <w:jc w:val="center"/>
        <w:textAlignment w:val="auto"/>
        <w:rPr>
          <w:rFonts w:hint="eastAsia" w:ascii="方正小标宋简体" w:hAnsi="方正小标宋简体" w:eastAsia="方正小标宋简体" w:cs="方正小标宋简体"/>
          <w:color w:val="000000"/>
          <w:kern w:val="0"/>
          <w:sz w:val="44"/>
          <w:szCs w:val="44"/>
          <w:highlight w:val="none"/>
          <w:lang w:eastAsia="zh-CN"/>
        </w:rPr>
      </w:pPr>
      <w:r>
        <w:rPr>
          <w:rFonts w:hint="eastAsia" w:ascii="方正小标宋简体" w:hAnsi="方正小标宋简体" w:eastAsia="方正小标宋简体" w:cs="方正小标宋简体"/>
          <w:color w:val="000000"/>
          <w:kern w:val="0"/>
          <w:sz w:val="44"/>
          <w:szCs w:val="44"/>
          <w:highlight w:val="none"/>
        </w:rPr>
        <w:t>第</w:t>
      </w:r>
      <w:r>
        <w:rPr>
          <w:rFonts w:hint="eastAsia" w:ascii="方正小标宋简体" w:hAnsi="方正小标宋简体" w:eastAsia="方正小标宋简体" w:cs="方正小标宋简体"/>
          <w:color w:val="000000"/>
          <w:kern w:val="0"/>
          <w:sz w:val="44"/>
          <w:szCs w:val="44"/>
          <w:highlight w:val="none"/>
          <w:lang w:eastAsia="zh-CN"/>
        </w:rPr>
        <w:t>二</w:t>
      </w:r>
      <w:r>
        <w:rPr>
          <w:rFonts w:hint="eastAsia" w:ascii="方正小标宋简体" w:hAnsi="方正小标宋简体" w:eastAsia="方正小标宋简体" w:cs="方正小标宋简体"/>
          <w:color w:val="000000"/>
          <w:kern w:val="0"/>
          <w:sz w:val="44"/>
          <w:szCs w:val="44"/>
          <w:highlight w:val="none"/>
        </w:rPr>
        <w:t xml:space="preserve">部分 </w:t>
      </w:r>
      <w:r>
        <w:rPr>
          <w:rFonts w:hint="eastAsia" w:ascii="方正小标宋简体" w:hAnsi="方正小标宋简体" w:eastAsia="方正小标宋简体" w:cs="方正小标宋简体"/>
          <w:color w:val="000000"/>
          <w:kern w:val="0"/>
          <w:sz w:val="44"/>
          <w:szCs w:val="44"/>
          <w:highlight w:val="none"/>
          <w:lang w:eastAsia="zh-CN"/>
        </w:rPr>
        <w:t>202</w:t>
      </w:r>
      <w:r>
        <w:rPr>
          <w:rFonts w:hint="eastAsia" w:ascii="方正小标宋简体" w:hAnsi="方正小标宋简体" w:eastAsia="方正小标宋简体" w:cs="方正小标宋简体"/>
          <w:color w:val="000000"/>
          <w:kern w:val="0"/>
          <w:sz w:val="44"/>
          <w:szCs w:val="44"/>
          <w:highlight w:val="none"/>
          <w:lang w:val="en-US" w:eastAsia="zh-CN"/>
        </w:rPr>
        <w:t>3</w:t>
      </w:r>
      <w:r>
        <w:rPr>
          <w:rFonts w:hint="eastAsia" w:ascii="方正小标宋简体" w:hAnsi="方正小标宋简体" w:eastAsia="方正小标宋简体" w:cs="方正小标宋简体"/>
          <w:color w:val="000000"/>
          <w:kern w:val="0"/>
          <w:sz w:val="44"/>
          <w:szCs w:val="44"/>
          <w:highlight w:val="none"/>
        </w:rPr>
        <w:t>年</w:t>
      </w:r>
      <w:r>
        <w:rPr>
          <w:rFonts w:hint="eastAsia" w:ascii="方正小标宋简体" w:hAnsi="方正小标宋简体" w:eastAsia="方正小标宋简体" w:cs="方正小标宋简体"/>
          <w:color w:val="000000"/>
          <w:kern w:val="0"/>
          <w:sz w:val="44"/>
          <w:szCs w:val="44"/>
          <w:highlight w:val="none"/>
          <w:lang w:eastAsia="zh-CN"/>
        </w:rPr>
        <w:t>度</w:t>
      </w:r>
      <w:r>
        <w:rPr>
          <w:rFonts w:hint="eastAsia" w:ascii="方正小标宋简体" w:hAnsi="方正小标宋简体" w:eastAsia="方正小标宋简体" w:cs="方正小标宋简体"/>
          <w:color w:val="000000"/>
          <w:kern w:val="0"/>
          <w:sz w:val="44"/>
          <w:szCs w:val="44"/>
          <w:highlight w:val="none"/>
        </w:rPr>
        <w:t>部门决算情况</w:t>
      </w:r>
      <w:r>
        <w:rPr>
          <w:rFonts w:hint="eastAsia" w:ascii="方正小标宋简体" w:hAnsi="方正小标宋简体" w:eastAsia="方正小标宋简体" w:cs="方正小标宋简体"/>
          <w:color w:val="000000"/>
          <w:kern w:val="0"/>
          <w:sz w:val="44"/>
          <w:szCs w:val="44"/>
          <w:highlight w:val="none"/>
          <w:lang w:eastAsia="zh-CN"/>
        </w:rPr>
        <w:t>说明</w:t>
      </w:r>
    </w:p>
    <w:p w14:paraId="48A0C4FB">
      <w:pPr>
        <w:widowControl/>
        <w:wordWrap/>
        <w:spacing w:line="560" w:lineRule="exact"/>
        <w:ind w:firstLine="640" w:firstLineChars="200"/>
        <w:jc w:val="left"/>
        <w:textAlignment w:val="auto"/>
        <w:rPr>
          <w:rFonts w:hint="eastAsia" w:ascii="楷体" w:hAnsi="楷体" w:eastAsia="楷体" w:cs="楷体"/>
          <w:i w:val="0"/>
          <w:iCs/>
          <w:color w:val="0000FF"/>
          <w:kern w:val="0"/>
          <w:sz w:val="32"/>
          <w:szCs w:val="32"/>
          <w:highlight w:val="cyan"/>
          <w:lang w:val="en-US" w:eastAsia="zh-CN"/>
        </w:rPr>
      </w:pPr>
      <w:r>
        <w:rPr>
          <w:rFonts w:hint="eastAsia" w:ascii="黑体" w:hAnsi="黑体" w:eastAsia="黑体"/>
          <w:color w:val="000000"/>
          <w:kern w:val="0"/>
          <w:sz w:val="32"/>
          <w:szCs w:val="32"/>
          <w:highlight w:val="none"/>
        </w:rPr>
        <w:t>一、收入支出决算总体情况</w:t>
      </w:r>
      <w:r>
        <w:rPr>
          <w:rFonts w:hint="eastAsia" w:ascii="黑体" w:hAnsi="黑体" w:eastAsia="黑体"/>
          <w:color w:val="000000"/>
          <w:kern w:val="0"/>
          <w:sz w:val="32"/>
          <w:szCs w:val="32"/>
          <w:highlight w:val="none"/>
          <w:lang w:eastAsia="zh-CN"/>
        </w:rPr>
        <w:t>说明</w:t>
      </w:r>
      <w:r>
        <w:rPr>
          <w:rFonts w:hint="eastAsia" w:ascii="黑体" w:hAnsi="黑体" w:eastAsia="黑体"/>
          <w:color w:val="000000"/>
          <w:kern w:val="0"/>
          <w:sz w:val="32"/>
          <w:szCs w:val="32"/>
          <w:highlight w:val="none"/>
        </w:rPr>
        <w:t xml:space="preserve"> </w:t>
      </w:r>
    </w:p>
    <w:p w14:paraId="7249E71B">
      <w:pPr>
        <w:widowControl/>
        <w:wordWrap/>
        <w:spacing w:line="560" w:lineRule="exact"/>
        <w:ind w:firstLine="640" w:firstLineChars="200"/>
        <w:jc w:val="left"/>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2023</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eastAsia="zh-CN"/>
        </w:rPr>
        <w:t>度</w:t>
      </w:r>
      <w:r>
        <w:rPr>
          <w:rFonts w:hint="eastAsia" w:ascii="仿宋_GB2312" w:hAnsi="仿宋" w:eastAsia="仿宋_GB2312"/>
          <w:sz w:val="32"/>
          <w:szCs w:val="32"/>
          <w:highlight w:val="none"/>
        </w:rPr>
        <w:t>收入</w:t>
      </w:r>
      <w:r>
        <w:rPr>
          <w:rFonts w:hint="eastAsia" w:ascii="仿宋_GB2312" w:hAnsi="仿宋" w:eastAsia="仿宋_GB2312"/>
          <w:sz w:val="32"/>
          <w:szCs w:val="32"/>
          <w:highlight w:val="none"/>
          <w:lang w:eastAsia="zh-CN"/>
        </w:rPr>
        <w:t>总计、支出总计均为</w:t>
      </w:r>
      <w:r>
        <w:rPr>
          <w:rFonts w:hint="eastAsia" w:ascii="仿宋_GB2312" w:hAnsi="宋体" w:eastAsia="仿宋_GB2312" w:cs="仿宋_GB2312"/>
          <w:color w:val="000000"/>
          <w:kern w:val="0"/>
          <w:sz w:val="32"/>
          <w:szCs w:val="32"/>
          <w:highlight w:val="none"/>
          <w:lang w:val="en-US" w:eastAsia="zh-CN"/>
        </w:rPr>
        <w:t>254.58</w:t>
      </w:r>
      <w:r>
        <w:rPr>
          <w:rFonts w:ascii="仿宋_GB2312" w:hAnsi="宋体" w:eastAsia="仿宋_GB2312" w:cs="仿宋_GB2312"/>
          <w:color w:val="000000"/>
          <w:kern w:val="0"/>
          <w:sz w:val="32"/>
          <w:szCs w:val="32"/>
          <w:highlight w:val="none"/>
        </w:rPr>
        <w:t>万元，</w:t>
      </w:r>
      <w:r>
        <w:rPr>
          <w:rFonts w:hint="eastAsia" w:ascii="仿宋_GB2312" w:hAnsi="宋体" w:eastAsia="仿宋_GB2312" w:cs="仿宋_GB2312"/>
          <w:color w:val="000000"/>
          <w:kern w:val="0"/>
          <w:sz w:val="32"/>
          <w:szCs w:val="32"/>
          <w:highlight w:val="none"/>
          <w:lang w:eastAsia="zh-CN"/>
        </w:rPr>
        <w:t>与</w:t>
      </w:r>
      <w:r>
        <w:rPr>
          <w:rFonts w:hint="eastAsia" w:ascii="仿宋_GB2312" w:hAnsi="仿宋" w:eastAsia="仿宋_GB2312"/>
          <w:sz w:val="32"/>
          <w:szCs w:val="32"/>
          <w:highlight w:val="none"/>
        </w:rPr>
        <w:t>上年</w:t>
      </w:r>
      <w:r>
        <w:rPr>
          <w:rFonts w:hint="eastAsia" w:ascii="仿宋_GB2312" w:hAnsi="仿宋" w:eastAsia="仿宋_GB2312"/>
          <w:sz w:val="32"/>
          <w:szCs w:val="32"/>
          <w:highlight w:val="none"/>
          <w:lang w:eastAsia="zh-CN"/>
        </w:rPr>
        <w:t>相</w:t>
      </w:r>
      <w:r>
        <w:rPr>
          <w:rFonts w:hint="eastAsia" w:ascii="仿宋_GB2312" w:hAnsi="仿宋" w:eastAsia="仿宋_GB2312"/>
          <w:sz w:val="32"/>
          <w:szCs w:val="32"/>
          <w:highlight w:val="none"/>
        </w:rPr>
        <w:t>比</w:t>
      </w:r>
      <w:r>
        <w:rPr>
          <w:rFonts w:hint="eastAsia" w:ascii="仿宋_GB2312" w:hAnsi="仿宋" w:eastAsia="仿宋_GB2312"/>
          <w:sz w:val="32"/>
          <w:szCs w:val="32"/>
          <w:highlight w:val="none"/>
          <w:lang w:eastAsia="zh-CN"/>
        </w:rPr>
        <w:t>收入总计、支出总计</w:t>
      </w:r>
      <w:r>
        <w:rPr>
          <w:rFonts w:hint="eastAsia" w:ascii="仿宋_GB2312" w:hAnsi="仿宋" w:eastAsia="仿宋_GB2312"/>
          <w:sz w:val="32"/>
          <w:szCs w:val="32"/>
          <w:highlight w:val="none"/>
        </w:rPr>
        <w:t>增</w:t>
      </w:r>
      <w:r>
        <w:rPr>
          <w:rFonts w:hint="eastAsia" w:ascii="仿宋_GB2312" w:hAnsi="仿宋" w:eastAsia="仿宋_GB2312"/>
          <w:sz w:val="32"/>
          <w:szCs w:val="32"/>
          <w:highlight w:val="none"/>
          <w:lang w:eastAsia="zh-CN"/>
        </w:rPr>
        <w:t>加</w:t>
      </w:r>
      <w:r>
        <w:rPr>
          <w:rFonts w:hint="eastAsia" w:ascii="仿宋_GB2312" w:hAnsi="仿宋" w:eastAsia="仿宋_GB2312"/>
          <w:sz w:val="32"/>
          <w:szCs w:val="32"/>
          <w:highlight w:val="none"/>
          <w:lang w:val="en-US" w:eastAsia="zh-CN"/>
        </w:rPr>
        <w:t>28.2</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增长</w:t>
      </w:r>
      <w:r>
        <w:rPr>
          <w:rFonts w:hint="eastAsia" w:ascii="仿宋_GB2312" w:hAnsi="仿宋" w:eastAsia="仿宋_GB2312"/>
          <w:sz w:val="32"/>
          <w:szCs w:val="32"/>
          <w:highlight w:val="none"/>
          <w:lang w:val="en-US" w:eastAsia="zh-CN"/>
        </w:rPr>
        <w:t>12.46</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。主要是</w:t>
      </w:r>
      <w:r>
        <w:rPr>
          <w:rFonts w:hint="eastAsia" w:ascii="仿宋_GB2312" w:hAnsi="仿宋" w:eastAsia="仿宋_GB2312"/>
          <w:sz w:val="32"/>
          <w:szCs w:val="32"/>
          <w:highlight w:val="none"/>
          <w:lang w:val="en-US" w:eastAsia="zh-CN"/>
        </w:rPr>
        <w:t>住房公积金和网络运转维护费收支增加。</w:t>
      </w:r>
    </w:p>
    <w:p w14:paraId="2EC9943C">
      <w:pPr>
        <w:widowControl/>
        <w:wordWrap/>
        <w:spacing w:line="560" w:lineRule="exact"/>
        <w:ind w:firstLine="640" w:firstLineChars="200"/>
        <w:jc w:val="left"/>
        <w:textAlignment w:val="auto"/>
        <w:rPr>
          <w:rFonts w:ascii="黑体" w:hAnsi="黑体" w:eastAsia="黑体"/>
          <w:color w:val="000000"/>
          <w:kern w:val="0"/>
          <w:sz w:val="32"/>
          <w:szCs w:val="32"/>
          <w:highlight w:val="none"/>
        </w:rPr>
      </w:pPr>
      <w:r>
        <w:rPr>
          <w:rFonts w:hint="eastAsia" w:ascii="黑体" w:hAnsi="黑体" w:eastAsia="黑体"/>
          <w:color w:val="000000"/>
          <w:kern w:val="0"/>
          <w:sz w:val="32"/>
          <w:szCs w:val="32"/>
          <w:highlight w:val="none"/>
        </w:rPr>
        <w:t>二、收入决算情况</w:t>
      </w:r>
      <w:r>
        <w:rPr>
          <w:rFonts w:hint="eastAsia" w:ascii="黑体" w:hAnsi="黑体" w:eastAsia="黑体"/>
          <w:color w:val="000000"/>
          <w:kern w:val="0"/>
          <w:sz w:val="32"/>
          <w:szCs w:val="32"/>
          <w:highlight w:val="none"/>
          <w:lang w:eastAsia="zh-CN"/>
        </w:rPr>
        <w:t>说明</w:t>
      </w:r>
    </w:p>
    <w:p w14:paraId="63D48669">
      <w:pPr>
        <w:widowControl/>
        <w:wordWrap/>
        <w:spacing w:line="560" w:lineRule="exact"/>
        <w:ind w:firstLine="640" w:firstLineChars="200"/>
        <w:jc w:val="left"/>
        <w:textAlignment w:val="auto"/>
        <w:rPr>
          <w:rFonts w:ascii="仿宋_GB2312" w:hAnsi="宋体" w:eastAsia="仿宋_GB2312" w:cs="仿宋_GB2312"/>
          <w:color w:val="000000"/>
          <w:kern w:val="0"/>
          <w:sz w:val="32"/>
          <w:szCs w:val="32"/>
          <w:highlight w:val="none"/>
        </w:rPr>
      </w:pPr>
      <w:r>
        <w:rPr>
          <w:rFonts w:hint="eastAsia" w:ascii="仿宋_GB2312" w:hAnsi="宋体" w:eastAsia="仿宋_GB2312" w:cs="仿宋_GB2312"/>
          <w:color w:val="000000"/>
          <w:kern w:val="0"/>
          <w:sz w:val="32"/>
          <w:szCs w:val="32"/>
          <w:highlight w:val="none"/>
          <w:lang w:val="en-US" w:eastAsia="zh-CN"/>
        </w:rPr>
        <w:t>2023</w:t>
      </w:r>
      <w:r>
        <w:rPr>
          <w:rFonts w:ascii="仿宋_GB2312" w:hAnsi="宋体" w:eastAsia="仿宋_GB2312" w:cs="仿宋_GB2312"/>
          <w:color w:val="000000"/>
          <w:kern w:val="0"/>
          <w:sz w:val="32"/>
          <w:szCs w:val="32"/>
          <w:highlight w:val="none"/>
        </w:rPr>
        <w:t>年</w:t>
      </w:r>
      <w:r>
        <w:rPr>
          <w:rFonts w:hint="eastAsia" w:ascii="仿宋_GB2312" w:hAnsi="宋体" w:eastAsia="仿宋_GB2312" w:cs="仿宋_GB2312"/>
          <w:color w:val="000000"/>
          <w:kern w:val="0"/>
          <w:sz w:val="32"/>
          <w:szCs w:val="32"/>
          <w:highlight w:val="none"/>
          <w:lang w:eastAsia="zh-CN"/>
        </w:rPr>
        <w:t>度本年</w:t>
      </w:r>
      <w:r>
        <w:rPr>
          <w:rFonts w:ascii="仿宋_GB2312" w:hAnsi="宋体" w:eastAsia="仿宋_GB2312" w:cs="仿宋_GB2312"/>
          <w:color w:val="000000"/>
          <w:kern w:val="0"/>
          <w:sz w:val="32"/>
          <w:szCs w:val="32"/>
          <w:highlight w:val="none"/>
        </w:rPr>
        <w:t>收入合计</w:t>
      </w:r>
      <w:r>
        <w:rPr>
          <w:rFonts w:hint="eastAsia" w:ascii="仿宋_GB2312" w:hAnsi="宋体" w:eastAsia="仿宋_GB2312" w:cs="仿宋_GB2312"/>
          <w:color w:val="000000"/>
          <w:kern w:val="0"/>
          <w:sz w:val="32"/>
          <w:szCs w:val="32"/>
          <w:highlight w:val="none"/>
          <w:lang w:val="en-US" w:eastAsia="zh-CN"/>
        </w:rPr>
        <w:t>254.58</w:t>
      </w:r>
      <w:r>
        <w:rPr>
          <w:rFonts w:ascii="仿宋_GB2312" w:hAnsi="宋体" w:eastAsia="仿宋_GB2312" w:cs="仿宋_GB2312"/>
          <w:color w:val="000000"/>
          <w:kern w:val="0"/>
          <w:sz w:val="32"/>
          <w:szCs w:val="32"/>
          <w:highlight w:val="none"/>
        </w:rPr>
        <w:t>万元，其中：财政拨款收入</w:t>
      </w:r>
      <w:r>
        <w:rPr>
          <w:rFonts w:hint="eastAsia" w:ascii="仿宋_GB2312" w:hAnsi="宋体" w:eastAsia="仿宋_GB2312" w:cs="仿宋_GB2312"/>
          <w:color w:val="000000"/>
          <w:kern w:val="0"/>
          <w:sz w:val="32"/>
          <w:szCs w:val="32"/>
          <w:highlight w:val="none"/>
          <w:lang w:val="en-US" w:eastAsia="zh-CN"/>
        </w:rPr>
        <w:t>254.58</w:t>
      </w:r>
      <w:r>
        <w:rPr>
          <w:rFonts w:ascii="仿宋_GB2312" w:hAnsi="宋体" w:eastAsia="仿宋_GB2312" w:cs="仿宋_GB2312"/>
          <w:color w:val="000000"/>
          <w:kern w:val="0"/>
          <w:sz w:val="32"/>
          <w:szCs w:val="32"/>
          <w:highlight w:val="none"/>
        </w:rPr>
        <w:t>万元，占</w:t>
      </w:r>
      <w:r>
        <w:rPr>
          <w:rFonts w:hint="eastAsia" w:ascii="仿宋_GB2312" w:hAnsi="宋体" w:eastAsia="仿宋_GB2312" w:cs="仿宋_GB2312"/>
          <w:color w:val="000000"/>
          <w:kern w:val="0"/>
          <w:sz w:val="32"/>
          <w:szCs w:val="32"/>
          <w:highlight w:val="none"/>
          <w:lang w:val="en-US" w:eastAsia="zh-CN"/>
        </w:rPr>
        <w:t>100</w:t>
      </w:r>
      <w:r>
        <w:rPr>
          <w:rFonts w:ascii="仿宋_GB2312" w:hAnsi="宋体" w:eastAsia="仿宋_GB2312" w:cs="仿宋_GB2312"/>
          <w:color w:val="000000"/>
          <w:kern w:val="0"/>
          <w:sz w:val="32"/>
          <w:szCs w:val="32"/>
          <w:highlight w:val="none"/>
        </w:rPr>
        <w:t>%；</w:t>
      </w:r>
    </w:p>
    <w:p w14:paraId="6D06B75F">
      <w:pPr>
        <w:widowControl/>
        <w:wordWrap/>
        <w:spacing w:line="560" w:lineRule="exact"/>
        <w:ind w:firstLine="640" w:firstLineChars="200"/>
        <w:jc w:val="left"/>
        <w:textAlignment w:val="auto"/>
        <w:rPr>
          <w:rFonts w:ascii="黑体" w:hAnsi="黑体" w:eastAsia="黑体"/>
          <w:highlight w:val="none"/>
        </w:rPr>
      </w:pPr>
      <w:r>
        <w:rPr>
          <w:rFonts w:hint="eastAsia" w:ascii="黑体" w:hAnsi="黑体" w:eastAsia="黑体"/>
          <w:color w:val="000000"/>
          <w:kern w:val="0"/>
          <w:sz w:val="32"/>
          <w:szCs w:val="32"/>
          <w:highlight w:val="none"/>
        </w:rPr>
        <w:t>三、支出决算情况</w:t>
      </w:r>
      <w:r>
        <w:rPr>
          <w:rFonts w:hint="eastAsia" w:ascii="黑体" w:hAnsi="黑体" w:eastAsia="黑体"/>
          <w:color w:val="000000"/>
          <w:kern w:val="0"/>
          <w:sz w:val="32"/>
          <w:szCs w:val="32"/>
          <w:highlight w:val="none"/>
          <w:lang w:eastAsia="zh-CN"/>
        </w:rPr>
        <w:t>说明</w:t>
      </w:r>
      <w:r>
        <w:rPr>
          <w:rFonts w:hint="eastAsia" w:ascii="黑体" w:hAnsi="黑体" w:eastAsia="黑体"/>
          <w:color w:val="000000"/>
          <w:kern w:val="0"/>
          <w:sz w:val="32"/>
          <w:szCs w:val="32"/>
          <w:highlight w:val="none"/>
        </w:rPr>
        <w:t xml:space="preserve">  </w:t>
      </w:r>
    </w:p>
    <w:p w14:paraId="71764BAD">
      <w:pPr>
        <w:widowControl/>
        <w:wordWrap/>
        <w:spacing w:line="560" w:lineRule="exact"/>
        <w:ind w:firstLine="640" w:firstLineChars="200"/>
        <w:jc w:val="left"/>
        <w:textAlignment w:val="auto"/>
        <w:rPr>
          <w:rFonts w:hint="eastAsia" w:ascii="楷体" w:hAnsi="楷体" w:eastAsia="楷体" w:cs="楷体"/>
          <w:i w:val="0"/>
          <w:iCs/>
          <w:color w:val="0000FF"/>
          <w:kern w:val="0"/>
          <w:sz w:val="32"/>
          <w:szCs w:val="32"/>
          <w:highlight w:val="cyan"/>
          <w:lang w:val="en-US" w:eastAsia="zh-CN"/>
        </w:rPr>
      </w:pPr>
      <w:r>
        <w:rPr>
          <w:rFonts w:hint="eastAsia" w:ascii="仿宋_GB2312" w:hAnsi="宋体" w:eastAsia="仿宋_GB2312" w:cs="仿宋_GB2312"/>
          <w:color w:val="000000"/>
          <w:kern w:val="0"/>
          <w:sz w:val="32"/>
          <w:szCs w:val="32"/>
          <w:highlight w:val="none"/>
          <w:lang w:val="en-US" w:eastAsia="zh-CN"/>
        </w:rPr>
        <w:t>2023</w:t>
      </w:r>
      <w:r>
        <w:rPr>
          <w:rFonts w:hint="eastAsia" w:ascii="仿宋_GB2312" w:hAnsi="仿宋" w:eastAsia="仿宋_GB2312"/>
          <w:sz w:val="32"/>
          <w:szCs w:val="32"/>
          <w:highlight w:val="none"/>
          <w:lang w:eastAsia="zh-CN"/>
        </w:rPr>
        <w:t>年度本年支出合计</w:t>
      </w:r>
      <w:r>
        <w:rPr>
          <w:rFonts w:hint="eastAsia" w:ascii="仿宋_GB2312" w:hAnsi="宋体" w:eastAsia="仿宋_GB2312" w:cs="仿宋_GB2312"/>
          <w:color w:val="000000"/>
          <w:kern w:val="0"/>
          <w:sz w:val="32"/>
          <w:szCs w:val="32"/>
          <w:highlight w:val="none"/>
          <w:lang w:val="en-US" w:eastAsia="zh-CN"/>
        </w:rPr>
        <w:t>254.58</w:t>
      </w:r>
      <w:r>
        <w:rPr>
          <w:rFonts w:ascii="仿宋_GB2312" w:hAnsi="宋体" w:eastAsia="仿宋_GB2312" w:cs="仿宋_GB2312"/>
          <w:color w:val="000000"/>
          <w:kern w:val="0"/>
          <w:sz w:val="32"/>
          <w:szCs w:val="32"/>
          <w:highlight w:val="none"/>
        </w:rPr>
        <w:t>万元，其中：基本支出</w:t>
      </w:r>
      <w:r>
        <w:rPr>
          <w:rFonts w:hint="eastAsia" w:ascii="仿宋_GB2312" w:hAnsi="宋体" w:eastAsia="仿宋_GB2312" w:cs="仿宋_GB2312"/>
          <w:color w:val="000000"/>
          <w:kern w:val="0"/>
          <w:sz w:val="32"/>
          <w:szCs w:val="32"/>
          <w:highlight w:val="none"/>
          <w:lang w:val="en-US" w:eastAsia="zh-CN"/>
        </w:rPr>
        <w:t>225.58</w:t>
      </w:r>
      <w:r>
        <w:rPr>
          <w:rFonts w:ascii="仿宋_GB2312" w:hAnsi="宋体" w:eastAsia="仿宋_GB2312" w:cs="仿宋_GB2312"/>
          <w:color w:val="000000"/>
          <w:kern w:val="0"/>
          <w:sz w:val="32"/>
          <w:szCs w:val="32"/>
          <w:highlight w:val="none"/>
        </w:rPr>
        <w:t>万元，占</w:t>
      </w:r>
      <w:r>
        <w:rPr>
          <w:rFonts w:hint="eastAsia" w:ascii="仿宋_GB2312" w:hAnsi="宋体" w:eastAsia="仿宋_GB2312" w:cs="仿宋_GB2312"/>
          <w:color w:val="000000"/>
          <w:kern w:val="0"/>
          <w:sz w:val="32"/>
          <w:szCs w:val="32"/>
          <w:highlight w:val="none"/>
          <w:lang w:val="en-US" w:eastAsia="zh-CN"/>
        </w:rPr>
        <w:t>88.61</w:t>
      </w:r>
      <w:r>
        <w:rPr>
          <w:rFonts w:ascii="仿宋_GB2312" w:hAnsi="宋体" w:eastAsia="仿宋_GB2312" w:cs="仿宋_GB2312"/>
          <w:color w:val="000000"/>
          <w:kern w:val="0"/>
          <w:sz w:val="32"/>
          <w:szCs w:val="32"/>
          <w:highlight w:val="none"/>
        </w:rPr>
        <w:t>%；项目支出</w:t>
      </w:r>
      <w:r>
        <w:rPr>
          <w:rFonts w:hint="eastAsia" w:ascii="仿宋_GB2312" w:hAnsi="宋体" w:eastAsia="仿宋_GB2312" w:cs="仿宋_GB2312"/>
          <w:color w:val="000000"/>
          <w:kern w:val="0"/>
          <w:sz w:val="32"/>
          <w:szCs w:val="32"/>
          <w:highlight w:val="none"/>
          <w:lang w:val="en-US" w:eastAsia="zh-CN"/>
        </w:rPr>
        <w:t>29</w:t>
      </w:r>
      <w:r>
        <w:rPr>
          <w:rFonts w:ascii="仿宋_GB2312" w:hAnsi="宋体" w:eastAsia="仿宋_GB2312" w:cs="仿宋_GB2312"/>
          <w:color w:val="000000"/>
          <w:kern w:val="0"/>
          <w:sz w:val="32"/>
          <w:szCs w:val="32"/>
          <w:highlight w:val="none"/>
        </w:rPr>
        <w:t>万元，占</w:t>
      </w:r>
      <w:r>
        <w:rPr>
          <w:rFonts w:hint="eastAsia" w:ascii="仿宋_GB2312" w:hAnsi="宋体" w:eastAsia="仿宋_GB2312" w:cs="仿宋_GB2312"/>
          <w:color w:val="000000"/>
          <w:kern w:val="0"/>
          <w:sz w:val="32"/>
          <w:szCs w:val="32"/>
          <w:highlight w:val="none"/>
          <w:lang w:val="en-US" w:eastAsia="zh-CN"/>
        </w:rPr>
        <w:t>11.39</w:t>
      </w:r>
      <w:r>
        <w:rPr>
          <w:rFonts w:ascii="仿宋_GB2312" w:hAnsi="宋体" w:eastAsia="仿宋_GB2312" w:cs="仿宋_GB2312"/>
          <w:color w:val="000000"/>
          <w:kern w:val="0"/>
          <w:sz w:val="32"/>
          <w:szCs w:val="32"/>
          <w:highlight w:val="none"/>
        </w:rPr>
        <w:t>%；</w:t>
      </w:r>
    </w:p>
    <w:p w14:paraId="349F3250">
      <w:pPr>
        <w:widowControl/>
        <w:wordWrap/>
        <w:spacing w:line="560" w:lineRule="exact"/>
        <w:ind w:firstLine="640" w:firstLineChars="200"/>
        <w:jc w:val="left"/>
        <w:textAlignment w:val="auto"/>
        <w:rPr>
          <w:rFonts w:hint="eastAsia" w:ascii="楷体" w:hAnsi="楷体" w:eastAsia="楷体" w:cs="楷体"/>
          <w:color w:val="0000FF"/>
          <w:sz w:val="32"/>
          <w:szCs w:val="32"/>
          <w:highlight w:val="yellow"/>
          <w:lang w:val="en-US" w:eastAsia="zh-CN"/>
        </w:rPr>
      </w:pPr>
      <w:r>
        <w:rPr>
          <w:rFonts w:hint="eastAsia" w:ascii="黑体" w:hAnsi="黑体" w:eastAsia="黑体"/>
          <w:color w:val="000000"/>
          <w:kern w:val="0"/>
          <w:sz w:val="32"/>
          <w:szCs w:val="32"/>
          <w:highlight w:val="none"/>
        </w:rPr>
        <w:t>四、财政拨款收入支出决算总体情况</w:t>
      </w:r>
      <w:r>
        <w:rPr>
          <w:rFonts w:hint="eastAsia" w:ascii="黑体" w:hAnsi="黑体" w:eastAsia="黑体"/>
          <w:color w:val="000000"/>
          <w:kern w:val="0"/>
          <w:sz w:val="32"/>
          <w:szCs w:val="32"/>
          <w:highlight w:val="none"/>
          <w:lang w:eastAsia="zh-CN"/>
        </w:rPr>
        <w:t>说明</w:t>
      </w:r>
    </w:p>
    <w:p w14:paraId="5C95C8F0">
      <w:pPr>
        <w:widowControl/>
        <w:wordWrap/>
        <w:spacing w:line="560" w:lineRule="exact"/>
        <w:ind w:firstLine="640" w:firstLineChars="200"/>
        <w:jc w:val="left"/>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lang w:val="en-US" w:eastAsia="zh-CN"/>
        </w:rPr>
        <w:t>2023</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eastAsia="zh-CN"/>
        </w:rPr>
        <w:t>度</w:t>
      </w:r>
      <w:r>
        <w:rPr>
          <w:rFonts w:ascii="仿宋_GB2312" w:hAnsi="宋体" w:eastAsia="仿宋_GB2312" w:cs="仿宋_GB2312"/>
          <w:color w:val="000000"/>
          <w:kern w:val="0"/>
          <w:sz w:val="32"/>
          <w:szCs w:val="32"/>
          <w:highlight w:val="none"/>
        </w:rPr>
        <w:t>财政拨款</w:t>
      </w:r>
      <w:r>
        <w:rPr>
          <w:rFonts w:hint="eastAsia" w:ascii="仿宋_GB2312" w:hAnsi="仿宋" w:eastAsia="仿宋_GB2312"/>
          <w:sz w:val="32"/>
          <w:szCs w:val="32"/>
          <w:highlight w:val="none"/>
        </w:rPr>
        <w:t>收入</w:t>
      </w:r>
      <w:r>
        <w:rPr>
          <w:rFonts w:hint="eastAsia" w:ascii="仿宋_GB2312" w:hAnsi="仿宋" w:eastAsia="仿宋_GB2312"/>
          <w:sz w:val="32"/>
          <w:szCs w:val="32"/>
          <w:highlight w:val="none"/>
          <w:lang w:eastAsia="zh-CN"/>
        </w:rPr>
        <w:t>总计、支出总计均为</w:t>
      </w:r>
      <w:r>
        <w:rPr>
          <w:rFonts w:hint="eastAsia" w:ascii="仿宋_GB2312" w:hAnsi="宋体" w:eastAsia="仿宋_GB2312" w:cs="仿宋_GB2312"/>
          <w:color w:val="000000"/>
          <w:kern w:val="0"/>
          <w:sz w:val="32"/>
          <w:szCs w:val="32"/>
          <w:highlight w:val="none"/>
          <w:lang w:val="en-US" w:eastAsia="zh-CN"/>
        </w:rPr>
        <w:t>254.58</w:t>
      </w:r>
      <w:r>
        <w:rPr>
          <w:rFonts w:ascii="仿宋_GB2312" w:hAnsi="宋体" w:eastAsia="仿宋_GB2312" w:cs="仿宋_GB2312"/>
          <w:color w:val="000000"/>
          <w:kern w:val="0"/>
          <w:sz w:val="32"/>
          <w:szCs w:val="32"/>
          <w:highlight w:val="none"/>
        </w:rPr>
        <w:t>元</w:t>
      </w:r>
      <w:r>
        <w:rPr>
          <w:rFonts w:hint="eastAsia" w:ascii="仿宋_GB2312" w:hAnsi="宋体" w:eastAsia="仿宋_GB2312" w:cs="仿宋_GB2312"/>
          <w:color w:val="000000"/>
          <w:kern w:val="0"/>
          <w:sz w:val="32"/>
          <w:szCs w:val="32"/>
          <w:highlight w:val="none"/>
          <w:lang w:eastAsia="zh-CN"/>
        </w:rPr>
        <w:t>，与</w:t>
      </w:r>
      <w:r>
        <w:rPr>
          <w:rFonts w:hint="eastAsia" w:ascii="仿宋_GB2312" w:hAnsi="仿宋" w:eastAsia="仿宋_GB2312"/>
          <w:sz w:val="32"/>
          <w:szCs w:val="32"/>
          <w:highlight w:val="none"/>
        </w:rPr>
        <w:t>上年</w:t>
      </w:r>
      <w:r>
        <w:rPr>
          <w:rFonts w:hint="eastAsia" w:ascii="仿宋_GB2312" w:hAnsi="仿宋" w:eastAsia="仿宋_GB2312"/>
          <w:sz w:val="32"/>
          <w:szCs w:val="32"/>
          <w:highlight w:val="none"/>
          <w:lang w:eastAsia="zh-CN"/>
        </w:rPr>
        <w:t>相</w:t>
      </w:r>
      <w:r>
        <w:rPr>
          <w:rFonts w:hint="eastAsia" w:ascii="仿宋_GB2312" w:hAnsi="仿宋" w:eastAsia="仿宋_GB2312"/>
          <w:sz w:val="32"/>
          <w:szCs w:val="32"/>
          <w:highlight w:val="none"/>
        </w:rPr>
        <w:t>比</w:t>
      </w:r>
      <w:r>
        <w:rPr>
          <w:rFonts w:hint="eastAsia" w:ascii="仿宋_GB2312" w:hAnsi="仿宋" w:eastAsia="仿宋_GB2312"/>
          <w:sz w:val="32"/>
          <w:szCs w:val="32"/>
          <w:highlight w:val="none"/>
          <w:lang w:eastAsia="zh-CN"/>
        </w:rPr>
        <w:t>收入总计、支出总计</w:t>
      </w:r>
      <w:r>
        <w:rPr>
          <w:rFonts w:hint="eastAsia" w:ascii="仿宋_GB2312" w:hAnsi="仿宋" w:eastAsia="仿宋_GB2312"/>
          <w:sz w:val="32"/>
          <w:szCs w:val="32"/>
          <w:highlight w:val="none"/>
        </w:rPr>
        <w:t>增</w:t>
      </w:r>
      <w:r>
        <w:rPr>
          <w:rFonts w:hint="eastAsia" w:ascii="仿宋_GB2312" w:hAnsi="仿宋" w:eastAsia="仿宋_GB2312"/>
          <w:sz w:val="32"/>
          <w:szCs w:val="32"/>
          <w:highlight w:val="none"/>
          <w:lang w:eastAsia="zh-CN"/>
        </w:rPr>
        <w:t>加</w:t>
      </w:r>
      <w:r>
        <w:rPr>
          <w:rFonts w:hint="eastAsia" w:ascii="仿宋_GB2312" w:hAnsi="仿宋" w:eastAsia="仿宋_GB2312"/>
          <w:sz w:val="32"/>
          <w:szCs w:val="32"/>
          <w:highlight w:val="none"/>
          <w:lang w:val="en-US" w:eastAsia="zh-CN"/>
        </w:rPr>
        <w:t>28.2</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增长</w:t>
      </w:r>
      <w:r>
        <w:rPr>
          <w:rFonts w:hint="eastAsia" w:ascii="仿宋_GB2312" w:hAnsi="仿宋" w:eastAsia="仿宋_GB2312"/>
          <w:sz w:val="32"/>
          <w:szCs w:val="32"/>
          <w:highlight w:val="none"/>
          <w:lang w:val="en-US" w:eastAsia="zh-CN"/>
        </w:rPr>
        <w:t>12.46</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主要原因</w:t>
      </w:r>
      <w:r>
        <w:rPr>
          <w:rFonts w:hint="eastAsia" w:ascii="仿宋_GB2312" w:hAnsi="仿宋" w:eastAsia="仿宋_GB2312"/>
          <w:sz w:val="32"/>
          <w:szCs w:val="32"/>
          <w:highlight w:val="none"/>
          <w:lang w:eastAsia="zh-CN"/>
        </w:rPr>
        <w:t>是</w:t>
      </w:r>
      <w:r>
        <w:rPr>
          <w:rFonts w:hint="eastAsia" w:ascii="仿宋_GB2312" w:hAnsi="仿宋" w:eastAsia="仿宋_GB2312"/>
          <w:sz w:val="32"/>
          <w:szCs w:val="32"/>
          <w:highlight w:val="none"/>
          <w:lang w:val="en-US" w:eastAsia="zh-CN"/>
        </w:rPr>
        <w:t>住房公积金和网络运转维护费收支增加</w:t>
      </w:r>
      <w:r>
        <w:rPr>
          <w:rFonts w:hint="eastAsia" w:ascii="仿宋_GB2312" w:hAnsi="仿宋" w:eastAsia="仿宋_GB2312"/>
          <w:sz w:val="32"/>
          <w:szCs w:val="32"/>
          <w:highlight w:val="none"/>
        </w:rPr>
        <w:t>。</w:t>
      </w:r>
    </w:p>
    <w:p w14:paraId="497B6F6A">
      <w:pPr>
        <w:widowControl/>
        <w:wordWrap/>
        <w:spacing w:line="560" w:lineRule="exact"/>
        <w:ind w:firstLine="640" w:firstLineChars="200"/>
        <w:jc w:val="left"/>
        <w:textAlignment w:val="auto"/>
        <w:rPr>
          <w:rFonts w:ascii="黑体" w:hAnsi="黑体" w:eastAsia="黑体"/>
          <w:color w:val="000000"/>
          <w:kern w:val="0"/>
          <w:sz w:val="32"/>
          <w:szCs w:val="32"/>
          <w:highlight w:val="none"/>
        </w:rPr>
      </w:pPr>
      <w:r>
        <w:rPr>
          <w:rFonts w:hint="eastAsia" w:ascii="黑体" w:hAnsi="黑体" w:eastAsia="黑体"/>
          <w:color w:val="000000"/>
          <w:kern w:val="0"/>
          <w:sz w:val="32"/>
          <w:szCs w:val="32"/>
          <w:highlight w:val="none"/>
        </w:rPr>
        <w:t>五、一般公共预算财政拨款支出决算情况</w:t>
      </w:r>
      <w:r>
        <w:rPr>
          <w:rFonts w:hint="eastAsia" w:ascii="黑体" w:hAnsi="黑体" w:eastAsia="黑体"/>
          <w:color w:val="000000"/>
          <w:kern w:val="0"/>
          <w:sz w:val="32"/>
          <w:szCs w:val="32"/>
          <w:highlight w:val="none"/>
          <w:lang w:eastAsia="zh-CN"/>
        </w:rPr>
        <w:t>说明</w:t>
      </w:r>
    </w:p>
    <w:p w14:paraId="32DC9C41">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 w:eastAsia="仿宋_GB2312"/>
          <w:sz w:val="32"/>
          <w:szCs w:val="32"/>
          <w:highlight w:val="none"/>
        </w:rPr>
      </w:pPr>
      <w:r>
        <w:rPr>
          <w:rFonts w:hint="eastAsia" w:ascii="仿宋_GB2312" w:hAnsi="仿宋" w:eastAsia="仿宋_GB2312"/>
          <w:sz w:val="32"/>
          <w:szCs w:val="32"/>
          <w:highlight w:val="none"/>
          <w:lang w:val="en-US" w:eastAsia="zh-CN"/>
        </w:rPr>
        <w:t>2023</w:t>
      </w:r>
      <w:r>
        <w:rPr>
          <w:rFonts w:hint="eastAsia" w:ascii="仿宋_GB2312" w:hAnsi="仿宋" w:eastAsia="仿宋_GB2312"/>
          <w:sz w:val="32"/>
          <w:szCs w:val="32"/>
          <w:highlight w:val="none"/>
        </w:rPr>
        <w:t>年</w:t>
      </w:r>
      <w:r>
        <w:rPr>
          <w:rFonts w:hint="eastAsia" w:ascii="仿宋_GB2312" w:hAnsi="宋体" w:eastAsia="仿宋_GB2312" w:cs="仿宋_GB2312"/>
          <w:color w:val="000000"/>
          <w:kern w:val="0"/>
          <w:sz w:val="32"/>
          <w:szCs w:val="32"/>
          <w:highlight w:val="none"/>
          <w:lang w:eastAsia="zh-CN"/>
        </w:rPr>
        <w:t>度</w:t>
      </w:r>
      <w:r>
        <w:rPr>
          <w:rFonts w:hint="eastAsia" w:ascii="仿宋_GB2312" w:hAnsi="宋体" w:eastAsia="仿宋_GB2312" w:cs="仿宋_GB2312"/>
          <w:color w:val="000000"/>
          <w:kern w:val="0"/>
          <w:sz w:val="32"/>
          <w:szCs w:val="32"/>
          <w:highlight w:val="none"/>
        </w:rPr>
        <w:t>一般公共预算</w:t>
      </w:r>
      <w:r>
        <w:rPr>
          <w:rFonts w:ascii="仿宋_GB2312" w:hAnsi="宋体" w:eastAsia="仿宋_GB2312" w:cs="仿宋_GB2312"/>
          <w:color w:val="000000"/>
          <w:kern w:val="0"/>
          <w:sz w:val="32"/>
          <w:szCs w:val="32"/>
          <w:highlight w:val="none"/>
        </w:rPr>
        <w:t>财政拨款支出</w:t>
      </w: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highlight w:val="none"/>
        </w:rPr>
        <w:t>预算</w:t>
      </w:r>
      <w:r>
        <w:rPr>
          <w:rFonts w:hint="eastAsia" w:ascii="仿宋_GB2312" w:hAnsi="宋体" w:eastAsia="仿宋_GB2312" w:cs="仿宋_GB2312"/>
          <w:color w:val="000000"/>
          <w:kern w:val="0"/>
          <w:sz w:val="32"/>
          <w:szCs w:val="32"/>
          <w:highlight w:val="none"/>
          <w:lang w:val="en-US" w:eastAsia="zh-CN"/>
        </w:rPr>
        <w:t>246.23</w:t>
      </w:r>
      <w:r>
        <w:rPr>
          <w:rFonts w:ascii="仿宋_GB2312" w:hAnsi="宋体" w:eastAsia="仿宋_GB2312" w:cs="仿宋_GB2312"/>
          <w:color w:val="000000"/>
          <w:kern w:val="0"/>
          <w:sz w:val="32"/>
          <w:szCs w:val="32"/>
          <w:highlight w:val="none"/>
        </w:rPr>
        <w:t>万元，支出决算</w:t>
      </w:r>
      <w:r>
        <w:rPr>
          <w:rFonts w:hint="eastAsia" w:ascii="仿宋_GB2312" w:hAnsi="宋体" w:eastAsia="仿宋_GB2312" w:cs="仿宋_GB2312"/>
          <w:color w:val="000000"/>
          <w:kern w:val="0"/>
          <w:sz w:val="32"/>
          <w:szCs w:val="32"/>
          <w:highlight w:val="none"/>
          <w:lang w:val="en-US" w:eastAsia="zh-CN"/>
        </w:rPr>
        <w:t>254.58</w:t>
      </w:r>
      <w:r>
        <w:rPr>
          <w:rFonts w:ascii="仿宋_GB2312" w:hAnsi="宋体" w:eastAsia="仿宋_GB2312" w:cs="仿宋_GB2312"/>
          <w:color w:val="000000"/>
          <w:kern w:val="0"/>
          <w:sz w:val="32"/>
          <w:szCs w:val="32"/>
          <w:highlight w:val="none"/>
        </w:rPr>
        <w:t>万元，完成</w:t>
      </w: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highlight w:val="none"/>
        </w:rPr>
        <w:t>预算的</w:t>
      </w:r>
      <w:r>
        <w:rPr>
          <w:rFonts w:hint="eastAsia" w:ascii="仿宋_GB2312" w:hAnsi="宋体" w:eastAsia="仿宋_GB2312" w:cs="仿宋_GB2312"/>
          <w:color w:val="000000"/>
          <w:kern w:val="0"/>
          <w:sz w:val="32"/>
          <w:szCs w:val="32"/>
          <w:highlight w:val="none"/>
          <w:lang w:val="en-US" w:eastAsia="zh-CN"/>
        </w:rPr>
        <w:t>103.39</w:t>
      </w:r>
      <w:r>
        <w:rPr>
          <w:rFonts w:ascii="仿宋_GB2312" w:hAnsi="宋体" w:eastAsia="仿宋_GB2312" w:cs="仿宋_GB2312"/>
          <w:color w:val="000000"/>
          <w:kern w:val="0"/>
          <w:sz w:val="32"/>
          <w:szCs w:val="32"/>
          <w:highlight w:val="none"/>
        </w:rPr>
        <w:t>%</w:t>
      </w:r>
      <w:r>
        <w:rPr>
          <w:rFonts w:hint="eastAsia" w:ascii="仿宋_GB2312" w:hAnsi="宋体" w:eastAsia="仿宋_GB2312" w:cs="仿宋_GB2312"/>
          <w:color w:val="000000"/>
          <w:kern w:val="0"/>
          <w:sz w:val="32"/>
          <w:szCs w:val="32"/>
          <w:highlight w:val="none"/>
          <w:lang w:eastAsia="zh-CN"/>
        </w:rPr>
        <w:t>，</w:t>
      </w:r>
      <w:r>
        <w:rPr>
          <w:rFonts w:ascii="仿宋_GB2312" w:hAnsi="宋体" w:eastAsia="仿宋_GB2312" w:cs="仿宋_GB2312"/>
          <w:color w:val="000000"/>
          <w:kern w:val="0"/>
          <w:sz w:val="32"/>
          <w:szCs w:val="32"/>
          <w:highlight w:val="none"/>
        </w:rPr>
        <w:t>占本年支出合计的</w:t>
      </w:r>
      <w:r>
        <w:rPr>
          <w:rFonts w:hint="eastAsia" w:ascii="仿宋_GB2312" w:hAnsi="宋体" w:eastAsia="仿宋_GB2312" w:cs="仿宋_GB2312"/>
          <w:color w:val="000000"/>
          <w:kern w:val="0"/>
          <w:sz w:val="32"/>
          <w:szCs w:val="32"/>
          <w:highlight w:val="none"/>
          <w:lang w:val="en-US" w:eastAsia="zh-CN"/>
        </w:rPr>
        <w:t>100</w:t>
      </w:r>
      <w:r>
        <w:rPr>
          <w:rFonts w:ascii="仿宋_GB2312" w:hAnsi="宋体" w:eastAsia="仿宋_GB2312" w:cs="仿宋_GB2312"/>
          <w:color w:val="000000"/>
          <w:kern w:val="0"/>
          <w:sz w:val="32"/>
          <w:szCs w:val="32"/>
          <w:highlight w:val="none"/>
        </w:rPr>
        <w:t>%</w:t>
      </w:r>
      <w:r>
        <w:rPr>
          <w:rFonts w:hint="eastAsia" w:ascii="仿宋_GB2312" w:hAnsi="宋体" w:eastAsia="仿宋_GB2312" w:cs="仿宋_GB2312"/>
          <w:color w:val="000000"/>
          <w:kern w:val="0"/>
          <w:sz w:val="32"/>
          <w:szCs w:val="32"/>
          <w:highlight w:val="none"/>
          <w:lang w:eastAsia="zh-CN"/>
        </w:rPr>
        <w:t>。</w:t>
      </w:r>
      <w:r>
        <w:rPr>
          <w:rFonts w:ascii="仿宋_GB2312" w:hAnsi="宋体" w:eastAsia="仿宋_GB2312" w:cs="仿宋_GB2312"/>
          <w:color w:val="000000"/>
          <w:kern w:val="0"/>
          <w:sz w:val="32"/>
          <w:szCs w:val="32"/>
          <w:highlight w:val="none"/>
        </w:rPr>
        <w:t>与</w:t>
      </w:r>
      <w:r>
        <w:rPr>
          <w:rFonts w:hint="eastAsia" w:ascii="仿宋_GB2312" w:hAnsi="宋体" w:eastAsia="仿宋_GB2312" w:cs="仿宋_GB2312"/>
          <w:color w:val="000000"/>
          <w:kern w:val="0"/>
          <w:sz w:val="32"/>
          <w:szCs w:val="32"/>
          <w:highlight w:val="none"/>
        </w:rPr>
        <w:t>上年</w:t>
      </w:r>
      <w:r>
        <w:rPr>
          <w:rFonts w:ascii="仿宋_GB2312" w:hAnsi="宋体" w:eastAsia="仿宋_GB2312" w:cs="仿宋_GB2312"/>
          <w:color w:val="000000"/>
          <w:kern w:val="0"/>
          <w:sz w:val="32"/>
          <w:szCs w:val="32"/>
          <w:highlight w:val="none"/>
        </w:rPr>
        <w:t>相比，财政拨款支出增加</w:t>
      </w:r>
      <w:r>
        <w:rPr>
          <w:rFonts w:hint="eastAsia" w:ascii="仿宋_GB2312" w:hAnsi="宋体" w:eastAsia="仿宋_GB2312" w:cs="仿宋_GB2312"/>
          <w:color w:val="000000"/>
          <w:kern w:val="0"/>
          <w:sz w:val="32"/>
          <w:szCs w:val="32"/>
          <w:highlight w:val="none"/>
          <w:lang w:val="en-US" w:eastAsia="zh-CN"/>
        </w:rPr>
        <w:t>28.2</w:t>
      </w:r>
      <w:r>
        <w:rPr>
          <w:rFonts w:ascii="仿宋_GB2312" w:hAnsi="宋体" w:eastAsia="仿宋_GB2312" w:cs="仿宋_GB2312"/>
          <w:color w:val="000000"/>
          <w:kern w:val="0"/>
          <w:sz w:val="32"/>
          <w:szCs w:val="32"/>
          <w:highlight w:val="none"/>
        </w:rPr>
        <w:t>万元，</w:t>
      </w:r>
      <w:r>
        <w:rPr>
          <w:rFonts w:hint="eastAsia" w:ascii="仿宋_GB2312" w:hAnsi="仿宋" w:eastAsia="仿宋_GB2312"/>
          <w:sz w:val="32"/>
          <w:szCs w:val="32"/>
          <w:highlight w:val="none"/>
          <w:lang w:eastAsia="zh-CN"/>
        </w:rPr>
        <w:t>增长</w:t>
      </w:r>
      <w:r>
        <w:rPr>
          <w:rFonts w:hint="eastAsia" w:ascii="仿宋_GB2312" w:hAnsi="仿宋" w:eastAsia="仿宋_GB2312"/>
          <w:sz w:val="32"/>
          <w:szCs w:val="32"/>
          <w:highlight w:val="none"/>
          <w:lang w:val="en-US" w:eastAsia="zh-CN"/>
        </w:rPr>
        <w:t>12.46</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主要原因</w:t>
      </w:r>
      <w:r>
        <w:rPr>
          <w:rFonts w:hint="eastAsia" w:ascii="仿宋_GB2312" w:hAnsi="仿宋" w:eastAsia="仿宋_GB2312"/>
          <w:sz w:val="32"/>
          <w:szCs w:val="32"/>
          <w:highlight w:val="none"/>
          <w:lang w:eastAsia="zh-CN"/>
        </w:rPr>
        <w:t>是</w:t>
      </w:r>
      <w:r>
        <w:rPr>
          <w:rFonts w:hint="eastAsia" w:ascii="仿宋_GB2312" w:hAnsi="仿宋" w:eastAsia="仿宋_GB2312"/>
          <w:sz w:val="32"/>
          <w:szCs w:val="32"/>
          <w:highlight w:val="none"/>
          <w:lang w:val="en-US" w:eastAsia="zh-CN"/>
        </w:rPr>
        <w:t>住房公积金和网络运转维护费收支增加</w:t>
      </w:r>
      <w:r>
        <w:rPr>
          <w:rFonts w:hint="eastAsia" w:ascii="仿宋_GB2312" w:hAnsi="仿宋" w:eastAsia="仿宋_GB2312"/>
          <w:sz w:val="32"/>
          <w:szCs w:val="32"/>
          <w:highlight w:val="none"/>
        </w:rPr>
        <w:t>。</w:t>
      </w:r>
    </w:p>
    <w:p w14:paraId="24ACE15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highlight w:val="none"/>
        </w:rPr>
      </w:pPr>
      <w:r>
        <w:rPr>
          <w:rFonts w:hint="eastAsia" w:ascii="仿宋_GB2312" w:hAnsi="宋体" w:eastAsia="仿宋_GB2312" w:cs="仿宋_GB2312"/>
          <w:color w:val="000000"/>
          <w:kern w:val="0"/>
          <w:sz w:val="32"/>
          <w:szCs w:val="32"/>
          <w:highlight w:val="none"/>
        </w:rPr>
        <w:t>按照政府功能分类科目，</w:t>
      </w:r>
      <w:r>
        <w:rPr>
          <w:rFonts w:ascii="仿宋_GB2312" w:hAnsi="宋体" w:eastAsia="仿宋_GB2312" w:cs="仿宋_GB2312"/>
          <w:color w:val="000000"/>
          <w:kern w:val="0"/>
          <w:sz w:val="32"/>
          <w:szCs w:val="32"/>
          <w:highlight w:val="none"/>
        </w:rPr>
        <w:t>其中：</w:t>
      </w:r>
    </w:p>
    <w:p w14:paraId="479B5F62">
      <w:pPr>
        <w:widowControl/>
        <w:wordWrap/>
        <w:spacing w:line="560" w:lineRule="exact"/>
        <w:ind w:left="319" w:leftChars="152" w:firstLine="321" w:firstLineChars="100"/>
        <w:jc w:val="left"/>
        <w:textAlignment w:val="auto"/>
        <w:rPr>
          <w:rFonts w:hint="eastAsia" w:ascii="仿宋_GB2312" w:hAnsi="宋体" w:eastAsia="仿宋_GB2312" w:cs="仿宋_GB2312"/>
          <w:color w:val="000000"/>
          <w:kern w:val="0"/>
          <w:sz w:val="32"/>
          <w:szCs w:val="32"/>
          <w:highlight w:val="none"/>
        </w:rPr>
      </w:pPr>
      <w:r>
        <w:rPr>
          <w:rFonts w:hint="eastAsia" w:ascii="仿宋_GB2312" w:hAnsi="宋体" w:eastAsia="仿宋_GB2312" w:cs="仿宋_GB2312"/>
          <w:b/>
          <w:bCs/>
          <w:color w:val="000000"/>
          <w:kern w:val="0"/>
          <w:sz w:val="32"/>
          <w:szCs w:val="32"/>
          <w:highlight w:val="none"/>
        </w:rPr>
        <w:t>1.一般公共服务支出（类）财政事务（款）</w:t>
      </w:r>
      <w:r>
        <w:rPr>
          <w:rFonts w:hint="eastAsia" w:ascii="仿宋_GB2312" w:hAnsi="宋体" w:eastAsia="仿宋_GB2312" w:cs="仿宋_GB2312"/>
          <w:b/>
          <w:bCs/>
          <w:color w:val="000000"/>
          <w:kern w:val="0"/>
          <w:sz w:val="32"/>
          <w:szCs w:val="32"/>
          <w:highlight w:val="none"/>
          <w:lang w:val="en-US" w:eastAsia="zh-CN"/>
        </w:rPr>
        <w:t>事业</w:t>
      </w:r>
      <w:r>
        <w:rPr>
          <w:rFonts w:hint="eastAsia" w:ascii="仿宋_GB2312" w:hAnsi="宋体" w:eastAsia="仿宋_GB2312" w:cs="仿宋_GB2312"/>
          <w:b/>
          <w:bCs/>
          <w:color w:val="000000"/>
          <w:kern w:val="0"/>
          <w:sz w:val="32"/>
          <w:szCs w:val="32"/>
          <w:highlight w:val="none"/>
        </w:rPr>
        <w:t>运行（项）</w:t>
      </w:r>
      <w:r>
        <w:rPr>
          <w:rFonts w:hint="eastAsia" w:ascii="仿宋_GB2312" w:hAnsi="宋体" w:eastAsia="仿宋_GB2312" w:cs="仿宋_GB2312"/>
          <w:color w:val="000000"/>
          <w:kern w:val="0"/>
          <w:sz w:val="32"/>
          <w:szCs w:val="32"/>
          <w:highlight w:val="none"/>
          <w:lang w:eastAsia="zh-CN"/>
        </w:rPr>
        <w:t>。</w:t>
      </w:r>
    </w:p>
    <w:p w14:paraId="7A7E90CF">
      <w:pPr>
        <w:widowControl/>
        <w:wordWrap/>
        <w:spacing w:line="560" w:lineRule="exact"/>
        <w:ind w:firstLine="640" w:firstLineChars="200"/>
        <w:jc w:val="left"/>
        <w:textAlignment w:val="auto"/>
        <w:rPr>
          <w:rFonts w:ascii="仿宋_GB2312" w:hAnsi="宋体" w:eastAsia="仿宋_GB2312" w:cs="仿宋_GB2312"/>
          <w:color w:val="000000"/>
          <w:kern w:val="0"/>
          <w:sz w:val="32"/>
          <w:szCs w:val="32"/>
          <w:highlight w:val="none"/>
        </w:rPr>
      </w:pP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highlight w:val="none"/>
        </w:rPr>
        <w:t>预算</w:t>
      </w:r>
      <w:r>
        <w:rPr>
          <w:rFonts w:hint="eastAsia" w:ascii="仿宋_GB2312" w:hAnsi="宋体" w:eastAsia="仿宋_GB2312" w:cs="仿宋_GB2312"/>
          <w:color w:val="000000"/>
          <w:kern w:val="0"/>
          <w:sz w:val="32"/>
          <w:szCs w:val="32"/>
          <w:highlight w:val="none"/>
          <w:lang w:val="en-US" w:eastAsia="zh-CN"/>
        </w:rPr>
        <w:t>166.85</w:t>
      </w:r>
      <w:r>
        <w:rPr>
          <w:rFonts w:ascii="仿宋_GB2312" w:hAnsi="宋体" w:eastAsia="仿宋_GB2312" w:cs="仿宋_GB2312"/>
          <w:color w:val="000000"/>
          <w:kern w:val="0"/>
          <w:sz w:val="32"/>
          <w:szCs w:val="32"/>
          <w:highlight w:val="none"/>
        </w:rPr>
        <w:t>万元，支出决算</w:t>
      </w:r>
      <w:r>
        <w:rPr>
          <w:rFonts w:hint="eastAsia" w:ascii="仿宋_GB2312" w:hAnsi="宋体" w:eastAsia="仿宋_GB2312" w:cs="仿宋_GB2312"/>
          <w:color w:val="000000"/>
          <w:kern w:val="0"/>
          <w:sz w:val="32"/>
          <w:szCs w:val="32"/>
          <w:highlight w:val="none"/>
          <w:lang w:val="en-US" w:eastAsia="zh-CN"/>
        </w:rPr>
        <w:t>193.36</w:t>
      </w:r>
      <w:r>
        <w:rPr>
          <w:rFonts w:ascii="仿宋_GB2312" w:hAnsi="宋体" w:eastAsia="仿宋_GB2312" w:cs="仿宋_GB2312"/>
          <w:color w:val="000000"/>
          <w:kern w:val="0"/>
          <w:sz w:val="32"/>
          <w:szCs w:val="32"/>
          <w:highlight w:val="none"/>
        </w:rPr>
        <w:t>万元，完成</w:t>
      </w: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highlight w:val="none"/>
        </w:rPr>
        <w:t>预算的</w:t>
      </w:r>
      <w:r>
        <w:rPr>
          <w:rFonts w:hint="eastAsia" w:ascii="仿宋_GB2312" w:hAnsi="宋体" w:eastAsia="仿宋_GB2312" w:cs="仿宋_GB2312"/>
          <w:color w:val="000000"/>
          <w:kern w:val="0"/>
          <w:sz w:val="32"/>
          <w:szCs w:val="32"/>
          <w:highlight w:val="none"/>
          <w:lang w:val="en-US" w:eastAsia="zh-CN"/>
        </w:rPr>
        <w:t>115.88</w:t>
      </w:r>
      <w:r>
        <w:rPr>
          <w:rFonts w:ascii="仿宋_GB2312" w:hAnsi="宋体" w:eastAsia="仿宋_GB2312" w:cs="仿宋_GB2312"/>
          <w:color w:val="000000"/>
          <w:kern w:val="0"/>
          <w:sz w:val="32"/>
          <w:szCs w:val="32"/>
          <w:highlight w:val="none"/>
        </w:rPr>
        <w:t>%。决算数</w:t>
      </w:r>
      <w:r>
        <w:rPr>
          <w:rFonts w:hint="eastAsia" w:ascii="仿宋_GB2312" w:hAnsi="宋体" w:eastAsia="仿宋_GB2312" w:cs="仿宋_GB2312"/>
          <w:color w:val="000000"/>
          <w:kern w:val="0"/>
          <w:sz w:val="32"/>
          <w:szCs w:val="32"/>
          <w:highlight w:val="none"/>
          <w:lang w:val="en-US" w:eastAsia="zh-CN"/>
        </w:rPr>
        <w:t>大于</w:t>
      </w: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highlight w:val="none"/>
        </w:rPr>
        <w:t>预算数的主要原因是</w:t>
      </w:r>
      <w:r>
        <w:rPr>
          <w:rFonts w:hint="eastAsia" w:ascii="仿宋_GB2312" w:hAnsi="宋体" w:eastAsia="仿宋_GB2312" w:cs="仿宋_GB2312"/>
          <w:color w:val="000000"/>
          <w:kern w:val="0"/>
          <w:sz w:val="32"/>
          <w:szCs w:val="32"/>
          <w:highlight w:val="none"/>
        </w:rPr>
        <w:t>在职人员公积金配套和在职人员基础性绩效调整以及工资基数调整。</w:t>
      </w:r>
    </w:p>
    <w:p w14:paraId="3FAD073D">
      <w:pPr>
        <w:widowControl/>
        <w:wordWrap/>
        <w:spacing w:line="560" w:lineRule="exact"/>
        <w:ind w:left="319" w:leftChars="152" w:firstLine="321" w:firstLineChars="100"/>
        <w:jc w:val="left"/>
        <w:textAlignment w:val="auto"/>
        <w:rPr>
          <w:rFonts w:hint="eastAsia" w:ascii="仿宋_GB2312" w:hAnsi="宋体" w:eastAsia="仿宋_GB2312" w:cs="仿宋_GB2312"/>
          <w:color w:val="000000"/>
          <w:kern w:val="0"/>
          <w:sz w:val="32"/>
          <w:szCs w:val="32"/>
          <w:highlight w:val="none"/>
        </w:rPr>
      </w:pPr>
      <w:r>
        <w:rPr>
          <w:rFonts w:hint="eastAsia" w:ascii="仿宋_GB2312" w:hAnsi="宋体" w:eastAsia="仿宋_GB2312" w:cs="仿宋_GB2312"/>
          <w:b/>
          <w:bCs/>
          <w:color w:val="000000"/>
          <w:kern w:val="0"/>
          <w:sz w:val="32"/>
          <w:szCs w:val="32"/>
          <w:highlight w:val="none"/>
          <w:lang w:val="en-US" w:eastAsia="zh-CN"/>
        </w:rPr>
        <w:t>2.</w:t>
      </w:r>
      <w:r>
        <w:rPr>
          <w:rFonts w:hint="eastAsia" w:ascii="仿宋_GB2312" w:hAnsi="宋体" w:eastAsia="仿宋_GB2312" w:cs="仿宋_GB2312"/>
          <w:b/>
          <w:bCs/>
          <w:color w:val="000000"/>
          <w:kern w:val="0"/>
          <w:sz w:val="32"/>
          <w:szCs w:val="32"/>
          <w:highlight w:val="none"/>
        </w:rPr>
        <w:t>一般公共服务支出（类）财政事务（款）财政国库业务（项）</w:t>
      </w:r>
      <w:r>
        <w:rPr>
          <w:rFonts w:hint="eastAsia" w:ascii="仿宋_GB2312" w:hAnsi="宋体" w:eastAsia="仿宋_GB2312" w:cs="仿宋_GB2312"/>
          <w:color w:val="000000"/>
          <w:kern w:val="0"/>
          <w:sz w:val="32"/>
          <w:szCs w:val="32"/>
          <w:highlight w:val="none"/>
          <w:lang w:eastAsia="zh-CN"/>
        </w:rPr>
        <w:t>。</w:t>
      </w:r>
    </w:p>
    <w:p w14:paraId="6F30C1B5">
      <w:pPr>
        <w:widowControl/>
        <w:wordWrap/>
        <w:spacing w:line="560" w:lineRule="exact"/>
        <w:ind w:firstLine="640" w:firstLineChars="200"/>
        <w:jc w:val="left"/>
        <w:textAlignment w:val="auto"/>
        <w:rPr>
          <w:rFonts w:ascii="仿宋_GB2312" w:hAnsi="宋体" w:eastAsia="仿宋_GB2312" w:cs="仿宋_GB2312"/>
          <w:color w:val="000000"/>
          <w:kern w:val="0"/>
          <w:sz w:val="32"/>
          <w:szCs w:val="32"/>
          <w:highlight w:val="none"/>
        </w:rPr>
      </w:pP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highlight w:val="none"/>
        </w:rPr>
        <w:t>预算</w:t>
      </w:r>
      <w:r>
        <w:rPr>
          <w:rFonts w:hint="eastAsia" w:ascii="仿宋_GB2312" w:hAnsi="宋体" w:eastAsia="仿宋_GB2312" w:cs="仿宋_GB2312"/>
          <w:color w:val="000000"/>
          <w:kern w:val="0"/>
          <w:sz w:val="32"/>
          <w:szCs w:val="32"/>
          <w:highlight w:val="none"/>
          <w:lang w:val="en-US" w:eastAsia="zh-CN"/>
        </w:rPr>
        <w:t>29</w:t>
      </w:r>
      <w:r>
        <w:rPr>
          <w:rFonts w:ascii="仿宋_GB2312" w:hAnsi="宋体" w:eastAsia="仿宋_GB2312" w:cs="仿宋_GB2312"/>
          <w:color w:val="000000"/>
          <w:kern w:val="0"/>
          <w:sz w:val="32"/>
          <w:szCs w:val="32"/>
          <w:highlight w:val="none"/>
        </w:rPr>
        <w:t>万元，支出决算</w:t>
      </w:r>
      <w:r>
        <w:rPr>
          <w:rFonts w:hint="eastAsia" w:ascii="仿宋_GB2312" w:hAnsi="宋体" w:eastAsia="仿宋_GB2312" w:cs="仿宋_GB2312"/>
          <w:color w:val="000000"/>
          <w:kern w:val="0"/>
          <w:sz w:val="32"/>
          <w:szCs w:val="32"/>
          <w:highlight w:val="none"/>
          <w:lang w:val="en-US" w:eastAsia="zh-CN"/>
        </w:rPr>
        <w:t>29</w:t>
      </w:r>
      <w:r>
        <w:rPr>
          <w:rFonts w:ascii="仿宋_GB2312" w:hAnsi="宋体" w:eastAsia="仿宋_GB2312" w:cs="仿宋_GB2312"/>
          <w:color w:val="000000"/>
          <w:kern w:val="0"/>
          <w:sz w:val="32"/>
          <w:szCs w:val="32"/>
          <w:highlight w:val="none"/>
        </w:rPr>
        <w:t>万元，完成</w:t>
      </w: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highlight w:val="none"/>
        </w:rPr>
        <w:t>预算的</w:t>
      </w:r>
      <w:r>
        <w:rPr>
          <w:rFonts w:hint="eastAsia" w:ascii="仿宋_GB2312" w:hAnsi="宋体" w:eastAsia="仿宋_GB2312" w:cs="仿宋_GB2312"/>
          <w:color w:val="000000"/>
          <w:kern w:val="0"/>
          <w:sz w:val="32"/>
          <w:szCs w:val="32"/>
          <w:highlight w:val="none"/>
          <w:lang w:val="en-US" w:eastAsia="zh-CN"/>
        </w:rPr>
        <w:t>100</w:t>
      </w:r>
      <w:r>
        <w:rPr>
          <w:rFonts w:ascii="仿宋_GB2312" w:hAnsi="宋体" w:eastAsia="仿宋_GB2312" w:cs="仿宋_GB2312"/>
          <w:color w:val="000000"/>
          <w:kern w:val="0"/>
          <w:sz w:val="32"/>
          <w:szCs w:val="32"/>
          <w:highlight w:val="none"/>
        </w:rPr>
        <w:t>%。决算数</w:t>
      </w:r>
      <w:r>
        <w:rPr>
          <w:rFonts w:hint="eastAsia" w:ascii="仿宋_GB2312" w:hAnsi="宋体" w:eastAsia="仿宋_GB2312" w:cs="仿宋_GB2312"/>
          <w:color w:val="000000"/>
          <w:kern w:val="0"/>
          <w:sz w:val="32"/>
          <w:szCs w:val="32"/>
          <w:highlight w:val="none"/>
          <w:lang w:val="en-US" w:eastAsia="zh-CN"/>
        </w:rPr>
        <w:t>与</w:t>
      </w: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highlight w:val="none"/>
        </w:rPr>
        <w:t>预算数</w:t>
      </w:r>
      <w:r>
        <w:rPr>
          <w:rFonts w:hint="eastAsia" w:ascii="仿宋_GB2312" w:hAnsi="宋体" w:eastAsia="仿宋_GB2312" w:cs="仿宋_GB2312"/>
          <w:color w:val="000000"/>
          <w:kern w:val="0"/>
          <w:sz w:val="32"/>
          <w:szCs w:val="32"/>
          <w:highlight w:val="none"/>
          <w:lang w:val="en-US" w:eastAsia="zh-CN"/>
        </w:rPr>
        <w:t>持平</w:t>
      </w:r>
      <w:r>
        <w:rPr>
          <w:rFonts w:hint="eastAsia" w:ascii="仿宋_GB2312" w:hAnsi="宋体" w:eastAsia="仿宋_GB2312" w:cs="仿宋_GB2312"/>
          <w:color w:val="000000"/>
          <w:kern w:val="0"/>
          <w:sz w:val="32"/>
          <w:szCs w:val="32"/>
          <w:highlight w:val="none"/>
        </w:rPr>
        <w:t>。</w:t>
      </w:r>
    </w:p>
    <w:p w14:paraId="1E75AFDC">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3" w:firstLineChars="200"/>
        <w:jc w:val="left"/>
        <w:textAlignment w:val="auto"/>
        <w:outlineLvl w:val="9"/>
        <w:rPr>
          <w:rFonts w:hint="eastAsia" w:ascii="仿宋_GB2312" w:hAnsi="宋体" w:eastAsia="仿宋_GB2312" w:cs="仿宋_GB2312"/>
          <w:b/>
          <w:bCs/>
          <w:color w:val="000000"/>
          <w:kern w:val="0"/>
          <w:sz w:val="32"/>
          <w:szCs w:val="32"/>
          <w:highlight w:val="none"/>
        </w:rPr>
      </w:pPr>
      <w:r>
        <w:rPr>
          <w:rFonts w:hint="eastAsia" w:ascii="仿宋_GB2312" w:hAnsi="宋体" w:eastAsia="仿宋_GB2312" w:cs="仿宋_GB2312"/>
          <w:b/>
          <w:bCs/>
          <w:color w:val="000000"/>
          <w:kern w:val="0"/>
          <w:sz w:val="32"/>
          <w:szCs w:val="32"/>
          <w:highlight w:val="none"/>
          <w:lang w:val="en-US" w:eastAsia="zh-CN"/>
        </w:rPr>
        <w:t>3.</w:t>
      </w:r>
      <w:r>
        <w:rPr>
          <w:rFonts w:hint="eastAsia" w:ascii="仿宋_GB2312" w:hAnsi="宋体" w:eastAsia="仿宋_GB2312" w:cs="仿宋_GB2312"/>
          <w:b/>
          <w:bCs/>
          <w:color w:val="000000"/>
          <w:kern w:val="0"/>
          <w:sz w:val="32"/>
          <w:szCs w:val="32"/>
          <w:highlight w:val="none"/>
        </w:rPr>
        <w:t>一般公共服务支出（类）财政事务（款）机关事业单位基本养老保险缴费支出（项）。</w:t>
      </w:r>
    </w:p>
    <w:p w14:paraId="772F4A27">
      <w:pPr>
        <w:spacing w:beforeLines="0" w:afterLines="0" w:line="360" w:lineRule="auto"/>
        <w:ind w:firstLine="640"/>
        <w:rPr>
          <w:rFonts w:hint="eastAsia" w:ascii="仿宋_GB2312" w:hAnsi="宋体" w:eastAsia="仿宋_GB2312" w:cs="仿宋_GB2312"/>
          <w:color w:val="000000"/>
          <w:kern w:val="0"/>
          <w:sz w:val="32"/>
          <w:szCs w:val="32"/>
          <w:highlight w:val="none"/>
          <w:lang w:eastAsia="zh-CN"/>
        </w:rPr>
      </w:pP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highlight w:val="none"/>
        </w:rPr>
        <w:t>预算</w:t>
      </w:r>
      <w:r>
        <w:rPr>
          <w:rFonts w:hint="eastAsia" w:ascii="仿宋_GB2312" w:hAnsi="宋体" w:eastAsia="仿宋_GB2312" w:cs="仿宋_GB2312"/>
          <w:color w:val="000000"/>
          <w:kern w:val="0"/>
          <w:sz w:val="32"/>
          <w:szCs w:val="32"/>
          <w:highlight w:val="none"/>
          <w:lang w:val="en-US" w:eastAsia="zh-CN"/>
        </w:rPr>
        <w:t>22.38</w:t>
      </w:r>
      <w:r>
        <w:rPr>
          <w:rFonts w:ascii="仿宋_GB2312" w:hAnsi="宋体" w:eastAsia="仿宋_GB2312" w:cs="仿宋_GB2312"/>
          <w:color w:val="000000"/>
          <w:kern w:val="0"/>
          <w:sz w:val="32"/>
          <w:szCs w:val="32"/>
          <w:highlight w:val="none"/>
        </w:rPr>
        <w:t>万元，支出决算</w:t>
      </w:r>
      <w:r>
        <w:rPr>
          <w:rFonts w:hint="eastAsia" w:ascii="仿宋_GB2312" w:hAnsi="宋体" w:eastAsia="仿宋_GB2312" w:cs="仿宋_GB2312"/>
          <w:color w:val="000000"/>
          <w:kern w:val="0"/>
          <w:sz w:val="32"/>
          <w:szCs w:val="32"/>
          <w:highlight w:val="none"/>
          <w:lang w:val="en-US" w:eastAsia="zh-CN"/>
        </w:rPr>
        <w:t>22.63</w:t>
      </w:r>
      <w:r>
        <w:rPr>
          <w:rFonts w:ascii="仿宋_GB2312" w:hAnsi="宋体" w:eastAsia="仿宋_GB2312" w:cs="仿宋_GB2312"/>
          <w:color w:val="000000"/>
          <w:kern w:val="0"/>
          <w:sz w:val="32"/>
          <w:szCs w:val="32"/>
          <w:highlight w:val="none"/>
        </w:rPr>
        <w:t>万元，完成</w:t>
      </w: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highlight w:val="none"/>
        </w:rPr>
        <w:t>预算的</w:t>
      </w:r>
      <w:r>
        <w:rPr>
          <w:rFonts w:hint="eastAsia" w:ascii="仿宋_GB2312" w:hAnsi="宋体" w:eastAsia="仿宋_GB2312" w:cs="仿宋_GB2312"/>
          <w:color w:val="000000"/>
          <w:kern w:val="0"/>
          <w:sz w:val="32"/>
          <w:szCs w:val="32"/>
          <w:highlight w:val="none"/>
          <w:lang w:val="en-US" w:eastAsia="zh-CN"/>
        </w:rPr>
        <w:t>98.89</w:t>
      </w:r>
      <w:r>
        <w:rPr>
          <w:rFonts w:ascii="仿宋_GB2312" w:hAnsi="宋体" w:eastAsia="仿宋_GB2312" w:cs="仿宋_GB2312"/>
          <w:color w:val="000000"/>
          <w:kern w:val="0"/>
          <w:sz w:val="32"/>
          <w:szCs w:val="32"/>
          <w:highlight w:val="none"/>
        </w:rPr>
        <w:t>%</w:t>
      </w:r>
      <w:r>
        <w:rPr>
          <w:rFonts w:hint="eastAsia" w:ascii="仿宋_GB2312" w:hAnsi="宋体" w:eastAsia="仿宋_GB2312" w:cs="仿宋_GB2312"/>
          <w:color w:val="000000"/>
          <w:kern w:val="0"/>
          <w:sz w:val="32"/>
          <w:szCs w:val="32"/>
          <w:highlight w:val="none"/>
          <w:lang w:eastAsia="zh-CN"/>
        </w:rPr>
        <w:t>，</w:t>
      </w:r>
      <w:r>
        <w:rPr>
          <w:rFonts w:ascii="仿宋_GB2312" w:hAnsi="宋体" w:eastAsia="仿宋_GB2312" w:cs="仿宋_GB2312"/>
          <w:color w:val="000000"/>
          <w:kern w:val="0"/>
          <w:sz w:val="32"/>
          <w:szCs w:val="32"/>
          <w:highlight w:val="none"/>
        </w:rPr>
        <w:t>决算数</w:t>
      </w:r>
      <w:r>
        <w:rPr>
          <w:rFonts w:hint="eastAsia" w:ascii="仿宋_GB2312" w:hAnsi="宋体" w:eastAsia="仿宋_GB2312" w:cs="仿宋_GB2312"/>
          <w:color w:val="000000"/>
          <w:kern w:val="0"/>
          <w:sz w:val="32"/>
          <w:szCs w:val="32"/>
          <w:highlight w:val="none"/>
          <w:lang w:val="en-US" w:eastAsia="zh-CN"/>
        </w:rPr>
        <w:t>大于</w:t>
      </w: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highlight w:val="none"/>
        </w:rPr>
        <w:t>预算数的主要原因是</w:t>
      </w:r>
      <w:r>
        <w:rPr>
          <w:rFonts w:hint="eastAsia" w:ascii="仿宋_GB2312" w:hAnsi="宋体" w:eastAsia="仿宋_GB2312" w:cs="仿宋_GB2312"/>
          <w:color w:val="000000"/>
          <w:kern w:val="0"/>
          <w:sz w:val="32"/>
          <w:szCs w:val="32"/>
          <w:highlight w:val="none"/>
        </w:rPr>
        <w:t>在职人员工资基数提高，养老保险核算基数同步提高，养老保险配套缴费相应提高</w:t>
      </w:r>
      <w:r>
        <w:rPr>
          <w:rFonts w:hint="eastAsia" w:ascii="仿宋_GB2312" w:hAnsi="宋体" w:eastAsia="仿宋_GB2312" w:cs="仿宋_GB2312"/>
          <w:color w:val="000000"/>
          <w:kern w:val="0"/>
          <w:sz w:val="32"/>
          <w:szCs w:val="32"/>
          <w:highlight w:val="none"/>
          <w:lang w:eastAsia="zh-CN"/>
        </w:rPr>
        <w:t>。</w:t>
      </w:r>
    </w:p>
    <w:p w14:paraId="4AA82DE7">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3" w:firstLineChars="200"/>
        <w:jc w:val="left"/>
        <w:textAlignment w:val="auto"/>
        <w:outlineLvl w:val="9"/>
        <w:rPr>
          <w:rFonts w:hint="eastAsia" w:ascii="仿宋_GB2312" w:hAnsi="宋体" w:eastAsia="仿宋_GB2312" w:cs="仿宋_GB2312"/>
          <w:b/>
          <w:bCs/>
          <w:color w:val="000000"/>
          <w:kern w:val="0"/>
          <w:sz w:val="32"/>
          <w:szCs w:val="32"/>
          <w:highlight w:val="none"/>
        </w:rPr>
      </w:pPr>
      <w:r>
        <w:rPr>
          <w:rFonts w:hint="eastAsia" w:ascii="仿宋_GB2312" w:hAnsi="宋体" w:eastAsia="仿宋_GB2312" w:cs="仿宋_GB2312"/>
          <w:b/>
          <w:bCs/>
          <w:color w:val="000000"/>
          <w:kern w:val="0"/>
          <w:sz w:val="32"/>
          <w:szCs w:val="32"/>
          <w:highlight w:val="none"/>
          <w:lang w:val="en-US" w:eastAsia="zh-CN"/>
        </w:rPr>
        <w:t>4.一</w:t>
      </w:r>
      <w:r>
        <w:rPr>
          <w:rFonts w:hint="eastAsia" w:ascii="仿宋_GB2312" w:hAnsi="宋体" w:eastAsia="仿宋_GB2312" w:cs="仿宋_GB2312"/>
          <w:b/>
          <w:bCs/>
          <w:color w:val="000000"/>
          <w:kern w:val="0"/>
          <w:sz w:val="32"/>
          <w:szCs w:val="32"/>
          <w:highlight w:val="none"/>
        </w:rPr>
        <w:t>般公共服务支出（类）财政事务（款）机关事业单位职业年金缴费支出（项）。</w:t>
      </w:r>
    </w:p>
    <w:p w14:paraId="0BBEC02F">
      <w:pPr>
        <w:pStyle w:val="2"/>
        <w:numPr>
          <w:ilvl w:val="0"/>
          <w:numId w:val="0"/>
        </w:numPr>
        <w:ind w:firstLine="640" w:firstLineChars="200"/>
        <w:rPr>
          <w:rFonts w:hint="eastAsia" w:ascii="仿宋_GB2312" w:hAnsi="宋体" w:eastAsia="仿宋_GB2312" w:cs="仿宋_GB2312"/>
          <w:color w:val="000000"/>
          <w:kern w:val="0"/>
          <w:sz w:val="32"/>
          <w:szCs w:val="32"/>
          <w:highlight w:val="none"/>
        </w:rPr>
      </w:pPr>
      <w:r>
        <w:rPr>
          <w:rFonts w:hint="eastAsia" w:ascii="仿宋_GB2312" w:hAnsi="宋体" w:eastAsia="仿宋_GB2312" w:cs="仿宋_GB2312"/>
          <w:color w:val="000000"/>
          <w:kern w:val="0"/>
          <w:sz w:val="32"/>
          <w:szCs w:val="32"/>
          <w:highlight w:val="none"/>
          <w:lang w:eastAsia="zh-CN"/>
        </w:rPr>
        <w:t>年初</w:t>
      </w:r>
      <w:r>
        <w:rPr>
          <w:rFonts w:hint="eastAsia" w:ascii="仿宋_GB2312" w:hAnsi="宋体" w:eastAsia="仿宋_GB2312" w:cs="仿宋_GB2312"/>
          <w:color w:val="000000"/>
          <w:kern w:val="0"/>
          <w:sz w:val="32"/>
          <w:szCs w:val="32"/>
          <w:highlight w:val="none"/>
          <w:lang w:val="en-US" w:eastAsia="zh-CN"/>
        </w:rPr>
        <w:t>无预算</w:t>
      </w:r>
      <w:r>
        <w:rPr>
          <w:rFonts w:ascii="仿宋_GB2312" w:hAnsi="宋体" w:eastAsia="仿宋_GB2312" w:cs="仿宋_GB2312"/>
          <w:color w:val="000000"/>
          <w:kern w:val="0"/>
          <w:sz w:val="32"/>
          <w:szCs w:val="32"/>
          <w:highlight w:val="none"/>
        </w:rPr>
        <w:t>，支出决算</w:t>
      </w:r>
      <w:r>
        <w:rPr>
          <w:rFonts w:hint="eastAsia" w:ascii="仿宋_GB2312" w:hAnsi="宋体" w:eastAsia="仿宋_GB2312" w:cs="仿宋_GB2312"/>
          <w:color w:val="000000"/>
          <w:kern w:val="0"/>
          <w:sz w:val="32"/>
          <w:szCs w:val="32"/>
          <w:highlight w:val="none"/>
          <w:lang w:val="en-US" w:eastAsia="zh-CN"/>
        </w:rPr>
        <w:t>10.73</w:t>
      </w:r>
      <w:r>
        <w:rPr>
          <w:rFonts w:ascii="仿宋_GB2312" w:hAnsi="宋体" w:eastAsia="仿宋_GB2312" w:cs="仿宋_GB2312"/>
          <w:color w:val="000000"/>
          <w:kern w:val="0"/>
          <w:sz w:val="32"/>
          <w:szCs w:val="32"/>
          <w:highlight w:val="none"/>
        </w:rPr>
        <w:t>万元，完成</w:t>
      </w: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highlight w:val="none"/>
        </w:rPr>
        <w:t>预算的</w:t>
      </w:r>
      <w:r>
        <w:rPr>
          <w:rFonts w:hint="eastAsia" w:ascii="仿宋_GB2312" w:hAnsi="宋体" w:eastAsia="仿宋_GB2312" w:cs="仿宋_GB2312"/>
          <w:color w:val="000000"/>
          <w:kern w:val="0"/>
          <w:sz w:val="32"/>
          <w:szCs w:val="32"/>
          <w:highlight w:val="none"/>
          <w:lang w:val="en-US" w:eastAsia="zh-CN"/>
        </w:rPr>
        <w:t>0</w:t>
      </w:r>
      <w:r>
        <w:rPr>
          <w:rFonts w:ascii="仿宋_GB2312" w:hAnsi="宋体" w:eastAsia="仿宋_GB2312" w:cs="仿宋_GB2312"/>
          <w:color w:val="000000"/>
          <w:kern w:val="0"/>
          <w:sz w:val="32"/>
          <w:szCs w:val="32"/>
          <w:highlight w:val="none"/>
        </w:rPr>
        <w:t>%</w:t>
      </w:r>
      <w:r>
        <w:rPr>
          <w:rFonts w:hint="eastAsia" w:ascii="仿宋_GB2312" w:hAnsi="宋体" w:eastAsia="仿宋_GB2312" w:cs="仿宋_GB2312"/>
          <w:color w:val="000000"/>
          <w:kern w:val="0"/>
          <w:sz w:val="32"/>
          <w:szCs w:val="32"/>
          <w:highlight w:val="none"/>
          <w:lang w:eastAsia="zh-CN"/>
        </w:rPr>
        <w:t>，</w:t>
      </w:r>
      <w:r>
        <w:rPr>
          <w:rFonts w:ascii="仿宋_GB2312" w:hAnsi="宋体" w:eastAsia="仿宋_GB2312" w:cs="仿宋_GB2312"/>
          <w:color w:val="000000"/>
          <w:kern w:val="0"/>
          <w:sz w:val="32"/>
          <w:szCs w:val="32"/>
          <w:highlight w:val="none"/>
        </w:rPr>
        <w:t>决算数</w:t>
      </w:r>
      <w:r>
        <w:rPr>
          <w:rFonts w:hint="eastAsia" w:ascii="仿宋_GB2312" w:hAnsi="宋体" w:eastAsia="仿宋_GB2312" w:cs="仿宋_GB2312"/>
          <w:color w:val="000000"/>
          <w:kern w:val="0"/>
          <w:sz w:val="32"/>
          <w:szCs w:val="32"/>
          <w:highlight w:val="none"/>
          <w:lang w:val="en-US" w:eastAsia="zh-CN"/>
        </w:rPr>
        <w:t>大于</w:t>
      </w: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highlight w:val="none"/>
        </w:rPr>
        <w:t>预算数的主要原因是</w:t>
      </w:r>
      <w:r>
        <w:rPr>
          <w:rFonts w:hint="eastAsia" w:ascii="仿宋_GB2312" w:hAnsi="宋体" w:eastAsia="仿宋_GB2312" w:cs="仿宋_GB2312"/>
          <w:color w:val="000000"/>
          <w:kern w:val="0"/>
          <w:sz w:val="32"/>
          <w:szCs w:val="32"/>
          <w:highlight w:val="none"/>
          <w:lang w:val="en-US" w:eastAsia="zh-CN"/>
        </w:rPr>
        <w:t>退休</w:t>
      </w:r>
      <w:r>
        <w:rPr>
          <w:rFonts w:hint="eastAsia" w:ascii="仿宋_GB2312" w:hAnsi="宋体" w:eastAsia="仿宋_GB2312" w:cs="仿宋_GB2312"/>
          <w:color w:val="000000"/>
          <w:kern w:val="0"/>
          <w:sz w:val="32"/>
          <w:szCs w:val="32"/>
          <w:highlight w:val="none"/>
        </w:rPr>
        <w:t>职工</w:t>
      </w:r>
      <w:r>
        <w:rPr>
          <w:rFonts w:hint="eastAsia" w:ascii="仿宋_GB2312" w:hAnsi="宋体" w:eastAsia="仿宋_GB2312" w:cs="仿宋_GB2312"/>
          <w:color w:val="000000"/>
          <w:kern w:val="0"/>
          <w:sz w:val="32"/>
          <w:szCs w:val="32"/>
          <w:highlight w:val="none"/>
          <w:lang w:val="en-US" w:eastAsia="zh-CN"/>
        </w:rPr>
        <w:t>及工作调动职工</w:t>
      </w:r>
      <w:r>
        <w:rPr>
          <w:rFonts w:hint="eastAsia" w:ascii="仿宋_GB2312" w:hAnsi="宋体" w:eastAsia="仿宋_GB2312" w:cs="仿宋_GB2312"/>
          <w:color w:val="000000"/>
          <w:kern w:val="0"/>
          <w:sz w:val="32"/>
          <w:szCs w:val="32"/>
          <w:highlight w:val="none"/>
        </w:rPr>
        <w:t>工作期间的职业年金纪实。</w:t>
      </w:r>
    </w:p>
    <w:p w14:paraId="554B9047">
      <w:pPr>
        <w:pStyle w:val="2"/>
        <w:numPr>
          <w:ilvl w:val="0"/>
          <w:numId w:val="0"/>
        </w:numPr>
        <w:ind w:firstLine="643" w:firstLineChars="200"/>
        <w:rPr>
          <w:rFonts w:hint="eastAsia" w:ascii="仿宋_GB2312" w:hAnsi="宋体" w:eastAsia="仿宋_GB2312" w:cs="仿宋_GB2312"/>
          <w:color w:val="000000"/>
          <w:kern w:val="0"/>
          <w:sz w:val="32"/>
          <w:szCs w:val="32"/>
          <w:highlight w:val="none"/>
        </w:rPr>
      </w:pPr>
      <w:r>
        <w:rPr>
          <w:rFonts w:hint="eastAsia" w:ascii="仿宋_GB2312" w:hAnsi="宋体" w:eastAsia="仿宋_GB2312" w:cs="仿宋_GB2312"/>
          <w:b/>
          <w:bCs/>
          <w:color w:val="000000"/>
          <w:kern w:val="0"/>
          <w:sz w:val="32"/>
          <w:szCs w:val="32"/>
          <w:highlight w:val="none"/>
          <w:lang w:val="en-US" w:eastAsia="zh-CN"/>
        </w:rPr>
        <w:t>5.</w:t>
      </w:r>
      <w:r>
        <w:rPr>
          <w:rFonts w:hint="eastAsia" w:ascii="仿宋_GB2312" w:hAnsi="宋体" w:eastAsia="仿宋_GB2312" w:cs="仿宋_GB2312"/>
          <w:b/>
          <w:bCs/>
          <w:color w:val="000000"/>
          <w:kern w:val="0"/>
          <w:sz w:val="32"/>
          <w:szCs w:val="32"/>
          <w:highlight w:val="none"/>
        </w:rPr>
        <w:t>一般公共服务支出（类）财政事务（款）事业单位医疗（项）。</w:t>
      </w:r>
    </w:p>
    <w:p w14:paraId="50D55BCE">
      <w:pPr>
        <w:pStyle w:val="2"/>
        <w:numPr>
          <w:ilvl w:val="0"/>
          <w:numId w:val="0"/>
        </w:numPr>
        <w:ind w:firstLine="640" w:firstLineChars="200"/>
        <w:rPr>
          <w:rFonts w:hint="eastAsia" w:ascii="仿宋_GB2312" w:hAnsi="宋体" w:eastAsia="仿宋_GB2312" w:cs="仿宋_GB2312"/>
          <w:color w:val="000000"/>
          <w:kern w:val="0"/>
          <w:sz w:val="32"/>
          <w:szCs w:val="32"/>
          <w:highlight w:val="none"/>
          <w:lang w:eastAsia="zh-CN"/>
        </w:rPr>
      </w:pP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highlight w:val="none"/>
        </w:rPr>
        <w:t>预算</w:t>
      </w:r>
      <w:r>
        <w:rPr>
          <w:rFonts w:hint="eastAsia" w:ascii="仿宋_GB2312" w:hAnsi="宋体" w:eastAsia="仿宋_GB2312" w:cs="仿宋_GB2312"/>
          <w:color w:val="000000"/>
          <w:kern w:val="0"/>
          <w:sz w:val="32"/>
          <w:szCs w:val="32"/>
          <w:highlight w:val="none"/>
          <w:lang w:val="en-US" w:eastAsia="zh-CN"/>
        </w:rPr>
        <w:t>11.03</w:t>
      </w:r>
      <w:r>
        <w:rPr>
          <w:rFonts w:ascii="仿宋_GB2312" w:hAnsi="宋体" w:eastAsia="仿宋_GB2312" w:cs="仿宋_GB2312"/>
          <w:color w:val="000000"/>
          <w:kern w:val="0"/>
          <w:sz w:val="32"/>
          <w:szCs w:val="32"/>
          <w:highlight w:val="none"/>
        </w:rPr>
        <w:t>万元，支出决算</w:t>
      </w:r>
      <w:r>
        <w:rPr>
          <w:rFonts w:hint="eastAsia" w:ascii="仿宋_GB2312" w:hAnsi="宋体" w:eastAsia="仿宋_GB2312" w:cs="仿宋_GB2312"/>
          <w:color w:val="000000"/>
          <w:kern w:val="0"/>
          <w:sz w:val="32"/>
          <w:szCs w:val="32"/>
          <w:highlight w:val="none"/>
          <w:lang w:val="en-US" w:eastAsia="zh-CN"/>
        </w:rPr>
        <w:t>9.43</w:t>
      </w:r>
      <w:r>
        <w:rPr>
          <w:rFonts w:ascii="仿宋_GB2312" w:hAnsi="宋体" w:eastAsia="仿宋_GB2312" w:cs="仿宋_GB2312"/>
          <w:color w:val="000000"/>
          <w:kern w:val="0"/>
          <w:sz w:val="32"/>
          <w:szCs w:val="32"/>
          <w:highlight w:val="none"/>
        </w:rPr>
        <w:t>万元，完成</w:t>
      </w: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highlight w:val="none"/>
        </w:rPr>
        <w:t>预算的</w:t>
      </w:r>
      <w:r>
        <w:rPr>
          <w:rFonts w:hint="eastAsia" w:ascii="仿宋_GB2312" w:hAnsi="宋体" w:eastAsia="仿宋_GB2312" w:cs="仿宋_GB2312"/>
          <w:color w:val="000000"/>
          <w:kern w:val="0"/>
          <w:sz w:val="32"/>
          <w:szCs w:val="32"/>
          <w:highlight w:val="none"/>
          <w:lang w:val="en-US" w:eastAsia="zh-CN"/>
        </w:rPr>
        <w:t>85.49</w:t>
      </w:r>
      <w:r>
        <w:rPr>
          <w:rFonts w:ascii="仿宋_GB2312" w:hAnsi="宋体" w:eastAsia="仿宋_GB2312" w:cs="仿宋_GB2312"/>
          <w:color w:val="000000"/>
          <w:kern w:val="0"/>
          <w:sz w:val="32"/>
          <w:szCs w:val="32"/>
          <w:highlight w:val="none"/>
        </w:rPr>
        <w:t>%</w:t>
      </w:r>
      <w:r>
        <w:rPr>
          <w:rFonts w:hint="eastAsia" w:ascii="仿宋_GB2312" w:hAnsi="宋体" w:eastAsia="仿宋_GB2312" w:cs="仿宋_GB2312"/>
          <w:color w:val="000000"/>
          <w:kern w:val="0"/>
          <w:sz w:val="32"/>
          <w:szCs w:val="32"/>
          <w:highlight w:val="none"/>
          <w:lang w:eastAsia="zh-CN"/>
        </w:rPr>
        <w:t>，</w:t>
      </w:r>
      <w:r>
        <w:rPr>
          <w:rFonts w:ascii="仿宋_GB2312" w:hAnsi="宋体" w:eastAsia="仿宋_GB2312" w:cs="仿宋_GB2312"/>
          <w:color w:val="000000"/>
          <w:kern w:val="0"/>
          <w:sz w:val="32"/>
          <w:szCs w:val="32"/>
          <w:highlight w:val="none"/>
        </w:rPr>
        <w:t>决算数</w:t>
      </w:r>
      <w:r>
        <w:rPr>
          <w:rFonts w:hint="eastAsia" w:ascii="仿宋_GB2312" w:hAnsi="宋体" w:eastAsia="仿宋_GB2312" w:cs="仿宋_GB2312"/>
          <w:color w:val="000000"/>
          <w:kern w:val="0"/>
          <w:sz w:val="32"/>
          <w:szCs w:val="32"/>
          <w:highlight w:val="none"/>
          <w:lang w:val="en-US" w:eastAsia="zh-CN"/>
        </w:rPr>
        <w:t>小于</w:t>
      </w: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highlight w:val="none"/>
        </w:rPr>
        <w:t>预算数的主要原因是</w:t>
      </w:r>
      <w:r>
        <w:rPr>
          <w:rFonts w:hint="eastAsia" w:ascii="仿宋_GB2312" w:hAnsi="宋体" w:eastAsia="仿宋_GB2312" w:cs="仿宋_GB2312"/>
          <w:color w:val="000000"/>
          <w:kern w:val="0"/>
          <w:sz w:val="32"/>
          <w:szCs w:val="32"/>
          <w:highlight w:val="none"/>
          <w:lang w:val="en-US" w:eastAsia="zh-CN"/>
        </w:rPr>
        <w:t>退休</w:t>
      </w:r>
      <w:r>
        <w:rPr>
          <w:rFonts w:hint="eastAsia" w:ascii="仿宋_GB2312" w:hAnsi="宋体" w:eastAsia="仿宋_GB2312" w:cs="仿宋_GB2312"/>
          <w:color w:val="000000"/>
          <w:kern w:val="0"/>
          <w:sz w:val="32"/>
          <w:szCs w:val="32"/>
          <w:highlight w:val="none"/>
        </w:rPr>
        <w:t>职工</w:t>
      </w:r>
      <w:r>
        <w:rPr>
          <w:rFonts w:hint="eastAsia" w:ascii="仿宋_GB2312" w:hAnsi="宋体" w:eastAsia="仿宋_GB2312" w:cs="仿宋_GB2312"/>
          <w:color w:val="000000"/>
          <w:kern w:val="0"/>
          <w:sz w:val="32"/>
          <w:szCs w:val="32"/>
          <w:highlight w:val="none"/>
          <w:lang w:val="en-US" w:eastAsia="zh-CN"/>
        </w:rPr>
        <w:t>及工作调动职工人员增加，医疗保险缴费减少</w:t>
      </w:r>
      <w:r>
        <w:rPr>
          <w:rFonts w:hint="eastAsia" w:ascii="仿宋_GB2312" w:hAnsi="宋体" w:eastAsia="仿宋_GB2312" w:cs="仿宋_GB2312"/>
          <w:color w:val="000000"/>
          <w:kern w:val="0"/>
          <w:sz w:val="32"/>
          <w:szCs w:val="32"/>
          <w:highlight w:val="none"/>
          <w:lang w:eastAsia="zh-CN"/>
        </w:rPr>
        <w:t>。</w:t>
      </w:r>
    </w:p>
    <w:p w14:paraId="0FDF33CD">
      <w:pPr>
        <w:pStyle w:val="2"/>
        <w:numPr>
          <w:ilvl w:val="0"/>
          <w:numId w:val="0"/>
        </w:numPr>
        <w:ind w:firstLine="643" w:firstLineChars="200"/>
        <w:rPr>
          <w:rFonts w:hint="eastAsia" w:ascii="仿宋_GB2312" w:hAnsi="宋体" w:eastAsia="仿宋_GB2312" w:cs="仿宋_GB2312"/>
          <w:b/>
          <w:bCs/>
          <w:color w:val="000000"/>
          <w:kern w:val="0"/>
          <w:sz w:val="32"/>
          <w:szCs w:val="32"/>
          <w:highlight w:val="none"/>
          <w:lang w:eastAsia="zh-CN"/>
        </w:rPr>
      </w:pPr>
      <w:r>
        <w:rPr>
          <w:rFonts w:hint="eastAsia" w:ascii="仿宋_GB2312" w:hAnsi="宋体" w:eastAsia="仿宋_GB2312" w:cs="仿宋_GB2312"/>
          <w:b/>
          <w:bCs/>
          <w:color w:val="000000"/>
          <w:kern w:val="0"/>
          <w:sz w:val="32"/>
          <w:szCs w:val="32"/>
          <w:highlight w:val="none"/>
          <w:lang w:val="en-US" w:eastAsia="zh-CN"/>
        </w:rPr>
        <w:t>6.</w:t>
      </w:r>
      <w:r>
        <w:rPr>
          <w:rFonts w:hint="eastAsia" w:ascii="仿宋_GB2312" w:hAnsi="宋体" w:eastAsia="仿宋_GB2312" w:cs="仿宋_GB2312"/>
          <w:b/>
          <w:bCs/>
          <w:color w:val="000000"/>
          <w:kern w:val="0"/>
          <w:sz w:val="32"/>
          <w:szCs w:val="32"/>
          <w:highlight w:val="none"/>
        </w:rPr>
        <w:t>一般公共服务支出（类）财政事务（款）住房公积金（项）。</w:t>
      </w:r>
    </w:p>
    <w:p w14:paraId="100C5BF6">
      <w:pPr>
        <w:pStyle w:val="2"/>
        <w:numPr>
          <w:ilvl w:val="0"/>
          <w:numId w:val="0"/>
        </w:numPr>
        <w:ind w:firstLine="640" w:firstLineChars="200"/>
        <w:rPr>
          <w:rFonts w:hint="eastAsia" w:ascii="仿宋_GB2312" w:hAnsi="宋体" w:eastAsia="仿宋_GB2312" w:cs="仿宋_GB2312"/>
          <w:b/>
          <w:bCs/>
          <w:color w:val="000000"/>
          <w:kern w:val="0"/>
          <w:sz w:val="32"/>
          <w:szCs w:val="32"/>
          <w:highlight w:val="none"/>
          <w:lang w:eastAsia="zh-CN"/>
        </w:rPr>
      </w:pP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highlight w:val="none"/>
        </w:rPr>
        <w:t>预算</w:t>
      </w:r>
      <w:r>
        <w:rPr>
          <w:rFonts w:hint="eastAsia" w:ascii="仿宋_GB2312" w:hAnsi="宋体" w:eastAsia="仿宋_GB2312" w:cs="仿宋_GB2312"/>
          <w:color w:val="000000"/>
          <w:kern w:val="0"/>
          <w:sz w:val="32"/>
          <w:szCs w:val="32"/>
          <w:highlight w:val="none"/>
          <w:lang w:val="en-US" w:eastAsia="zh-CN"/>
        </w:rPr>
        <w:t>16.97</w:t>
      </w:r>
      <w:r>
        <w:rPr>
          <w:rFonts w:ascii="仿宋_GB2312" w:hAnsi="宋体" w:eastAsia="仿宋_GB2312" w:cs="仿宋_GB2312"/>
          <w:color w:val="000000"/>
          <w:kern w:val="0"/>
          <w:sz w:val="32"/>
          <w:szCs w:val="32"/>
          <w:highlight w:val="none"/>
        </w:rPr>
        <w:t>万元，支出决算</w:t>
      </w:r>
      <w:r>
        <w:rPr>
          <w:rFonts w:hint="eastAsia" w:ascii="仿宋_GB2312" w:hAnsi="宋体" w:eastAsia="仿宋_GB2312" w:cs="仿宋_GB2312"/>
          <w:color w:val="000000"/>
          <w:kern w:val="0"/>
          <w:sz w:val="32"/>
          <w:szCs w:val="32"/>
          <w:highlight w:val="none"/>
          <w:lang w:val="en-US" w:eastAsia="zh-CN"/>
        </w:rPr>
        <w:t>18.45</w:t>
      </w:r>
      <w:r>
        <w:rPr>
          <w:rFonts w:ascii="仿宋_GB2312" w:hAnsi="宋体" w:eastAsia="仿宋_GB2312" w:cs="仿宋_GB2312"/>
          <w:color w:val="000000"/>
          <w:kern w:val="0"/>
          <w:sz w:val="32"/>
          <w:szCs w:val="32"/>
          <w:highlight w:val="none"/>
        </w:rPr>
        <w:t>万元，完成</w:t>
      </w: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highlight w:val="none"/>
        </w:rPr>
        <w:t>预算的</w:t>
      </w:r>
      <w:r>
        <w:rPr>
          <w:rFonts w:hint="eastAsia" w:ascii="仿宋_GB2312" w:hAnsi="宋体" w:eastAsia="仿宋_GB2312" w:cs="仿宋_GB2312"/>
          <w:color w:val="000000"/>
          <w:kern w:val="0"/>
          <w:sz w:val="32"/>
          <w:szCs w:val="32"/>
          <w:highlight w:val="none"/>
          <w:lang w:val="en-US" w:eastAsia="zh-CN"/>
        </w:rPr>
        <w:t>100</w:t>
      </w:r>
      <w:r>
        <w:rPr>
          <w:rFonts w:ascii="仿宋_GB2312" w:hAnsi="宋体" w:eastAsia="仿宋_GB2312" w:cs="仿宋_GB2312"/>
          <w:color w:val="000000"/>
          <w:kern w:val="0"/>
          <w:sz w:val="32"/>
          <w:szCs w:val="32"/>
          <w:highlight w:val="none"/>
        </w:rPr>
        <w:t>%</w:t>
      </w:r>
      <w:r>
        <w:rPr>
          <w:rFonts w:hint="eastAsia" w:ascii="仿宋_GB2312" w:hAnsi="宋体" w:eastAsia="仿宋_GB2312" w:cs="仿宋_GB2312"/>
          <w:color w:val="000000"/>
          <w:kern w:val="0"/>
          <w:sz w:val="32"/>
          <w:szCs w:val="32"/>
          <w:highlight w:val="none"/>
          <w:lang w:eastAsia="zh-CN"/>
        </w:rPr>
        <w:t>，</w:t>
      </w:r>
      <w:r>
        <w:rPr>
          <w:rFonts w:ascii="仿宋_GB2312" w:hAnsi="宋体" w:eastAsia="仿宋_GB2312" w:cs="仿宋_GB2312"/>
          <w:color w:val="000000"/>
          <w:kern w:val="0"/>
          <w:sz w:val="32"/>
          <w:szCs w:val="32"/>
          <w:highlight w:val="none"/>
        </w:rPr>
        <w:t>决算数</w:t>
      </w:r>
      <w:r>
        <w:rPr>
          <w:rFonts w:hint="eastAsia" w:ascii="仿宋_GB2312" w:hAnsi="宋体" w:eastAsia="仿宋_GB2312" w:cs="仿宋_GB2312"/>
          <w:color w:val="000000"/>
          <w:kern w:val="0"/>
          <w:sz w:val="32"/>
          <w:szCs w:val="32"/>
          <w:highlight w:val="none"/>
          <w:lang w:val="en-US" w:eastAsia="zh-CN"/>
        </w:rPr>
        <w:t>大于</w:t>
      </w: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highlight w:val="none"/>
        </w:rPr>
        <w:t>预算数的主要原因是</w:t>
      </w:r>
      <w:r>
        <w:rPr>
          <w:rFonts w:hint="eastAsia" w:ascii="仿宋" w:hAnsi="仿宋" w:eastAsia="仿宋"/>
          <w:sz w:val="32"/>
        </w:rPr>
        <w:t>在职人员工资基数提高，</w:t>
      </w:r>
      <w:r>
        <w:rPr>
          <w:rFonts w:hint="eastAsia" w:ascii="仿宋" w:hAnsi="仿宋" w:eastAsia="仿宋"/>
          <w:sz w:val="32"/>
          <w:lang w:val="en-US" w:eastAsia="zh-CN"/>
        </w:rPr>
        <w:t>住房公积金</w:t>
      </w:r>
      <w:r>
        <w:rPr>
          <w:rFonts w:hint="eastAsia" w:ascii="仿宋" w:hAnsi="仿宋" w:eastAsia="仿宋"/>
          <w:sz w:val="32"/>
        </w:rPr>
        <w:t>基数同步提高，</w:t>
      </w:r>
      <w:r>
        <w:rPr>
          <w:rFonts w:hint="eastAsia" w:ascii="仿宋" w:hAnsi="仿宋" w:eastAsia="仿宋"/>
          <w:sz w:val="32"/>
          <w:lang w:val="en-US" w:eastAsia="zh-CN"/>
        </w:rPr>
        <w:t>住房公积金</w:t>
      </w:r>
      <w:r>
        <w:rPr>
          <w:rFonts w:hint="eastAsia" w:ascii="仿宋" w:hAnsi="仿宋" w:eastAsia="仿宋"/>
          <w:sz w:val="32"/>
        </w:rPr>
        <w:t>配套缴费相应提高</w:t>
      </w:r>
      <w:r>
        <w:rPr>
          <w:rFonts w:hint="eastAsia" w:ascii="仿宋_GB2312" w:hAnsi="宋体" w:eastAsia="仿宋_GB2312" w:cs="仿宋_GB2312"/>
          <w:color w:val="000000"/>
          <w:kern w:val="0"/>
          <w:sz w:val="32"/>
          <w:szCs w:val="32"/>
          <w:highlight w:val="none"/>
          <w:lang w:eastAsia="zh-CN"/>
        </w:rPr>
        <w:t>。</w:t>
      </w:r>
    </w:p>
    <w:p w14:paraId="5D699F55">
      <w:pPr>
        <w:spacing w:beforeLines="0" w:afterLines="0" w:line="360" w:lineRule="auto"/>
        <w:ind w:firstLine="640"/>
        <w:rPr>
          <w:rFonts w:ascii="仿宋_GB2312" w:hAnsi="仿宋" w:eastAsia="仿宋_GB2312"/>
          <w:sz w:val="32"/>
          <w:szCs w:val="32"/>
          <w:highlight w:val="none"/>
        </w:rPr>
      </w:pPr>
      <w:r>
        <w:rPr>
          <w:rFonts w:hint="eastAsia" w:ascii="黑体" w:hAnsi="黑体" w:eastAsia="黑体"/>
          <w:color w:val="000000"/>
          <w:kern w:val="0"/>
          <w:sz w:val="32"/>
          <w:szCs w:val="32"/>
          <w:highlight w:val="none"/>
        </w:rPr>
        <w:t>六、一般公共预算财政拨款基本支出决算情况</w:t>
      </w:r>
      <w:r>
        <w:rPr>
          <w:rFonts w:hint="eastAsia" w:ascii="黑体" w:hAnsi="黑体" w:eastAsia="黑体"/>
          <w:color w:val="000000"/>
          <w:kern w:val="0"/>
          <w:sz w:val="32"/>
          <w:szCs w:val="32"/>
          <w:highlight w:val="none"/>
          <w:lang w:eastAsia="zh-CN"/>
        </w:rPr>
        <w:t>说明</w:t>
      </w:r>
      <w:r>
        <w:rPr>
          <w:rFonts w:hint="eastAsia" w:ascii="黑体" w:hAnsi="黑体" w:eastAsia="黑体"/>
          <w:color w:val="000000"/>
          <w:kern w:val="0"/>
          <w:sz w:val="32"/>
          <w:szCs w:val="32"/>
          <w:highlight w:val="none"/>
        </w:rPr>
        <w:t xml:space="preserve"> </w:t>
      </w:r>
    </w:p>
    <w:p w14:paraId="43575325">
      <w:pPr>
        <w:widowControl/>
        <w:wordWrap/>
        <w:spacing w:line="560" w:lineRule="exact"/>
        <w:ind w:firstLine="640" w:firstLineChars="200"/>
        <w:jc w:val="left"/>
        <w:textAlignment w:val="auto"/>
        <w:rPr>
          <w:rFonts w:hint="eastAsia" w:ascii="仿宋_GB2312" w:hAnsi="仿宋_GB2312" w:eastAsia="仿宋_GB2312" w:cs="仿宋_GB2312"/>
          <w:color w:val="000000"/>
          <w:kern w:val="0"/>
          <w:sz w:val="31"/>
          <w:szCs w:val="31"/>
          <w:highlight w:val="none"/>
          <w:lang w:eastAsia="zh-CN"/>
        </w:rPr>
      </w:pPr>
      <w:r>
        <w:rPr>
          <w:rFonts w:hint="eastAsia" w:ascii="仿宋_GB2312" w:hAnsi="仿宋" w:eastAsia="仿宋_GB2312"/>
          <w:sz w:val="32"/>
          <w:szCs w:val="32"/>
          <w:highlight w:val="none"/>
          <w:lang w:val="en-US" w:eastAsia="zh-CN"/>
        </w:rPr>
        <w:t>2023</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eastAsia="zh-CN"/>
        </w:rPr>
        <w:t>度</w:t>
      </w:r>
      <w:r>
        <w:rPr>
          <w:rFonts w:ascii="仿宋_GB2312" w:hAnsi="仿宋_GB2312" w:eastAsia="仿宋_GB2312" w:cs="仿宋_GB2312"/>
          <w:color w:val="000000"/>
          <w:kern w:val="0"/>
          <w:sz w:val="31"/>
          <w:szCs w:val="31"/>
          <w:highlight w:val="none"/>
        </w:rPr>
        <w:t>一般公共预算财政拨款基本支出</w:t>
      </w:r>
      <w:r>
        <w:rPr>
          <w:rFonts w:hint="eastAsia" w:ascii="仿宋_GB2312" w:hAnsi="仿宋_GB2312" w:eastAsia="仿宋_GB2312" w:cs="仿宋_GB2312"/>
          <w:color w:val="000000"/>
          <w:kern w:val="0"/>
          <w:sz w:val="31"/>
          <w:szCs w:val="31"/>
          <w:highlight w:val="none"/>
          <w:lang w:val="en-US" w:eastAsia="zh-CN"/>
        </w:rPr>
        <w:t>225.58</w:t>
      </w:r>
      <w:r>
        <w:rPr>
          <w:rFonts w:ascii="仿宋_GB2312" w:hAnsi="仿宋_GB2312" w:eastAsia="仿宋_GB2312" w:cs="仿宋_GB2312"/>
          <w:color w:val="000000"/>
          <w:kern w:val="0"/>
          <w:sz w:val="31"/>
          <w:szCs w:val="31"/>
          <w:highlight w:val="none"/>
        </w:rPr>
        <w:t>万元，包括人员经费和公用经费。</w:t>
      </w:r>
      <w:r>
        <w:rPr>
          <w:rFonts w:hint="eastAsia" w:ascii="仿宋_GB2312" w:hAnsi="仿宋_GB2312" w:eastAsia="仿宋_GB2312" w:cs="仿宋_GB2312"/>
          <w:color w:val="000000"/>
          <w:kern w:val="0"/>
          <w:sz w:val="31"/>
          <w:szCs w:val="31"/>
          <w:highlight w:val="none"/>
          <w:lang w:eastAsia="zh-CN"/>
        </w:rPr>
        <w:t>其中：</w:t>
      </w:r>
    </w:p>
    <w:p w14:paraId="25A9EF1D">
      <w:pPr>
        <w:widowControl/>
        <w:jc w:val="left"/>
        <w:rPr>
          <w:rFonts w:hint="eastAsia" w:ascii="仿宋" w:hAnsi="仿宋" w:eastAsia="仿宋" w:cs="仿宋"/>
          <w:sz w:val="32"/>
          <w:szCs w:val="32"/>
          <w:highlight w:val="none"/>
        </w:rPr>
      </w:pPr>
      <w:r>
        <w:rPr>
          <w:rFonts w:hint="eastAsia" w:ascii="仿宋_GB2312" w:hAnsi="宋体" w:eastAsia="仿宋_GB2312" w:cs="仿宋_GB2312"/>
          <w:b/>
          <w:bCs/>
          <w:color w:val="000000"/>
          <w:kern w:val="0"/>
          <w:sz w:val="32"/>
          <w:szCs w:val="32"/>
          <w:highlight w:val="none"/>
          <w:lang w:val="en-US" w:eastAsia="zh-CN"/>
        </w:rPr>
        <w:t xml:space="preserve">    </w:t>
      </w:r>
      <w:r>
        <w:rPr>
          <w:rFonts w:hint="eastAsia" w:ascii="仿宋" w:hAnsi="仿宋" w:eastAsia="仿宋" w:cs="仿宋"/>
          <w:color w:val="000000"/>
          <w:kern w:val="0"/>
          <w:sz w:val="32"/>
          <w:szCs w:val="32"/>
          <w:highlight w:val="none"/>
          <w:lang w:eastAsia="zh-CN"/>
        </w:rPr>
        <w:t>（一）</w:t>
      </w:r>
      <w:r>
        <w:rPr>
          <w:rFonts w:hint="eastAsia" w:ascii="仿宋_GB2312" w:hAnsi="宋体" w:eastAsia="仿宋_GB2312" w:cs="仿宋_GB2312"/>
          <w:b/>
          <w:bCs/>
          <w:color w:val="000000"/>
          <w:kern w:val="0"/>
          <w:sz w:val="32"/>
          <w:szCs w:val="32"/>
          <w:highlight w:val="none"/>
        </w:rPr>
        <w:t>人员经费</w:t>
      </w:r>
      <w:r>
        <w:rPr>
          <w:rFonts w:hint="eastAsia" w:ascii="仿宋_GB2312" w:hAnsi="宋体" w:eastAsia="仿宋_GB2312" w:cs="仿宋_GB2312"/>
          <w:b/>
          <w:bCs/>
          <w:color w:val="000000"/>
          <w:kern w:val="0"/>
          <w:sz w:val="32"/>
          <w:szCs w:val="32"/>
          <w:highlight w:val="none"/>
          <w:lang w:val="en-US" w:eastAsia="zh-CN"/>
        </w:rPr>
        <w:t>214.74</w:t>
      </w:r>
      <w:r>
        <w:rPr>
          <w:rFonts w:hint="eastAsia" w:ascii="仿宋" w:hAnsi="仿宋" w:eastAsia="仿宋" w:cs="仿宋"/>
          <w:color w:val="000000"/>
          <w:kern w:val="0"/>
          <w:sz w:val="32"/>
          <w:szCs w:val="32"/>
          <w:highlight w:val="none"/>
        </w:rPr>
        <w:t>万元，主要包括</w:t>
      </w:r>
      <w:r>
        <w:rPr>
          <w:rFonts w:hint="eastAsia" w:ascii="仿宋" w:hAnsi="仿宋" w:eastAsia="仿宋" w:cs="仿宋"/>
          <w:color w:val="000000"/>
          <w:kern w:val="0"/>
          <w:sz w:val="32"/>
          <w:szCs w:val="32"/>
          <w:highlight w:val="none"/>
          <w:lang w:val="en-US" w:eastAsia="zh-CN"/>
        </w:rPr>
        <w:t>：</w:t>
      </w:r>
      <w:r>
        <w:rPr>
          <w:rFonts w:hint="eastAsia" w:ascii="仿宋" w:hAnsi="仿宋" w:eastAsia="仿宋" w:cs="仿宋"/>
          <w:sz w:val="32"/>
          <w:szCs w:val="32"/>
          <w:highlight w:val="none"/>
        </w:rPr>
        <w:t>基本工资、津贴补贴、奖金</w:t>
      </w:r>
      <w:r>
        <w:rPr>
          <w:rFonts w:hint="eastAsia" w:ascii="仿宋" w:hAnsi="仿宋" w:eastAsia="仿宋" w:cs="仿宋"/>
          <w:sz w:val="32"/>
          <w:szCs w:val="32"/>
          <w:highlight w:val="none"/>
          <w:lang w:eastAsia="zh-CN"/>
        </w:rPr>
        <w:t>、绩效工资、机关事业单位基本养老保险缴费、职业年金缴费、职工基本医疗保险缴费、其他社会保障缴费、住房公积金</w:t>
      </w:r>
      <w:r>
        <w:rPr>
          <w:rFonts w:hint="eastAsia" w:ascii="仿宋_GB2312" w:hAnsi="宋体" w:eastAsia="仿宋_GB2312" w:cs="仿宋_GB2312"/>
          <w:color w:val="000000"/>
          <w:kern w:val="0"/>
          <w:sz w:val="32"/>
          <w:szCs w:val="32"/>
          <w:highlight w:val="none"/>
        </w:rPr>
        <w:t>。</w:t>
      </w:r>
    </w:p>
    <w:p w14:paraId="0D042959">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宋体" w:eastAsia="仿宋_GB2312" w:cs="仿宋_GB2312"/>
          <w:color w:val="0000FF"/>
          <w:kern w:val="0"/>
          <w:sz w:val="32"/>
          <w:szCs w:val="32"/>
          <w:highlight w:val="none"/>
          <w:lang w:val="en-US" w:eastAsia="zh-CN"/>
        </w:rPr>
      </w:pPr>
      <w:r>
        <w:rPr>
          <w:rFonts w:hint="eastAsia" w:ascii="仿宋" w:hAnsi="仿宋" w:eastAsia="仿宋" w:cs="仿宋"/>
          <w:color w:val="000000"/>
          <w:kern w:val="0"/>
          <w:sz w:val="32"/>
          <w:szCs w:val="32"/>
          <w:highlight w:val="none"/>
          <w:lang w:eastAsia="zh-CN"/>
        </w:rPr>
        <w:t>（二）</w:t>
      </w:r>
      <w:r>
        <w:rPr>
          <w:rFonts w:hint="eastAsia" w:ascii="仿宋" w:hAnsi="仿宋" w:eastAsia="仿宋" w:cs="仿宋"/>
          <w:b/>
          <w:bCs/>
          <w:color w:val="000000"/>
          <w:kern w:val="0"/>
          <w:sz w:val="32"/>
          <w:szCs w:val="32"/>
          <w:highlight w:val="none"/>
          <w:lang w:eastAsia="zh-CN"/>
        </w:rPr>
        <w:t>公用经费</w:t>
      </w:r>
      <w:r>
        <w:rPr>
          <w:rFonts w:hint="eastAsia" w:ascii="仿宋_GB2312" w:hAnsi="宋体" w:eastAsia="仿宋_GB2312" w:cs="仿宋_GB2312"/>
          <w:b/>
          <w:bCs/>
          <w:color w:val="000000"/>
          <w:kern w:val="0"/>
          <w:sz w:val="32"/>
          <w:szCs w:val="32"/>
          <w:highlight w:val="none"/>
          <w:lang w:val="en-US" w:eastAsia="zh-CN"/>
        </w:rPr>
        <w:t>10.85</w:t>
      </w:r>
      <w:r>
        <w:rPr>
          <w:rFonts w:hint="eastAsia" w:ascii="仿宋" w:hAnsi="仿宋" w:eastAsia="仿宋" w:cs="仿宋"/>
          <w:color w:val="000000"/>
          <w:kern w:val="0"/>
          <w:sz w:val="32"/>
          <w:szCs w:val="32"/>
          <w:highlight w:val="none"/>
          <w:lang w:eastAsia="zh-CN"/>
        </w:rPr>
        <w:t>万元，主</w:t>
      </w:r>
      <w:r>
        <w:rPr>
          <w:rFonts w:hint="eastAsia" w:ascii="仿宋" w:hAnsi="仿宋" w:eastAsia="仿宋" w:cs="仿宋"/>
          <w:color w:val="000000"/>
          <w:kern w:val="0"/>
          <w:sz w:val="32"/>
          <w:szCs w:val="32"/>
          <w:highlight w:val="none"/>
        </w:rPr>
        <w:t>要包括</w:t>
      </w:r>
      <w:r>
        <w:rPr>
          <w:rFonts w:hint="eastAsia" w:ascii="仿宋" w:hAnsi="仿宋" w:eastAsia="仿宋" w:cs="仿宋"/>
          <w:color w:val="000000"/>
          <w:kern w:val="0"/>
          <w:sz w:val="32"/>
          <w:szCs w:val="32"/>
          <w:highlight w:val="none"/>
          <w:lang w:eastAsia="zh-CN"/>
        </w:rPr>
        <w:t>：</w:t>
      </w:r>
      <w:r>
        <w:rPr>
          <w:rFonts w:hint="eastAsia" w:ascii="仿宋" w:hAnsi="仿宋" w:eastAsia="仿宋" w:cs="仿宋"/>
          <w:sz w:val="32"/>
          <w:szCs w:val="32"/>
          <w:highlight w:val="none"/>
        </w:rPr>
        <w:t>办公费、邮电费、差旅费</w:t>
      </w:r>
      <w:r>
        <w:rPr>
          <w:rFonts w:hint="eastAsia" w:ascii="仿宋" w:hAnsi="仿宋" w:eastAsia="仿宋" w:cs="仿宋"/>
          <w:sz w:val="32"/>
          <w:szCs w:val="32"/>
          <w:highlight w:val="none"/>
          <w:lang w:eastAsia="zh-CN"/>
        </w:rPr>
        <w:t>、维修（护）费、公务接待费、委托业务费、工会经费、其他商品和服务支出</w:t>
      </w:r>
      <w:r>
        <w:rPr>
          <w:rFonts w:hint="eastAsia" w:ascii="仿宋_GB2312" w:hAnsi="宋体" w:eastAsia="仿宋_GB2312" w:cs="仿宋_GB2312"/>
          <w:color w:val="000000"/>
          <w:kern w:val="0"/>
          <w:sz w:val="32"/>
          <w:szCs w:val="32"/>
          <w:highlight w:val="none"/>
        </w:rPr>
        <w:t>。</w:t>
      </w:r>
      <w:r>
        <w:rPr>
          <w:rFonts w:hint="eastAsia" w:ascii="仿宋_GB2312" w:hAnsi="宋体" w:eastAsia="仿宋_GB2312" w:cs="仿宋_GB2312"/>
          <w:color w:val="000000"/>
          <w:kern w:val="0"/>
          <w:sz w:val="32"/>
          <w:szCs w:val="32"/>
          <w:highlight w:val="none"/>
          <w:lang w:val="en-US" w:eastAsia="zh-CN"/>
        </w:rPr>
        <w:t xml:space="preserve"> </w:t>
      </w:r>
    </w:p>
    <w:p w14:paraId="3CE4D3DF">
      <w:pPr>
        <w:wordWrap/>
        <w:spacing w:line="560" w:lineRule="exact"/>
        <w:ind w:firstLine="640" w:firstLineChars="200"/>
        <w:textAlignment w:val="auto"/>
        <w:rPr>
          <w:rFonts w:hint="eastAsia" w:ascii="黑体" w:hAnsi="黑体" w:eastAsia="黑体"/>
          <w:color w:val="000000"/>
          <w:kern w:val="0"/>
          <w:sz w:val="32"/>
          <w:szCs w:val="32"/>
          <w:highlight w:val="none"/>
        </w:rPr>
      </w:pPr>
      <w:r>
        <w:rPr>
          <w:rFonts w:hint="eastAsia" w:ascii="黑体" w:hAnsi="黑体" w:eastAsia="黑体"/>
          <w:color w:val="000000"/>
          <w:kern w:val="0"/>
          <w:sz w:val="32"/>
          <w:szCs w:val="32"/>
          <w:highlight w:val="none"/>
          <w:lang w:eastAsia="zh-CN"/>
        </w:rPr>
        <w:t>七、</w:t>
      </w:r>
      <w:r>
        <w:rPr>
          <w:rFonts w:hint="eastAsia" w:ascii="黑体" w:hAnsi="黑体" w:eastAsia="黑体"/>
          <w:color w:val="000000"/>
          <w:kern w:val="0"/>
          <w:sz w:val="32"/>
          <w:szCs w:val="32"/>
          <w:highlight w:val="none"/>
        </w:rPr>
        <w:t>政府性基金预算财政拨款收入支出</w:t>
      </w:r>
      <w:r>
        <w:rPr>
          <w:rFonts w:hint="eastAsia" w:ascii="黑体" w:hAnsi="黑体" w:eastAsia="黑体"/>
          <w:color w:val="000000"/>
          <w:kern w:val="0"/>
          <w:sz w:val="32"/>
          <w:szCs w:val="32"/>
          <w:highlight w:val="none"/>
          <w:lang w:eastAsia="zh-CN"/>
        </w:rPr>
        <w:t>决算</w:t>
      </w:r>
      <w:r>
        <w:rPr>
          <w:rFonts w:hint="eastAsia" w:ascii="黑体" w:hAnsi="黑体" w:eastAsia="黑体"/>
          <w:color w:val="000000"/>
          <w:kern w:val="0"/>
          <w:sz w:val="32"/>
          <w:szCs w:val="32"/>
          <w:highlight w:val="none"/>
        </w:rPr>
        <w:t>情况</w:t>
      </w:r>
      <w:r>
        <w:rPr>
          <w:rFonts w:hint="eastAsia" w:ascii="黑体" w:hAnsi="黑体" w:eastAsia="黑体"/>
          <w:color w:val="000000"/>
          <w:kern w:val="0"/>
          <w:sz w:val="32"/>
          <w:szCs w:val="32"/>
          <w:highlight w:val="none"/>
          <w:lang w:eastAsia="zh-CN"/>
        </w:rPr>
        <w:t>说明</w:t>
      </w:r>
      <w:r>
        <w:rPr>
          <w:rFonts w:hint="eastAsia" w:ascii="黑体" w:hAnsi="黑体" w:eastAsia="黑体"/>
          <w:color w:val="000000"/>
          <w:kern w:val="0"/>
          <w:sz w:val="32"/>
          <w:szCs w:val="32"/>
          <w:highlight w:val="none"/>
        </w:rPr>
        <w:t xml:space="preserve"> </w:t>
      </w:r>
    </w:p>
    <w:p w14:paraId="1A684420">
      <w:pPr>
        <w:widowControl/>
        <w:ind w:firstLine="640"/>
        <w:jc w:val="left"/>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本单位2023年度无政府性基金预算财政拨款收支，已公开空表。</w:t>
      </w:r>
    </w:p>
    <w:p w14:paraId="36660120">
      <w:pPr>
        <w:widowControl/>
        <w:wordWrap/>
        <w:spacing w:line="560" w:lineRule="exact"/>
        <w:ind w:firstLine="640" w:firstLineChars="200"/>
        <w:jc w:val="left"/>
        <w:textAlignment w:val="auto"/>
        <w:rPr>
          <w:rFonts w:ascii="黑体" w:hAnsi="黑体" w:eastAsia="黑体"/>
          <w:color w:val="000000"/>
          <w:kern w:val="0"/>
          <w:sz w:val="32"/>
          <w:szCs w:val="32"/>
          <w:highlight w:val="none"/>
        </w:rPr>
      </w:pPr>
      <w:r>
        <w:rPr>
          <w:rFonts w:hint="eastAsia" w:ascii="黑体" w:hAnsi="黑体" w:eastAsia="黑体"/>
          <w:color w:val="000000"/>
          <w:kern w:val="0"/>
          <w:sz w:val="32"/>
          <w:szCs w:val="32"/>
          <w:highlight w:val="none"/>
          <w:lang w:eastAsia="zh-CN"/>
        </w:rPr>
        <w:t>八</w:t>
      </w:r>
      <w:r>
        <w:rPr>
          <w:rFonts w:hint="eastAsia" w:ascii="黑体" w:hAnsi="黑体" w:eastAsia="黑体"/>
          <w:color w:val="000000"/>
          <w:kern w:val="0"/>
          <w:sz w:val="32"/>
          <w:szCs w:val="32"/>
          <w:highlight w:val="none"/>
        </w:rPr>
        <w:t>、国有资本经营</w:t>
      </w:r>
      <w:r>
        <w:rPr>
          <w:rFonts w:hint="eastAsia" w:ascii="黑体" w:hAnsi="黑体" w:eastAsia="黑体"/>
          <w:color w:val="000000"/>
          <w:kern w:val="0"/>
          <w:sz w:val="32"/>
          <w:szCs w:val="32"/>
          <w:highlight w:val="none"/>
          <w:lang w:eastAsia="zh-CN"/>
        </w:rPr>
        <w:t>预算</w:t>
      </w:r>
      <w:r>
        <w:rPr>
          <w:rFonts w:hint="eastAsia" w:ascii="黑体" w:hAnsi="黑体" w:eastAsia="黑体"/>
          <w:color w:val="000000"/>
          <w:kern w:val="0"/>
          <w:sz w:val="32"/>
          <w:szCs w:val="32"/>
          <w:highlight w:val="none"/>
        </w:rPr>
        <w:t>财政拨款支</w:t>
      </w:r>
      <w:r>
        <w:rPr>
          <w:rFonts w:hint="eastAsia" w:ascii="黑体" w:hAnsi="黑体" w:eastAsia="黑体"/>
          <w:color w:val="000000"/>
          <w:kern w:val="0"/>
          <w:sz w:val="32"/>
          <w:szCs w:val="32"/>
          <w:highlight w:val="none"/>
          <w:lang w:eastAsia="zh-CN"/>
        </w:rPr>
        <w:t>出决算</w:t>
      </w:r>
      <w:r>
        <w:rPr>
          <w:rFonts w:hint="eastAsia" w:ascii="黑体" w:hAnsi="黑体" w:eastAsia="黑体"/>
          <w:color w:val="000000"/>
          <w:kern w:val="0"/>
          <w:sz w:val="32"/>
          <w:szCs w:val="32"/>
          <w:highlight w:val="none"/>
        </w:rPr>
        <w:t>情况</w:t>
      </w:r>
      <w:r>
        <w:rPr>
          <w:rFonts w:hint="eastAsia" w:ascii="黑体" w:hAnsi="黑体" w:eastAsia="黑体"/>
          <w:color w:val="000000"/>
          <w:kern w:val="0"/>
          <w:sz w:val="32"/>
          <w:szCs w:val="32"/>
          <w:highlight w:val="none"/>
          <w:lang w:eastAsia="zh-CN"/>
        </w:rPr>
        <w:t>说明</w:t>
      </w:r>
    </w:p>
    <w:p w14:paraId="07E7D24B">
      <w:pPr>
        <w:widowControl/>
        <w:ind w:firstLine="640"/>
        <w:jc w:val="left"/>
        <w:rPr>
          <w:rFonts w:hint="eastAsia" w:ascii="楷体" w:hAnsi="楷体" w:eastAsia="楷体" w:cs="楷体"/>
          <w:i w:val="0"/>
          <w:iCs/>
          <w:color w:val="0000FF"/>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本单位2023年度无国有资本经营预算财政拨款收支，已公开空表。</w:t>
      </w:r>
    </w:p>
    <w:p w14:paraId="438CFB32">
      <w:pPr>
        <w:wordWrap/>
        <w:spacing w:line="560" w:lineRule="exact"/>
        <w:ind w:firstLine="640" w:firstLineChars="200"/>
        <w:textAlignment w:val="auto"/>
        <w:rPr>
          <w:rFonts w:hint="eastAsia" w:ascii="黑体" w:hAnsi="黑体" w:eastAsia="黑体"/>
          <w:color w:val="000000"/>
          <w:kern w:val="0"/>
          <w:sz w:val="32"/>
          <w:szCs w:val="32"/>
          <w:highlight w:val="none"/>
        </w:rPr>
      </w:pPr>
      <w:r>
        <w:rPr>
          <w:rFonts w:hint="eastAsia" w:ascii="黑体" w:hAnsi="黑体" w:eastAsia="黑体"/>
          <w:color w:val="000000"/>
          <w:kern w:val="0"/>
          <w:sz w:val="32"/>
          <w:szCs w:val="32"/>
          <w:highlight w:val="none"/>
          <w:lang w:eastAsia="zh-CN"/>
        </w:rPr>
        <w:t>九</w:t>
      </w:r>
      <w:r>
        <w:rPr>
          <w:rFonts w:hint="eastAsia" w:ascii="黑体" w:hAnsi="黑体" w:eastAsia="黑体"/>
          <w:color w:val="000000"/>
          <w:kern w:val="0"/>
          <w:sz w:val="32"/>
          <w:szCs w:val="32"/>
          <w:highlight w:val="none"/>
        </w:rPr>
        <w:t>、财政拨款“三公”经费及会议费、培训费支出决算情况</w:t>
      </w:r>
      <w:r>
        <w:rPr>
          <w:rFonts w:hint="eastAsia" w:ascii="黑体" w:hAnsi="黑体" w:eastAsia="黑体"/>
          <w:color w:val="000000"/>
          <w:kern w:val="0"/>
          <w:sz w:val="32"/>
          <w:szCs w:val="32"/>
          <w:highlight w:val="none"/>
          <w:lang w:eastAsia="zh-CN"/>
        </w:rPr>
        <w:t>说明</w:t>
      </w:r>
      <w:r>
        <w:rPr>
          <w:rFonts w:hint="eastAsia" w:ascii="黑体" w:hAnsi="黑体" w:eastAsia="黑体"/>
          <w:color w:val="000000"/>
          <w:kern w:val="0"/>
          <w:sz w:val="32"/>
          <w:szCs w:val="32"/>
          <w:highlight w:val="none"/>
        </w:rPr>
        <w:t xml:space="preserve"> </w:t>
      </w:r>
    </w:p>
    <w:p w14:paraId="6C54CBA3">
      <w:pPr>
        <w:widowControl/>
        <w:wordWrap/>
        <w:spacing w:line="560" w:lineRule="exact"/>
        <w:ind w:firstLine="640" w:firstLineChars="200"/>
        <w:jc w:val="left"/>
        <w:textAlignment w:val="auto"/>
        <w:rPr>
          <w:highlight w:val="none"/>
        </w:rPr>
      </w:pPr>
      <w:r>
        <w:rPr>
          <w:rFonts w:hint="eastAsia" w:ascii="楷体" w:hAnsi="楷体" w:eastAsia="楷体" w:cs="楷体"/>
          <w:b w:val="0"/>
          <w:bCs/>
          <w:color w:val="000000"/>
          <w:kern w:val="0"/>
          <w:sz w:val="32"/>
          <w:szCs w:val="32"/>
          <w:highlight w:val="none"/>
        </w:rPr>
        <w:t>（一）“三公”经费支出决算情况</w:t>
      </w:r>
      <w:r>
        <w:rPr>
          <w:rFonts w:hint="eastAsia" w:ascii="楷体" w:hAnsi="楷体" w:eastAsia="楷体" w:cs="楷体"/>
          <w:b w:val="0"/>
          <w:bCs/>
          <w:color w:val="000000"/>
          <w:kern w:val="0"/>
          <w:sz w:val="32"/>
          <w:szCs w:val="32"/>
          <w:highlight w:val="none"/>
          <w:lang w:eastAsia="zh-CN"/>
        </w:rPr>
        <w:t>说明</w:t>
      </w:r>
      <w:r>
        <w:rPr>
          <w:rFonts w:ascii="楷体_GB2312" w:hAnsi="宋体" w:eastAsia="楷体_GB2312" w:cs="楷体_GB2312"/>
          <w:b/>
          <w:color w:val="000000"/>
          <w:kern w:val="0"/>
          <w:sz w:val="32"/>
          <w:szCs w:val="32"/>
          <w:highlight w:val="none"/>
        </w:rPr>
        <w:t xml:space="preserve"> </w:t>
      </w:r>
    </w:p>
    <w:p w14:paraId="45D1BE0F">
      <w:pPr>
        <w:widowControl/>
        <w:ind w:firstLine="640"/>
        <w:jc w:val="left"/>
        <w:rPr>
          <w:rFonts w:hint="eastAsia" w:ascii="仿宋_GB2312" w:hAnsi="黑体"/>
          <w:b/>
          <w:bCs/>
          <w:sz w:val="32"/>
          <w:szCs w:val="32"/>
          <w:highlight w:val="none"/>
          <w:lang w:val="en-US" w:eastAsia="zh-CN"/>
        </w:rPr>
      </w:pPr>
      <w:r>
        <w:rPr>
          <w:rFonts w:hint="eastAsia" w:ascii="仿宋_GB2312" w:hAnsi="仿宋" w:eastAsia="仿宋_GB2312"/>
          <w:sz w:val="32"/>
          <w:szCs w:val="32"/>
          <w:highlight w:val="none"/>
          <w:lang w:val="en-US" w:eastAsia="zh-CN"/>
        </w:rPr>
        <w:t>2023</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eastAsia="zh-CN"/>
        </w:rPr>
        <w:t>度</w:t>
      </w:r>
      <w:r>
        <w:rPr>
          <w:rFonts w:hint="eastAsia" w:ascii="仿宋_GB2312" w:hAnsi="宋体" w:eastAsia="仿宋_GB2312" w:cs="仿宋_GB2312"/>
          <w:color w:val="000000"/>
          <w:kern w:val="0"/>
          <w:sz w:val="32"/>
          <w:szCs w:val="32"/>
          <w:highlight w:val="none"/>
          <w:lang w:eastAsia="zh-CN"/>
        </w:rPr>
        <w:t>财政拨款安排</w:t>
      </w:r>
      <w:r>
        <w:rPr>
          <w:rFonts w:ascii="仿宋_GB2312" w:hAnsi="宋体" w:eastAsia="仿宋_GB2312" w:cs="仿宋_GB2312"/>
          <w:color w:val="000000"/>
          <w:kern w:val="0"/>
          <w:sz w:val="32"/>
          <w:szCs w:val="32"/>
          <w:highlight w:val="none"/>
        </w:rPr>
        <w:t>“三公”经费支出预算</w:t>
      </w:r>
      <w:r>
        <w:rPr>
          <w:rFonts w:hint="eastAsia" w:ascii="仿宋_GB2312" w:hAnsi="宋体" w:eastAsia="仿宋_GB2312" w:cs="仿宋_GB2312"/>
          <w:color w:val="000000"/>
          <w:kern w:val="0"/>
          <w:sz w:val="32"/>
          <w:szCs w:val="32"/>
          <w:highlight w:val="none"/>
          <w:lang w:val="en-US" w:eastAsia="zh-CN"/>
        </w:rPr>
        <w:t>1.08</w:t>
      </w:r>
      <w:r>
        <w:rPr>
          <w:rFonts w:ascii="仿宋_GB2312" w:hAnsi="宋体" w:eastAsia="仿宋_GB2312" w:cs="仿宋_GB2312"/>
          <w:color w:val="000000"/>
          <w:kern w:val="0"/>
          <w:sz w:val="32"/>
          <w:szCs w:val="32"/>
          <w:highlight w:val="none"/>
        </w:rPr>
        <w:t>万元，支出决算</w:t>
      </w:r>
      <w:r>
        <w:rPr>
          <w:rFonts w:hint="eastAsia" w:ascii="仿宋_GB2312" w:hAnsi="宋体" w:eastAsia="仿宋_GB2312" w:cs="仿宋_GB2312"/>
          <w:color w:val="000000"/>
          <w:kern w:val="0"/>
          <w:sz w:val="32"/>
          <w:szCs w:val="32"/>
          <w:highlight w:val="none"/>
          <w:lang w:val="en-US" w:eastAsia="zh-CN"/>
        </w:rPr>
        <w:t>0.046</w:t>
      </w:r>
      <w:r>
        <w:rPr>
          <w:rFonts w:ascii="仿宋_GB2312" w:hAnsi="宋体" w:eastAsia="仿宋_GB2312" w:cs="仿宋_GB2312"/>
          <w:color w:val="000000"/>
          <w:kern w:val="0"/>
          <w:sz w:val="32"/>
          <w:szCs w:val="32"/>
          <w:highlight w:val="none"/>
        </w:rPr>
        <w:t>万元</w:t>
      </w:r>
      <w:r>
        <w:rPr>
          <w:rFonts w:hint="eastAsia" w:ascii="仿宋_GB2312" w:hAnsi="宋体" w:eastAsia="仿宋_GB2312" w:cs="仿宋_GB2312"/>
          <w:color w:val="000000"/>
          <w:kern w:val="0"/>
          <w:sz w:val="32"/>
          <w:szCs w:val="32"/>
          <w:highlight w:val="none"/>
          <w:lang w:eastAsia="zh-CN"/>
        </w:rPr>
        <w:t>，完成预算的</w:t>
      </w:r>
      <w:r>
        <w:rPr>
          <w:rFonts w:hint="eastAsia" w:ascii="仿宋_GB2312" w:hAnsi="宋体" w:eastAsia="仿宋_GB2312" w:cs="仿宋_GB2312"/>
          <w:color w:val="000000"/>
          <w:kern w:val="0"/>
          <w:sz w:val="32"/>
          <w:szCs w:val="32"/>
          <w:highlight w:val="none"/>
          <w:lang w:val="en-US" w:eastAsia="zh-CN"/>
        </w:rPr>
        <w:t>4.2</w:t>
      </w:r>
      <w:r>
        <w:rPr>
          <w:rFonts w:ascii="仿宋_GB2312" w:hAnsi="宋体" w:eastAsia="仿宋_GB2312" w:cs="仿宋_GB2312"/>
          <w:color w:val="000000"/>
          <w:kern w:val="0"/>
          <w:sz w:val="32"/>
          <w:szCs w:val="32"/>
          <w:highlight w:val="none"/>
        </w:rPr>
        <w:t>%</w:t>
      </w:r>
      <w:r>
        <w:rPr>
          <w:rFonts w:hint="eastAsia" w:ascii="仿宋_GB2312" w:hAnsi="宋体" w:eastAsia="仿宋_GB2312" w:cs="仿宋_GB2312"/>
          <w:color w:val="000000"/>
          <w:kern w:val="0"/>
          <w:sz w:val="32"/>
          <w:szCs w:val="32"/>
          <w:highlight w:val="none"/>
          <w:lang w:eastAsia="zh-CN"/>
        </w:rPr>
        <w:t>。决算数小于预算数的主要原因是</w:t>
      </w:r>
      <w:r>
        <w:rPr>
          <w:rFonts w:hint="eastAsia" w:ascii="仿宋_GB2312" w:hAnsi="宋体" w:eastAsia="仿宋_GB2312" w:cs="仿宋_GB2312"/>
          <w:color w:val="000000"/>
          <w:kern w:val="0"/>
          <w:sz w:val="32"/>
          <w:szCs w:val="32"/>
          <w:highlight w:val="none"/>
          <w:lang w:val="en-US" w:eastAsia="zh-CN"/>
        </w:rPr>
        <w:t>当年只有一次公务接待</w:t>
      </w:r>
      <w:r>
        <w:rPr>
          <w:rFonts w:hint="eastAsia" w:ascii="仿宋_GB2312" w:hAnsi="宋体" w:eastAsia="仿宋_GB2312" w:cs="仿宋_GB2312"/>
          <w:color w:val="000000"/>
          <w:kern w:val="0"/>
          <w:sz w:val="32"/>
          <w:szCs w:val="32"/>
          <w:highlight w:val="none"/>
        </w:rPr>
        <w:t>。</w:t>
      </w:r>
      <w:r>
        <w:rPr>
          <w:rFonts w:hint="eastAsia" w:ascii="仿宋_GB2312" w:hAnsi="宋体" w:eastAsia="仿宋_GB2312" w:cs="仿宋_GB2312"/>
          <w:color w:val="000000"/>
          <w:kern w:val="0"/>
          <w:sz w:val="32"/>
          <w:szCs w:val="32"/>
          <w:highlight w:val="none"/>
          <w:lang w:val="en-US" w:eastAsia="zh-CN"/>
        </w:rPr>
        <w:t>决算数较上年增加的主要原因是上年无公务接待费</w:t>
      </w:r>
      <w:r>
        <w:rPr>
          <w:rFonts w:hint="eastAsia" w:ascii="仿宋_GB2312" w:hAnsi="宋体" w:eastAsia="仿宋_GB2312" w:cs="仿宋_GB2312"/>
          <w:color w:val="000000"/>
          <w:kern w:val="0"/>
          <w:sz w:val="32"/>
          <w:szCs w:val="32"/>
          <w:highlight w:val="none"/>
          <w:lang w:eastAsia="zh-CN"/>
        </w:rPr>
        <w:t>。</w:t>
      </w:r>
    </w:p>
    <w:p w14:paraId="453E7CD9">
      <w:pPr>
        <w:numPr>
          <w:ilvl w:val="0"/>
          <w:numId w:val="0"/>
        </w:numPr>
        <w:wordWrap/>
        <w:spacing w:line="560" w:lineRule="exact"/>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lang w:val="en-US" w:eastAsia="zh-CN"/>
        </w:rPr>
        <w:t xml:space="preserve">    1.</w:t>
      </w:r>
      <w:r>
        <w:rPr>
          <w:rFonts w:hint="eastAsia" w:ascii="楷体" w:hAnsi="楷体" w:eastAsia="楷体" w:cs="楷体"/>
          <w:b w:val="0"/>
          <w:bCs w:val="0"/>
          <w:sz w:val="32"/>
          <w:szCs w:val="32"/>
          <w:highlight w:val="none"/>
        </w:rPr>
        <w:t>因公出国（境）</w:t>
      </w:r>
      <w:r>
        <w:rPr>
          <w:rFonts w:hint="eastAsia" w:ascii="楷体" w:hAnsi="楷体" w:eastAsia="楷体" w:cs="楷体"/>
          <w:b w:val="0"/>
          <w:bCs w:val="0"/>
          <w:sz w:val="32"/>
          <w:szCs w:val="32"/>
          <w:highlight w:val="none"/>
          <w:lang w:eastAsia="zh-CN"/>
        </w:rPr>
        <w:t>费</w:t>
      </w:r>
      <w:r>
        <w:rPr>
          <w:rFonts w:hint="eastAsia" w:ascii="楷体" w:hAnsi="楷体" w:eastAsia="楷体" w:cs="楷体"/>
          <w:b w:val="0"/>
          <w:bCs w:val="0"/>
          <w:sz w:val="32"/>
          <w:szCs w:val="32"/>
          <w:highlight w:val="none"/>
        </w:rPr>
        <w:t>支出情况</w:t>
      </w:r>
      <w:r>
        <w:rPr>
          <w:rFonts w:hint="eastAsia" w:ascii="楷体" w:hAnsi="楷体" w:eastAsia="楷体" w:cs="楷体"/>
          <w:b w:val="0"/>
          <w:bCs w:val="0"/>
          <w:color w:val="000000"/>
          <w:kern w:val="0"/>
          <w:sz w:val="32"/>
          <w:szCs w:val="32"/>
          <w:highlight w:val="none"/>
          <w:lang w:eastAsia="zh-CN"/>
        </w:rPr>
        <w:t>说明</w:t>
      </w:r>
    </w:p>
    <w:p w14:paraId="62801622">
      <w:pPr>
        <w:widowControl/>
        <w:ind w:firstLine="640"/>
        <w:jc w:val="left"/>
        <w:rPr>
          <w:rFonts w:hint="eastAsia" w:ascii="仿宋_GB2312" w:hAnsi="宋体" w:eastAsia="仿宋_GB2312" w:cs="仿宋_GB2312"/>
          <w:color w:val="000000"/>
          <w:kern w:val="0"/>
          <w:sz w:val="32"/>
          <w:szCs w:val="32"/>
          <w:highlight w:val="none"/>
          <w:lang w:val="en-US" w:eastAsia="zh-CN"/>
        </w:rPr>
      </w:pPr>
      <w:r>
        <w:rPr>
          <w:rFonts w:hint="eastAsia" w:ascii="仿宋_GB2312" w:hAnsi="宋体" w:eastAsia="仿宋_GB2312" w:cs="仿宋_GB2312"/>
          <w:color w:val="000000"/>
          <w:kern w:val="0"/>
          <w:sz w:val="32"/>
          <w:szCs w:val="32"/>
          <w:highlight w:val="none"/>
          <w:lang w:val="en-US" w:eastAsia="zh-CN"/>
        </w:rPr>
        <w:t>本年度无财政拨款因公出国（境）费支出。</w:t>
      </w:r>
    </w:p>
    <w:p w14:paraId="20BDAE74">
      <w:pPr>
        <w:wordWrap/>
        <w:spacing w:line="56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2.公务用车购置</w:t>
      </w:r>
      <w:r>
        <w:rPr>
          <w:rFonts w:hint="eastAsia" w:ascii="楷体" w:hAnsi="楷体" w:eastAsia="楷体" w:cs="楷体"/>
          <w:b w:val="0"/>
          <w:bCs w:val="0"/>
          <w:sz w:val="32"/>
          <w:szCs w:val="32"/>
          <w:highlight w:val="none"/>
          <w:lang w:eastAsia="zh-CN"/>
        </w:rPr>
        <w:t>费</w:t>
      </w:r>
      <w:r>
        <w:rPr>
          <w:rFonts w:hint="eastAsia" w:ascii="楷体" w:hAnsi="楷体" w:eastAsia="楷体" w:cs="楷体"/>
          <w:b w:val="0"/>
          <w:bCs w:val="0"/>
          <w:sz w:val="32"/>
          <w:szCs w:val="32"/>
          <w:highlight w:val="none"/>
        </w:rPr>
        <w:t>支出情况</w:t>
      </w:r>
      <w:r>
        <w:rPr>
          <w:rFonts w:hint="eastAsia" w:ascii="楷体" w:hAnsi="楷体" w:eastAsia="楷体" w:cs="楷体"/>
          <w:b w:val="0"/>
          <w:bCs w:val="0"/>
          <w:color w:val="000000"/>
          <w:kern w:val="0"/>
          <w:sz w:val="32"/>
          <w:szCs w:val="32"/>
          <w:highlight w:val="none"/>
          <w:lang w:eastAsia="zh-CN"/>
        </w:rPr>
        <w:t>说明</w:t>
      </w:r>
    </w:p>
    <w:p w14:paraId="27A8D7B7">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highlight w:val="none"/>
          <w:lang w:val="en-US" w:eastAsia="zh-CN"/>
        </w:rPr>
      </w:pPr>
      <w:r>
        <w:rPr>
          <w:rFonts w:hint="eastAsia" w:ascii="仿宋_GB2312" w:hAnsi="宋体" w:eastAsia="仿宋_GB2312" w:cs="仿宋_GB2312"/>
          <w:color w:val="000000"/>
          <w:kern w:val="0"/>
          <w:sz w:val="32"/>
          <w:szCs w:val="32"/>
          <w:highlight w:val="none"/>
          <w:lang w:val="en-US" w:eastAsia="zh-CN"/>
        </w:rPr>
        <w:t>本年度无财政拨款公务用车购置费支出。</w:t>
      </w:r>
    </w:p>
    <w:p w14:paraId="2FEEF486">
      <w:pPr>
        <w:wordWrap/>
        <w:spacing w:line="560" w:lineRule="exact"/>
        <w:ind w:firstLine="640" w:firstLineChars="200"/>
        <w:textAlignment w:val="auto"/>
        <w:rPr>
          <w:rFonts w:hint="eastAsia" w:ascii="楷体" w:hAnsi="楷体" w:eastAsia="楷体" w:cs="楷体"/>
          <w:b w:val="0"/>
          <w:bCs w:val="0"/>
          <w:sz w:val="32"/>
          <w:szCs w:val="32"/>
          <w:highlight w:val="none"/>
        </w:rPr>
      </w:pPr>
      <w:r>
        <w:rPr>
          <w:rFonts w:hint="eastAsia" w:ascii="楷体" w:hAnsi="楷体" w:eastAsia="楷体" w:cs="楷体"/>
          <w:b w:val="0"/>
          <w:bCs w:val="0"/>
          <w:sz w:val="32"/>
          <w:szCs w:val="32"/>
          <w:highlight w:val="none"/>
        </w:rPr>
        <w:t>3.公务用车运行维护费支出情况</w:t>
      </w:r>
      <w:r>
        <w:rPr>
          <w:rFonts w:hint="eastAsia" w:ascii="楷体" w:hAnsi="楷体" w:eastAsia="楷体" w:cs="楷体"/>
          <w:b w:val="0"/>
          <w:bCs w:val="0"/>
          <w:color w:val="000000"/>
          <w:kern w:val="0"/>
          <w:sz w:val="32"/>
          <w:szCs w:val="32"/>
          <w:highlight w:val="none"/>
          <w:lang w:eastAsia="zh-CN"/>
        </w:rPr>
        <w:t>说明</w:t>
      </w:r>
    </w:p>
    <w:p w14:paraId="0A66588B">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highlight w:val="none"/>
          <w:lang w:val="en-US" w:eastAsia="zh-CN"/>
        </w:rPr>
      </w:pPr>
      <w:r>
        <w:rPr>
          <w:rFonts w:hint="eastAsia" w:ascii="仿宋_GB2312" w:hAnsi="宋体" w:eastAsia="仿宋_GB2312" w:cs="仿宋_GB2312"/>
          <w:color w:val="000000"/>
          <w:kern w:val="0"/>
          <w:sz w:val="32"/>
          <w:szCs w:val="32"/>
          <w:highlight w:val="none"/>
          <w:lang w:val="en-US" w:eastAsia="zh-CN"/>
        </w:rPr>
        <w:t>本年度无财政拨款公务用车运行维护费支出。</w:t>
      </w:r>
    </w:p>
    <w:p w14:paraId="1595BB23">
      <w:pPr>
        <w:wordWrap/>
        <w:spacing w:line="560" w:lineRule="exact"/>
        <w:ind w:firstLine="640" w:firstLineChars="200"/>
        <w:textAlignment w:val="auto"/>
        <w:rPr>
          <w:rFonts w:hint="eastAsia" w:ascii="楷体" w:hAnsi="楷体" w:eastAsia="楷体" w:cs="楷体"/>
          <w:i w:val="0"/>
          <w:iCs/>
          <w:color w:val="0000FF"/>
          <w:kern w:val="0"/>
          <w:sz w:val="32"/>
          <w:szCs w:val="32"/>
          <w:highlight w:val="cyan"/>
          <w:lang w:val="en-US" w:eastAsia="zh-CN"/>
        </w:rPr>
      </w:pPr>
      <w:r>
        <w:rPr>
          <w:rFonts w:hint="eastAsia" w:ascii="楷体" w:hAnsi="楷体" w:eastAsia="楷体" w:cs="楷体"/>
          <w:b w:val="0"/>
          <w:bCs w:val="0"/>
          <w:sz w:val="32"/>
          <w:szCs w:val="32"/>
          <w:highlight w:val="none"/>
        </w:rPr>
        <w:t>4.公务接待费支出情况</w:t>
      </w:r>
      <w:r>
        <w:rPr>
          <w:rFonts w:hint="eastAsia" w:ascii="楷体" w:hAnsi="楷体" w:eastAsia="楷体" w:cs="楷体"/>
          <w:b w:val="0"/>
          <w:bCs w:val="0"/>
          <w:color w:val="000000"/>
          <w:kern w:val="0"/>
          <w:sz w:val="32"/>
          <w:szCs w:val="32"/>
          <w:highlight w:val="none"/>
          <w:lang w:eastAsia="zh-CN"/>
        </w:rPr>
        <w:t>说明</w:t>
      </w:r>
    </w:p>
    <w:p w14:paraId="485B257F">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highlight w:val="none"/>
          <w:lang w:eastAsia="zh-CN"/>
        </w:rPr>
      </w:pPr>
      <w:r>
        <w:rPr>
          <w:rFonts w:hint="eastAsia" w:ascii="仿宋_GB2312" w:hAnsi="仿宋" w:eastAsia="仿宋_GB2312"/>
          <w:sz w:val="32"/>
          <w:szCs w:val="32"/>
          <w:highlight w:val="none"/>
          <w:lang w:val="en-US" w:eastAsia="zh-CN"/>
        </w:rPr>
        <w:t>2023</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eastAsia="zh-CN"/>
        </w:rPr>
        <w:t>度</w:t>
      </w:r>
      <w:r>
        <w:rPr>
          <w:rFonts w:hint="eastAsia" w:ascii="仿宋_GB2312" w:hAnsi="宋体" w:eastAsia="仿宋_GB2312" w:cs="仿宋_GB2312"/>
          <w:color w:val="000000"/>
          <w:kern w:val="0"/>
          <w:sz w:val="32"/>
          <w:szCs w:val="32"/>
          <w:highlight w:val="none"/>
          <w:lang w:eastAsia="zh-CN"/>
        </w:rPr>
        <w:t>财政拨款</w:t>
      </w:r>
      <w:r>
        <w:rPr>
          <w:rFonts w:hint="eastAsia" w:ascii="仿宋_GB2312" w:hAnsi="仿宋" w:eastAsia="仿宋_GB2312"/>
          <w:sz w:val="32"/>
          <w:szCs w:val="32"/>
          <w:highlight w:val="none"/>
          <w:lang w:eastAsia="zh-CN"/>
        </w:rPr>
        <w:t>安排</w:t>
      </w:r>
      <w:r>
        <w:rPr>
          <w:rFonts w:hint="eastAsia" w:ascii="仿宋_GB2312" w:hAnsi="仿宋" w:eastAsia="仿宋_GB2312"/>
          <w:sz w:val="32"/>
          <w:szCs w:val="32"/>
          <w:highlight w:val="none"/>
        </w:rPr>
        <w:t>公务接待</w:t>
      </w:r>
      <w:r>
        <w:rPr>
          <w:rFonts w:ascii="仿宋_GB2312" w:hAnsi="宋体" w:eastAsia="仿宋_GB2312" w:cs="仿宋_GB2312"/>
          <w:color w:val="000000"/>
          <w:kern w:val="0"/>
          <w:sz w:val="32"/>
          <w:szCs w:val="32"/>
          <w:highlight w:val="none"/>
        </w:rPr>
        <w:t>预算</w:t>
      </w:r>
      <w:r>
        <w:rPr>
          <w:rFonts w:hint="eastAsia" w:ascii="仿宋_GB2312" w:hAnsi="宋体" w:eastAsia="仿宋_GB2312" w:cs="仿宋_GB2312"/>
          <w:color w:val="000000"/>
          <w:kern w:val="0"/>
          <w:sz w:val="32"/>
          <w:szCs w:val="32"/>
          <w:highlight w:val="none"/>
          <w:lang w:val="en-US" w:eastAsia="zh-CN"/>
        </w:rPr>
        <w:t>1.08</w:t>
      </w:r>
      <w:r>
        <w:rPr>
          <w:rFonts w:ascii="仿宋_GB2312" w:hAnsi="宋体" w:eastAsia="仿宋_GB2312" w:cs="仿宋_GB2312"/>
          <w:color w:val="000000"/>
          <w:kern w:val="0"/>
          <w:sz w:val="32"/>
          <w:szCs w:val="32"/>
          <w:highlight w:val="none"/>
        </w:rPr>
        <w:t>万元，支出决算</w:t>
      </w:r>
      <w:r>
        <w:rPr>
          <w:rFonts w:hint="eastAsia" w:ascii="仿宋_GB2312" w:hAnsi="宋体" w:eastAsia="仿宋_GB2312" w:cs="仿宋_GB2312"/>
          <w:color w:val="000000"/>
          <w:kern w:val="0"/>
          <w:sz w:val="32"/>
          <w:szCs w:val="32"/>
          <w:highlight w:val="none"/>
          <w:lang w:val="en-US" w:eastAsia="zh-CN"/>
        </w:rPr>
        <w:t>0.046</w:t>
      </w:r>
      <w:r>
        <w:rPr>
          <w:rFonts w:ascii="仿宋_GB2312" w:hAnsi="宋体" w:eastAsia="仿宋_GB2312" w:cs="仿宋_GB2312"/>
          <w:color w:val="000000"/>
          <w:kern w:val="0"/>
          <w:sz w:val="32"/>
          <w:szCs w:val="32"/>
          <w:highlight w:val="none"/>
        </w:rPr>
        <w:t>万元，完成预算的</w:t>
      </w:r>
      <w:r>
        <w:rPr>
          <w:rFonts w:hint="eastAsia" w:ascii="仿宋_GB2312" w:hAnsi="宋体" w:eastAsia="仿宋_GB2312" w:cs="仿宋_GB2312"/>
          <w:color w:val="000000"/>
          <w:kern w:val="0"/>
          <w:sz w:val="32"/>
          <w:szCs w:val="32"/>
          <w:highlight w:val="none"/>
          <w:lang w:val="en-US" w:eastAsia="zh-CN"/>
        </w:rPr>
        <w:t>4.2</w:t>
      </w:r>
      <w:r>
        <w:rPr>
          <w:rFonts w:hint="eastAsia" w:ascii="仿宋_GB2312" w:hAnsi="宋体" w:eastAsia="仿宋_GB2312" w:cs="仿宋_GB2312"/>
          <w:color w:val="000000"/>
          <w:kern w:val="0"/>
          <w:sz w:val="32"/>
          <w:szCs w:val="32"/>
          <w:highlight w:val="none"/>
        </w:rPr>
        <w:t>%，决</w:t>
      </w:r>
      <w:r>
        <w:rPr>
          <w:rFonts w:ascii="仿宋_GB2312" w:hAnsi="宋体" w:eastAsia="仿宋_GB2312" w:cs="仿宋_GB2312"/>
          <w:color w:val="000000"/>
          <w:kern w:val="0"/>
          <w:sz w:val="32"/>
          <w:szCs w:val="32"/>
          <w:highlight w:val="none"/>
        </w:rPr>
        <w:t>算数</w:t>
      </w:r>
      <w:r>
        <w:rPr>
          <w:rFonts w:hint="eastAsia" w:ascii="仿宋_GB2312" w:hAnsi="宋体" w:eastAsia="仿宋_GB2312" w:cs="仿宋_GB2312"/>
          <w:color w:val="000000"/>
          <w:kern w:val="0"/>
          <w:sz w:val="32"/>
          <w:szCs w:val="32"/>
          <w:highlight w:val="none"/>
        </w:rPr>
        <w:t>较</w:t>
      </w:r>
      <w:r>
        <w:rPr>
          <w:rFonts w:ascii="仿宋_GB2312" w:hAnsi="宋体" w:eastAsia="仿宋_GB2312" w:cs="仿宋_GB2312"/>
          <w:color w:val="000000"/>
          <w:kern w:val="0"/>
          <w:sz w:val="32"/>
          <w:szCs w:val="32"/>
          <w:highlight w:val="none"/>
        </w:rPr>
        <w:t>预算数</w:t>
      </w:r>
      <w:r>
        <w:rPr>
          <w:rFonts w:hint="eastAsia" w:ascii="仿宋_GB2312" w:hAnsi="宋体" w:eastAsia="仿宋_GB2312" w:cs="仿宋_GB2312"/>
          <w:color w:val="000000"/>
          <w:kern w:val="0"/>
          <w:sz w:val="32"/>
          <w:szCs w:val="32"/>
          <w:highlight w:val="none"/>
        </w:rPr>
        <w:t>减少</w:t>
      </w:r>
      <w:r>
        <w:rPr>
          <w:rFonts w:hint="eastAsia" w:ascii="仿宋_GB2312" w:hAnsi="宋体" w:eastAsia="仿宋_GB2312" w:cs="仿宋_GB2312"/>
          <w:color w:val="000000"/>
          <w:kern w:val="0"/>
          <w:sz w:val="32"/>
          <w:szCs w:val="32"/>
          <w:highlight w:val="none"/>
          <w:lang w:val="en-US" w:eastAsia="zh-CN"/>
        </w:rPr>
        <w:t>1.034</w:t>
      </w:r>
      <w:r>
        <w:rPr>
          <w:rFonts w:hint="eastAsia" w:ascii="仿宋_GB2312" w:hAnsi="宋体" w:eastAsia="仿宋_GB2312" w:cs="仿宋_GB2312"/>
          <w:color w:val="000000"/>
          <w:kern w:val="0"/>
          <w:sz w:val="32"/>
          <w:szCs w:val="32"/>
          <w:highlight w:val="none"/>
        </w:rPr>
        <w:t>万元，</w:t>
      </w:r>
      <w:r>
        <w:rPr>
          <w:rFonts w:ascii="仿宋_GB2312" w:hAnsi="宋体" w:eastAsia="仿宋_GB2312" w:cs="仿宋_GB2312"/>
          <w:color w:val="000000"/>
          <w:kern w:val="0"/>
          <w:sz w:val="32"/>
          <w:szCs w:val="32"/>
          <w:highlight w:val="none"/>
        </w:rPr>
        <w:t>主要原因是</w:t>
      </w:r>
      <w:r>
        <w:rPr>
          <w:rFonts w:hint="eastAsia" w:ascii="仿宋_GB2312" w:hAnsi="宋体" w:eastAsia="仿宋_GB2312" w:cs="仿宋_GB2312"/>
          <w:color w:val="000000"/>
          <w:kern w:val="0"/>
          <w:sz w:val="32"/>
          <w:szCs w:val="32"/>
          <w:highlight w:val="none"/>
          <w:lang w:val="en-US" w:eastAsia="zh-CN"/>
        </w:rPr>
        <w:t>年只有一次公务接待</w:t>
      </w:r>
      <w:r>
        <w:rPr>
          <w:rFonts w:hint="eastAsia" w:ascii="仿宋_GB2312" w:hAnsi="宋体" w:eastAsia="仿宋_GB2312" w:cs="仿宋_GB2312"/>
          <w:color w:val="000000"/>
          <w:kern w:val="0"/>
          <w:sz w:val="32"/>
          <w:szCs w:val="32"/>
          <w:highlight w:val="none"/>
        </w:rPr>
        <w:t>。</w:t>
      </w:r>
      <w:r>
        <w:rPr>
          <w:rFonts w:hint="eastAsia" w:ascii="仿宋_GB2312" w:hAnsi="宋体" w:eastAsia="仿宋_GB2312" w:cs="仿宋_GB2312"/>
          <w:color w:val="000000"/>
          <w:kern w:val="0"/>
          <w:sz w:val="32"/>
          <w:szCs w:val="32"/>
          <w:highlight w:val="none"/>
          <w:lang w:eastAsia="zh-CN"/>
        </w:rPr>
        <w:t>其中：</w:t>
      </w:r>
    </w:p>
    <w:p w14:paraId="2B89A590">
      <w:pPr>
        <w:widowControl/>
        <w:wordWrap/>
        <w:spacing w:line="560" w:lineRule="exact"/>
        <w:ind w:firstLine="643" w:firstLineChars="200"/>
        <w:jc w:val="left"/>
        <w:textAlignment w:val="auto"/>
        <w:rPr>
          <w:rFonts w:hint="eastAsia" w:ascii="楷体" w:hAnsi="楷体" w:eastAsia="楷体" w:cs="楷体"/>
          <w:i w:val="0"/>
          <w:iCs/>
          <w:color w:val="0000FF"/>
          <w:kern w:val="0"/>
          <w:sz w:val="32"/>
          <w:szCs w:val="32"/>
          <w:highlight w:val="cyan"/>
          <w:lang w:val="en-US" w:eastAsia="zh-CN"/>
        </w:rPr>
      </w:pPr>
      <w:r>
        <w:rPr>
          <w:rFonts w:hint="eastAsia" w:ascii="仿宋_GB2312" w:hAnsi="宋体" w:eastAsia="仿宋_GB2312" w:cs="仿宋_GB2312"/>
          <w:b/>
          <w:bCs/>
          <w:color w:val="000000"/>
          <w:kern w:val="0"/>
          <w:sz w:val="32"/>
          <w:szCs w:val="32"/>
          <w:highlight w:val="none"/>
          <w:lang w:eastAsia="zh-CN"/>
        </w:rPr>
        <w:t>国内公务接待</w:t>
      </w:r>
      <w:r>
        <w:rPr>
          <w:rFonts w:hint="eastAsia" w:ascii="仿宋_GB2312" w:hAnsi="宋体" w:eastAsia="仿宋_GB2312" w:cs="仿宋_GB2312"/>
          <w:color w:val="000000"/>
          <w:kern w:val="0"/>
          <w:sz w:val="32"/>
          <w:szCs w:val="32"/>
          <w:highlight w:val="none"/>
          <w:lang w:eastAsia="zh-CN"/>
        </w:rPr>
        <w:t>支出</w:t>
      </w:r>
      <w:r>
        <w:rPr>
          <w:rFonts w:hint="eastAsia" w:ascii="仿宋_GB2312" w:hAnsi="仿宋_GB2312" w:eastAsia="仿宋_GB2312" w:cs="仿宋_GB2312"/>
          <w:sz w:val="32"/>
          <w:szCs w:val="32"/>
          <w:highlight w:val="none"/>
          <w:lang w:val="en-US" w:eastAsia="zh-CN"/>
        </w:rPr>
        <w:t>0.046</w:t>
      </w:r>
      <w:r>
        <w:rPr>
          <w:rFonts w:ascii="仿宋_GB2312" w:hAnsi="宋体" w:eastAsia="仿宋_GB2312" w:cs="仿宋_GB2312"/>
          <w:color w:val="000000"/>
          <w:kern w:val="0"/>
          <w:sz w:val="32"/>
          <w:szCs w:val="32"/>
          <w:highlight w:val="none"/>
        </w:rPr>
        <w:t>万元</w:t>
      </w:r>
      <w:r>
        <w:rPr>
          <w:rFonts w:hint="eastAsia" w:ascii="仿宋_GB2312" w:hAnsi="宋体" w:eastAsia="仿宋_GB2312" w:cs="仿宋_GB2312"/>
          <w:color w:val="000000"/>
          <w:kern w:val="0"/>
          <w:sz w:val="32"/>
          <w:szCs w:val="32"/>
          <w:highlight w:val="none"/>
          <w:lang w:eastAsia="zh-CN"/>
        </w:rPr>
        <w:t>。主要是本</w:t>
      </w:r>
      <w:r>
        <w:rPr>
          <w:rFonts w:hint="eastAsia" w:ascii="仿宋_GB2312" w:hAnsi="宋体" w:eastAsia="仿宋_GB2312" w:cs="仿宋_GB2312"/>
          <w:color w:val="000000"/>
          <w:kern w:val="0"/>
          <w:sz w:val="32"/>
          <w:szCs w:val="32"/>
          <w:highlight w:val="none"/>
          <w:lang w:val="en-US" w:eastAsia="zh-CN"/>
        </w:rPr>
        <w:t>单位与上级单位交流工作、接受上级部门工作检查指导发生的接待支出。共接待上级来访团组1</w:t>
      </w:r>
      <w:r>
        <w:rPr>
          <w:rFonts w:hint="eastAsia" w:ascii="仿宋_GB2312" w:hAnsi="宋体" w:eastAsia="仿宋_GB2312" w:cs="仿宋_GB2312"/>
          <w:color w:val="000000"/>
          <w:kern w:val="0"/>
          <w:sz w:val="32"/>
          <w:szCs w:val="32"/>
          <w:highlight w:val="none"/>
          <w:lang w:eastAsia="zh-CN"/>
        </w:rPr>
        <w:t>个，来宾</w:t>
      </w:r>
      <w:r>
        <w:rPr>
          <w:rFonts w:hint="eastAsia" w:ascii="仿宋_GB2312" w:hAnsi="宋体" w:eastAsia="仿宋_GB2312" w:cs="仿宋_GB2312"/>
          <w:color w:val="000000"/>
          <w:kern w:val="0"/>
          <w:sz w:val="32"/>
          <w:szCs w:val="32"/>
          <w:highlight w:val="none"/>
          <w:lang w:val="en-US" w:eastAsia="zh-CN"/>
        </w:rPr>
        <w:t>4</w:t>
      </w:r>
      <w:r>
        <w:rPr>
          <w:rFonts w:hint="eastAsia" w:ascii="仿宋_GB2312" w:hAnsi="宋体" w:eastAsia="仿宋_GB2312" w:cs="仿宋_GB2312"/>
          <w:color w:val="000000"/>
          <w:kern w:val="0"/>
          <w:sz w:val="32"/>
          <w:szCs w:val="32"/>
          <w:highlight w:val="none"/>
          <w:lang w:eastAsia="zh-CN"/>
        </w:rPr>
        <w:t>人次。</w:t>
      </w:r>
    </w:p>
    <w:p w14:paraId="4903AE4E">
      <w:pPr>
        <w:widowControl/>
        <w:wordWrap/>
        <w:spacing w:line="560" w:lineRule="exact"/>
        <w:ind w:firstLine="640" w:firstLineChars="200"/>
        <w:jc w:val="left"/>
        <w:textAlignment w:val="auto"/>
        <w:rPr>
          <w:rFonts w:ascii="楷体_GB2312" w:hAnsi="宋体" w:eastAsia="楷体_GB2312" w:cs="楷体_GB2312"/>
          <w:b w:val="0"/>
          <w:bCs/>
          <w:color w:val="000000"/>
          <w:kern w:val="0"/>
          <w:sz w:val="32"/>
          <w:szCs w:val="32"/>
          <w:highlight w:val="none"/>
        </w:rPr>
      </w:pPr>
      <w:r>
        <w:rPr>
          <w:rFonts w:hint="eastAsia" w:ascii="楷体_GB2312" w:hAnsi="宋体" w:eastAsia="楷体_GB2312" w:cs="楷体_GB2312"/>
          <w:b w:val="0"/>
          <w:bCs/>
          <w:color w:val="000000"/>
          <w:kern w:val="0"/>
          <w:sz w:val="32"/>
          <w:szCs w:val="32"/>
          <w:highlight w:val="none"/>
        </w:rPr>
        <w:t>（</w:t>
      </w:r>
      <w:r>
        <w:rPr>
          <w:rFonts w:hint="eastAsia" w:ascii="楷体_GB2312" w:hAnsi="宋体" w:eastAsia="楷体_GB2312" w:cs="楷体_GB2312"/>
          <w:b w:val="0"/>
          <w:bCs/>
          <w:color w:val="000000"/>
          <w:kern w:val="0"/>
          <w:sz w:val="32"/>
          <w:szCs w:val="32"/>
          <w:highlight w:val="none"/>
          <w:lang w:eastAsia="zh-CN"/>
        </w:rPr>
        <w:t>二</w:t>
      </w:r>
      <w:r>
        <w:rPr>
          <w:rFonts w:hint="eastAsia" w:ascii="楷体_GB2312" w:hAnsi="宋体" w:eastAsia="楷体_GB2312" w:cs="楷体_GB2312"/>
          <w:b w:val="0"/>
          <w:bCs/>
          <w:color w:val="000000"/>
          <w:kern w:val="0"/>
          <w:sz w:val="32"/>
          <w:szCs w:val="32"/>
          <w:highlight w:val="none"/>
        </w:rPr>
        <w:t>）培训费支出情况</w:t>
      </w:r>
      <w:r>
        <w:rPr>
          <w:rFonts w:hint="eastAsia" w:ascii="楷体_GB2312" w:hAnsi="宋体" w:eastAsia="楷体_GB2312" w:cs="楷体_GB2312"/>
          <w:b w:val="0"/>
          <w:bCs/>
          <w:color w:val="000000"/>
          <w:kern w:val="0"/>
          <w:sz w:val="32"/>
          <w:szCs w:val="32"/>
          <w:highlight w:val="none"/>
          <w:lang w:eastAsia="zh-CN"/>
        </w:rPr>
        <w:t>说明</w:t>
      </w:r>
    </w:p>
    <w:p w14:paraId="52F99FDA">
      <w:pPr>
        <w:widowControl/>
        <w:ind w:firstLine="640"/>
        <w:jc w:val="left"/>
        <w:rPr>
          <w:rFonts w:hint="eastAsia" w:ascii="楷体" w:hAnsi="楷体" w:eastAsia="楷体" w:cs="楷体"/>
          <w:i w:val="0"/>
          <w:iCs/>
          <w:color w:val="0000FF"/>
          <w:kern w:val="0"/>
          <w:sz w:val="32"/>
          <w:szCs w:val="32"/>
          <w:highlight w:val="cyan"/>
          <w:lang w:val="en-US" w:eastAsia="zh-CN"/>
        </w:rPr>
      </w:pPr>
      <w:r>
        <w:rPr>
          <w:rFonts w:hint="eastAsia" w:ascii="仿宋_GB2312" w:hAnsi="宋体" w:eastAsia="仿宋_GB2312" w:cs="仿宋_GB2312"/>
          <w:color w:val="000000"/>
          <w:kern w:val="0"/>
          <w:sz w:val="32"/>
          <w:szCs w:val="32"/>
          <w:highlight w:val="none"/>
          <w:lang w:val="en-US" w:eastAsia="zh-CN"/>
        </w:rPr>
        <w:t>本年度无财政拨款培训费支出。</w:t>
      </w:r>
    </w:p>
    <w:p w14:paraId="366C52DC">
      <w:pPr>
        <w:wordWrap/>
        <w:spacing w:line="560" w:lineRule="exact"/>
        <w:ind w:firstLine="640" w:firstLineChars="200"/>
        <w:textAlignment w:val="auto"/>
        <w:rPr>
          <w:rFonts w:hint="eastAsia" w:ascii="楷体" w:hAnsi="楷体" w:eastAsia="楷体" w:cs="楷体"/>
          <w:b w:val="0"/>
          <w:bCs/>
          <w:color w:val="000000"/>
          <w:kern w:val="0"/>
          <w:sz w:val="32"/>
          <w:szCs w:val="32"/>
          <w:highlight w:val="none"/>
        </w:rPr>
      </w:pPr>
      <w:r>
        <w:rPr>
          <w:rFonts w:hint="eastAsia" w:ascii="楷体" w:hAnsi="楷体" w:eastAsia="楷体" w:cs="楷体"/>
          <w:b w:val="0"/>
          <w:bCs/>
          <w:color w:val="000000"/>
          <w:kern w:val="0"/>
          <w:sz w:val="32"/>
          <w:szCs w:val="32"/>
          <w:highlight w:val="none"/>
        </w:rPr>
        <w:t>（</w:t>
      </w:r>
      <w:r>
        <w:rPr>
          <w:rFonts w:hint="eastAsia" w:ascii="楷体" w:hAnsi="楷体" w:eastAsia="楷体" w:cs="楷体"/>
          <w:b w:val="0"/>
          <w:bCs/>
          <w:color w:val="000000"/>
          <w:kern w:val="0"/>
          <w:sz w:val="32"/>
          <w:szCs w:val="32"/>
          <w:highlight w:val="none"/>
          <w:lang w:eastAsia="zh-CN"/>
        </w:rPr>
        <w:t>三</w:t>
      </w:r>
      <w:r>
        <w:rPr>
          <w:rFonts w:hint="eastAsia" w:ascii="楷体" w:hAnsi="楷体" w:eastAsia="楷体" w:cs="楷体"/>
          <w:b w:val="0"/>
          <w:bCs/>
          <w:color w:val="000000"/>
          <w:kern w:val="0"/>
          <w:sz w:val="32"/>
          <w:szCs w:val="32"/>
          <w:highlight w:val="none"/>
        </w:rPr>
        <w:t>）会议费支出情况</w:t>
      </w:r>
      <w:r>
        <w:rPr>
          <w:rFonts w:hint="eastAsia" w:ascii="楷体" w:hAnsi="楷体" w:eastAsia="楷体" w:cs="楷体"/>
          <w:b w:val="0"/>
          <w:bCs/>
          <w:color w:val="000000"/>
          <w:kern w:val="0"/>
          <w:sz w:val="32"/>
          <w:szCs w:val="32"/>
          <w:highlight w:val="none"/>
          <w:lang w:eastAsia="zh-CN"/>
        </w:rPr>
        <w:t>说明</w:t>
      </w:r>
    </w:p>
    <w:p w14:paraId="685640AE">
      <w:pPr>
        <w:widowControl/>
        <w:ind w:firstLine="640"/>
        <w:jc w:val="left"/>
        <w:rPr>
          <w:rFonts w:hint="eastAsia" w:ascii="仿宋_GB2312" w:hAnsi="宋体" w:eastAsia="仿宋_GB2312" w:cs="仿宋_GB2312"/>
          <w:color w:val="000000"/>
          <w:kern w:val="0"/>
          <w:sz w:val="32"/>
          <w:szCs w:val="32"/>
          <w:highlight w:val="none"/>
          <w:lang w:val="en-US" w:eastAsia="zh-CN"/>
        </w:rPr>
      </w:pPr>
      <w:r>
        <w:rPr>
          <w:rFonts w:hint="eastAsia" w:ascii="仿宋_GB2312" w:hAnsi="宋体" w:eastAsia="仿宋_GB2312" w:cs="仿宋_GB2312"/>
          <w:color w:val="000000"/>
          <w:kern w:val="0"/>
          <w:sz w:val="32"/>
          <w:szCs w:val="32"/>
          <w:highlight w:val="none"/>
          <w:lang w:val="en-US" w:eastAsia="zh-CN"/>
        </w:rPr>
        <w:t>本年度无财政拨款会议费支出。</w:t>
      </w:r>
    </w:p>
    <w:p w14:paraId="5DC19FD0">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olor w:val="000000"/>
          <w:kern w:val="0"/>
          <w:sz w:val="32"/>
          <w:szCs w:val="32"/>
          <w:highlight w:val="none"/>
        </w:rPr>
      </w:pPr>
      <w:r>
        <w:rPr>
          <w:rFonts w:hint="eastAsia" w:ascii="黑体" w:hAnsi="黑体" w:eastAsia="黑体"/>
          <w:color w:val="000000"/>
          <w:kern w:val="0"/>
          <w:sz w:val="32"/>
          <w:szCs w:val="32"/>
          <w:highlight w:val="none"/>
        </w:rPr>
        <w:t>十、机关运行经费支出情况</w:t>
      </w:r>
      <w:r>
        <w:rPr>
          <w:rFonts w:hint="eastAsia" w:ascii="黑体" w:hAnsi="黑体" w:eastAsia="黑体"/>
          <w:color w:val="000000"/>
          <w:kern w:val="0"/>
          <w:sz w:val="32"/>
          <w:szCs w:val="32"/>
          <w:highlight w:val="none"/>
          <w:lang w:eastAsia="zh-CN"/>
        </w:rPr>
        <w:t>说明</w:t>
      </w:r>
    </w:p>
    <w:p w14:paraId="1C107FB7">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highlight w:val="none"/>
        </w:rPr>
      </w:pPr>
      <w:r>
        <w:rPr>
          <w:rFonts w:hint="eastAsia" w:ascii="仿宋_GB2312" w:hAnsi="宋体" w:eastAsia="仿宋_GB2312" w:cs="仿宋_GB2312"/>
          <w:color w:val="000000"/>
          <w:kern w:val="0"/>
          <w:sz w:val="32"/>
          <w:szCs w:val="32"/>
          <w:highlight w:val="none"/>
          <w:lang w:val="en-US" w:eastAsia="zh-CN"/>
        </w:rPr>
        <w:t>本单位2023年度无机关运行经费支出。</w:t>
      </w:r>
    </w:p>
    <w:p w14:paraId="32ABE577">
      <w:pPr>
        <w:widowControl/>
        <w:wordWrap/>
        <w:spacing w:line="560" w:lineRule="exact"/>
        <w:ind w:firstLine="640" w:firstLineChars="200"/>
        <w:jc w:val="left"/>
        <w:textAlignment w:val="auto"/>
        <w:rPr>
          <w:rFonts w:hint="eastAsia" w:ascii="黑体" w:hAnsi="黑体" w:eastAsia="黑体"/>
          <w:color w:val="000000"/>
          <w:kern w:val="0"/>
          <w:sz w:val="32"/>
          <w:szCs w:val="32"/>
          <w:highlight w:val="none"/>
        </w:rPr>
      </w:pPr>
      <w:r>
        <w:rPr>
          <w:rFonts w:hint="eastAsia" w:ascii="黑体" w:hAnsi="黑体" w:eastAsia="黑体"/>
          <w:color w:val="000000"/>
          <w:kern w:val="0"/>
          <w:sz w:val="32"/>
          <w:szCs w:val="32"/>
          <w:highlight w:val="none"/>
          <w:lang w:eastAsia="zh-CN"/>
        </w:rPr>
        <w:t>十一、</w:t>
      </w:r>
      <w:r>
        <w:rPr>
          <w:rFonts w:hint="eastAsia" w:ascii="黑体" w:hAnsi="黑体" w:eastAsia="黑体"/>
          <w:color w:val="000000"/>
          <w:kern w:val="0"/>
          <w:sz w:val="32"/>
          <w:szCs w:val="32"/>
          <w:highlight w:val="none"/>
        </w:rPr>
        <w:t>政府采购支出情况</w:t>
      </w:r>
      <w:r>
        <w:rPr>
          <w:rFonts w:hint="eastAsia" w:ascii="黑体" w:hAnsi="黑体" w:eastAsia="黑体"/>
          <w:color w:val="000000"/>
          <w:kern w:val="0"/>
          <w:sz w:val="32"/>
          <w:szCs w:val="32"/>
          <w:highlight w:val="none"/>
          <w:lang w:eastAsia="zh-CN"/>
        </w:rPr>
        <w:t>说明</w:t>
      </w:r>
    </w:p>
    <w:p w14:paraId="69F3E040">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highlight w:val="none"/>
          <w:lang w:val="en-US" w:eastAsia="zh-CN"/>
        </w:rPr>
      </w:pPr>
      <w:r>
        <w:rPr>
          <w:rFonts w:hint="eastAsia" w:ascii="仿宋_GB2312" w:hAnsi="宋体" w:eastAsia="仿宋_GB2312" w:cs="仿宋_GB2312"/>
          <w:color w:val="000000"/>
          <w:kern w:val="0"/>
          <w:sz w:val="32"/>
          <w:szCs w:val="32"/>
          <w:highlight w:val="none"/>
          <w:lang w:val="en-US" w:eastAsia="zh-CN"/>
        </w:rPr>
        <w:t>本单位2023年度无政府采购事项。</w:t>
      </w:r>
    </w:p>
    <w:p w14:paraId="72059572">
      <w:pPr>
        <w:widowControl/>
        <w:wordWrap/>
        <w:spacing w:line="560" w:lineRule="exact"/>
        <w:ind w:firstLine="640" w:firstLineChars="200"/>
        <w:jc w:val="left"/>
        <w:textAlignment w:val="auto"/>
        <w:rPr>
          <w:rFonts w:hint="eastAsia" w:ascii="黑体" w:hAnsi="黑体" w:eastAsia="黑体"/>
          <w:color w:val="000000"/>
          <w:kern w:val="0"/>
          <w:sz w:val="32"/>
          <w:szCs w:val="32"/>
          <w:highlight w:val="none"/>
          <w:lang w:eastAsia="zh-CN"/>
        </w:rPr>
      </w:pPr>
      <w:r>
        <w:rPr>
          <w:rFonts w:hint="eastAsia" w:ascii="黑体" w:hAnsi="黑体" w:eastAsia="黑体"/>
          <w:color w:val="000000"/>
          <w:kern w:val="0"/>
          <w:sz w:val="32"/>
          <w:szCs w:val="32"/>
          <w:highlight w:val="none"/>
          <w:lang w:eastAsia="zh-CN"/>
        </w:rPr>
        <w:t>十二、国有资产占用及购置情况说明</w:t>
      </w:r>
    </w:p>
    <w:p w14:paraId="7889772F">
      <w:pPr>
        <w:widowControl/>
        <w:ind w:firstLine="640"/>
        <w:jc w:val="left"/>
        <w:rPr>
          <w:rFonts w:hint="eastAsia" w:ascii="楷体" w:hAnsi="楷体" w:eastAsia="楷体" w:cs="楷体"/>
          <w:b w:val="0"/>
          <w:bCs w:val="0"/>
          <w:i w:val="0"/>
          <w:iCs/>
          <w:color w:val="0000FF"/>
          <w:kern w:val="0"/>
          <w:sz w:val="32"/>
          <w:szCs w:val="32"/>
          <w:highlight w:val="cyan"/>
          <w:lang w:val="en-US" w:eastAsia="zh-CN"/>
        </w:rPr>
      </w:pPr>
      <w:r>
        <w:rPr>
          <w:rFonts w:hint="eastAsia" w:ascii="仿宋_GB2312" w:hAnsi="宋体" w:eastAsia="仿宋_GB2312" w:cs="仿宋_GB2312"/>
          <w:color w:val="000000"/>
          <w:kern w:val="0"/>
          <w:sz w:val="32"/>
          <w:szCs w:val="32"/>
          <w:highlight w:val="none"/>
          <w:lang w:val="en-US" w:eastAsia="zh-CN"/>
        </w:rPr>
        <w:t>本单位2023年度无国有资产占用及购置。</w:t>
      </w:r>
    </w:p>
    <w:p w14:paraId="384E5F7F">
      <w:pPr>
        <w:widowControl/>
        <w:wordWrap/>
        <w:spacing w:line="560" w:lineRule="exact"/>
        <w:ind w:firstLine="640" w:firstLineChars="200"/>
        <w:jc w:val="left"/>
        <w:textAlignment w:val="auto"/>
        <w:rPr>
          <w:rFonts w:hint="eastAsia" w:ascii="楷体" w:hAnsi="楷体" w:eastAsia="楷体" w:cs="楷体"/>
          <w:i w:val="0"/>
          <w:iCs/>
          <w:color w:val="0000FF"/>
          <w:kern w:val="0"/>
          <w:sz w:val="32"/>
          <w:szCs w:val="32"/>
          <w:highlight w:val="cyan"/>
          <w:lang w:val="en-US" w:eastAsia="zh-CN"/>
        </w:rPr>
      </w:pPr>
      <w:r>
        <w:rPr>
          <w:rFonts w:hint="eastAsia" w:ascii="黑体" w:hAnsi="黑体" w:eastAsia="黑体"/>
          <w:color w:val="000000"/>
          <w:kern w:val="0"/>
          <w:sz w:val="32"/>
          <w:szCs w:val="32"/>
          <w:highlight w:val="none"/>
          <w:lang w:eastAsia="zh-CN"/>
        </w:rPr>
        <w:t>十三、预算绩效情况说明</w:t>
      </w:r>
    </w:p>
    <w:p w14:paraId="1A806F1B">
      <w:pPr>
        <w:widowControl/>
        <w:ind w:firstLine="640"/>
        <w:jc w:val="left"/>
        <w:rPr>
          <w:rFonts w:ascii="楷体_GB2312" w:hAnsi="宋体" w:eastAsia="楷体_GB2312" w:cs="楷体_GB2312"/>
          <w:b w:val="0"/>
          <w:bCs/>
          <w:color w:val="000000"/>
          <w:kern w:val="0"/>
          <w:sz w:val="32"/>
          <w:szCs w:val="32"/>
          <w:highlight w:val="none"/>
        </w:rPr>
      </w:pPr>
      <w:r>
        <w:rPr>
          <w:rFonts w:hint="eastAsia" w:ascii="楷体_GB2312" w:hAnsi="宋体" w:eastAsia="楷体_GB2312" w:cs="楷体_GB2312"/>
          <w:b w:val="0"/>
          <w:bCs/>
          <w:color w:val="000000"/>
          <w:kern w:val="0"/>
          <w:sz w:val="32"/>
          <w:szCs w:val="32"/>
          <w:highlight w:val="none"/>
        </w:rPr>
        <w:t>（一）</w:t>
      </w:r>
      <w:r>
        <w:rPr>
          <w:rFonts w:ascii="楷体_GB2312" w:hAnsi="宋体" w:eastAsia="楷体_GB2312" w:cs="楷体_GB2312"/>
          <w:b w:val="0"/>
          <w:bCs/>
          <w:color w:val="000000"/>
          <w:kern w:val="0"/>
          <w:sz w:val="32"/>
          <w:szCs w:val="32"/>
          <w:highlight w:val="none"/>
        </w:rPr>
        <w:t>预算绩效管理工作开展情况</w:t>
      </w:r>
      <w:r>
        <w:rPr>
          <w:rFonts w:hint="eastAsia" w:ascii="楷体_GB2312" w:hAnsi="宋体" w:eastAsia="楷体_GB2312" w:cs="楷体_GB2312"/>
          <w:b w:val="0"/>
          <w:bCs/>
          <w:color w:val="000000"/>
          <w:kern w:val="0"/>
          <w:sz w:val="32"/>
          <w:szCs w:val="32"/>
          <w:highlight w:val="none"/>
          <w:lang w:eastAsia="zh-CN"/>
        </w:rPr>
        <w:t>说明</w:t>
      </w:r>
    </w:p>
    <w:p w14:paraId="22BE8DA0">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据预算绩效管理要求，本单位组织开展了202</w:t>
      </w:r>
      <w:r>
        <w:rPr>
          <w:rFonts w:hint="eastAsia" w:ascii="仿宋" w:hAnsi="仿宋" w:eastAsia="仿宋" w:cs="仿宋"/>
          <w:sz w:val="32"/>
          <w:szCs w:val="32"/>
          <w:highlight w:val="none"/>
          <w:lang w:val="en-US" w:eastAsia="zh-CN"/>
        </w:rPr>
        <w:t>3</w:t>
      </w:r>
      <w:bookmarkStart w:id="0" w:name="_GoBack"/>
      <w:bookmarkEnd w:id="0"/>
      <w:r>
        <w:rPr>
          <w:rFonts w:hint="eastAsia" w:ascii="仿宋" w:hAnsi="仿宋" w:eastAsia="仿宋" w:cs="仿宋"/>
          <w:sz w:val="32"/>
          <w:szCs w:val="32"/>
          <w:highlight w:val="none"/>
          <w:lang w:eastAsia="zh-CN"/>
        </w:rPr>
        <w:t>年度部门整体支出绩效自评工作，从评价情况来看本单位积极推进预算绩效管理改革工作，建立了绩效管制度体系，严格按照财政局出台的绩效管理制度执行；完善了绩效管理工作机制，人员经费按人员制度标准执行，公用经费严格按照相关制度和流程执行，大型支出由财政局党组会议决定，正常支出由经办人审核，领导签字才能发放或报销；明确了绩效管理职能，本单位编制 20 人，实有人数20 人，其职能职责：1.参与推行国库集中支付制度；积极配合完成了全县的国库集中支付系统改革工作，国库集中支付涉及全县459个机构，6 家银行，使用 2 个不同的软件系统对其资金进行支付，是紫阳县财政局国库股的工作延伸，也是单位与单位之间、单位与个人之间的完全纽带。2.参与管理财政零余额账户；3.承担受理和审核预算单位财政直接支付申请，办理财政资金直接支付业务工作；4.承担下达预算单位财政授权支付额度，办理授权支付 业务工作；5.配合做好与银行的清算和会计核算工作；6.承担与财政总预算会计、代理银行、预算单位进行对账，编报支付信息等工作； 7.承办县财政局交办的其他工作。</w:t>
      </w:r>
    </w:p>
    <w:p w14:paraId="17558A79">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本单位属于财政局下属预算单位，无内设股室和其他机构。属于全额拨款的财政补助事业单位。</w:t>
      </w:r>
    </w:p>
    <w:p w14:paraId="797232F4">
      <w:pPr>
        <w:ind w:firstLine="640" w:firstLineChars="200"/>
        <w:rPr>
          <w:rFonts w:hint="eastAsia" w:ascii="楷体" w:hAnsi="楷体" w:eastAsia="楷体" w:cs="楷体"/>
          <w:b w:val="0"/>
          <w:bCs w:val="0"/>
          <w:i w:val="0"/>
          <w:iCs/>
          <w:color w:val="0000FF"/>
          <w:kern w:val="0"/>
          <w:sz w:val="32"/>
          <w:szCs w:val="32"/>
          <w:highlight w:val="cyan"/>
          <w:lang w:val="en-US" w:eastAsia="zh-CN"/>
        </w:rPr>
      </w:pPr>
      <w:r>
        <w:rPr>
          <w:rFonts w:hint="eastAsia" w:ascii="仿宋" w:hAnsi="仿宋" w:eastAsia="仿宋" w:cs="仿宋"/>
          <w:sz w:val="32"/>
          <w:szCs w:val="32"/>
          <w:highlight w:val="none"/>
          <w:lang w:eastAsia="zh-CN"/>
        </w:rPr>
        <w:t>组织开展 2022 年度部门整体支出绩效自评工作，从评价情况来看，人员工资全面发放，单位办公正常运转。</w:t>
      </w:r>
    </w:p>
    <w:p w14:paraId="6BD560CD">
      <w:pPr>
        <w:widowControl/>
        <w:ind w:firstLine="640"/>
        <w:jc w:val="left"/>
        <w:rPr>
          <w:rFonts w:hint="eastAsia" w:ascii="楷体_GB2312" w:hAnsi="宋体" w:eastAsia="楷体_GB2312" w:cs="楷体_GB2312"/>
          <w:b w:val="0"/>
          <w:bCs/>
          <w:color w:val="000000"/>
          <w:kern w:val="0"/>
          <w:sz w:val="32"/>
          <w:szCs w:val="32"/>
          <w:highlight w:val="none"/>
          <w:lang w:eastAsia="zh-CN"/>
        </w:rPr>
      </w:pPr>
      <w:r>
        <w:rPr>
          <w:rFonts w:hint="eastAsia" w:ascii="楷体_GB2312" w:hAnsi="宋体" w:eastAsia="楷体_GB2312" w:cs="楷体_GB2312"/>
          <w:b w:val="0"/>
          <w:bCs/>
          <w:color w:val="000000"/>
          <w:kern w:val="0"/>
          <w:sz w:val="32"/>
          <w:szCs w:val="32"/>
          <w:highlight w:val="none"/>
          <w:lang w:eastAsia="zh-CN"/>
        </w:rPr>
        <w:t>（二）部门整体支出绩效自评结果</w:t>
      </w:r>
    </w:p>
    <w:p w14:paraId="0365EB12">
      <w:pPr>
        <w:widowControl w:val="0"/>
        <w:numPr>
          <w:ilvl w:val="0"/>
          <w:numId w:val="0"/>
        </w:numPr>
        <w:wordWrap/>
        <w:adjustRightInd w:val="0"/>
        <w:snapToGrid w:val="0"/>
        <w:spacing w:line="560" w:lineRule="exact"/>
        <w:ind w:firstLine="640" w:firstLineChars="200"/>
        <w:textAlignment w:val="auto"/>
        <w:rPr>
          <w:rFonts w:hint="eastAsia" w:ascii="仿宋" w:hAnsi="仿宋" w:eastAsia="仿宋" w:cs="仿宋"/>
          <w:sz w:val="32"/>
          <w:szCs w:val="40"/>
          <w:highlight w:val="none"/>
          <w:lang w:val="en-US" w:eastAsia="zh-CN"/>
        </w:rPr>
      </w:pPr>
      <w:r>
        <w:rPr>
          <w:rFonts w:hint="eastAsia" w:ascii="仿宋" w:hAnsi="仿宋" w:eastAsia="仿宋" w:cs="仿宋"/>
          <w:sz w:val="32"/>
          <w:szCs w:val="40"/>
          <w:highlight w:val="none"/>
          <w:lang w:val="en-US" w:eastAsia="zh-CN"/>
        </w:rPr>
        <w:t>根据年度设定的绩效目标，部门整体支出自评得分95，全年预算数246.23万元，执行数254.58万元，完成预算的103.39%。本年度本部门总体运行情况及取得的成绩：人员工资正常发放，单位办公正常运转，办理财政资金直接支付业务工作。发现的问题及原因：暂时未发现问题。下一步改进措施：按照职15能职责，继续做好资金管理，严肃财经纪律，不断提升业务水平。</w:t>
      </w:r>
    </w:p>
    <w:p w14:paraId="0C1BD55B">
      <w:pPr>
        <w:widowControl w:val="0"/>
        <w:numPr>
          <w:ilvl w:val="0"/>
          <w:numId w:val="0"/>
        </w:numPr>
        <w:wordWrap/>
        <w:adjustRightInd w:val="0"/>
        <w:snapToGrid w:val="0"/>
        <w:spacing w:line="560" w:lineRule="exact"/>
        <w:ind w:firstLine="640" w:firstLineChars="200"/>
        <w:textAlignment w:val="auto"/>
        <w:rPr>
          <w:rFonts w:hint="eastAsia" w:ascii="仿宋" w:hAnsi="仿宋" w:eastAsia="仿宋" w:cs="仿宋"/>
          <w:sz w:val="32"/>
          <w:szCs w:val="40"/>
          <w:highlight w:val="none"/>
          <w:lang w:val="en-US" w:eastAsia="zh-CN"/>
        </w:rPr>
      </w:pPr>
    </w:p>
    <w:tbl>
      <w:tblPr>
        <w:tblStyle w:val="6"/>
        <w:tblW w:w="100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8"/>
        <w:gridCol w:w="873"/>
        <w:gridCol w:w="1374"/>
        <w:gridCol w:w="831"/>
        <w:gridCol w:w="872"/>
        <w:gridCol w:w="767"/>
        <w:gridCol w:w="851"/>
        <w:gridCol w:w="630"/>
        <w:gridCol w:w="809"/>
        <w:gridCol w:w="809"/>
        <w:gridCol w:w="432"/>
        <w:gridCol w:w="288"/>
        <w:gridCol w:w="296"/>
        <w:gridCol w:w="720"/>
      </w:tblGrid>
      <w:tr w14:paraId="08E28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020" w:type="dxa"/>
            <w:gridSpan w:val="14"/>
            <w:tcBorders>
              <w:top w:val="nil"/>
              <w:left w:val="nil"/>
              <w:bottom w:val="nil"/>
              <w:right w:val="nil"/>
            </w:tcBorders>
            <w:vAlign w:val="center"/>
          </w:tcPr>
          <w:p w14:paraId="743CF6A5">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财政国库支付中心部门整体支出绩效自评表</w:t>
            </w:r>
          </w:p>
        </w:tc>
      </w:tr>
      <w:tr w14:paraId="12DC9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10020" w:type="dxa"/>
            <w:gridSpan w:val="14"/>
            <w:tcBorders>
              <w:top w:val="nil"/>
              <w:left w:val="nil"/>
              <w:bottom w:val="nil"/>
              <w:right w:val="nil"/>
            </w:tcBorders>
            <w:vAlign w:val="center"/>
          </w:tcPr>
          <w:p w14:paraId="016DF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年度）</w:t>
            </w:r>
          </w:p>
        </w:tc>
      </w:tr>
      <w:tr w14:paraId="50E8D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715" w:type="dxa"/>
            <w:gridSpan w:val="3"/>
            <w:tcBorders>
              <w:top w:val="single" w:color="000000" w:sz="4" w:space="0"/>
              <w:left w:val="single" w:color="000000" w:sz="4" w:space="0"/>
              <w:bottom w:val="single" w:color="000000" w:sz="4" w:space="0"/>
              <w:right w:val="single" w:color="000000" w:sz="4" w:space="0"/>
            </w:tcBorders>
            <w:vAlign w:val="center"/>
          </w:tcPr>
          <w:p w14:paraId="58BBE1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部门（单位）名称</w:t>
            </w:r>
          </w:p>
        </w:tc>
        <w:tc>
          <w:tcPr>
            <w:tcW w:w="7305" w:type="dxa"/>
            <w:gridSpan w:val="11"/>
            <w:tcBorders>
              <w:top w:val="single" w:color="000000" w:sz="4" w:space="0"/>
              <w:left w:val="single" w:color="000000" w:sz="4" w:space="0"/>
              <w:bottom w:val="single" w:color="000000" w:sz="4" w:space="0"/>
              <w:right w:val="single" w:color="000000" w:sz="4" w:space="0"/>
            </w:tcBorders>
            <w:vAlign w:val="center"/>
          </w:tcPr>
          <w:p w14:paraId="501189C7">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紫阳县财政国库支付中心</w:t>
            </w:r>
          </w:p>
        </w:tc>
      </w:tr>
      <w:tr w14:paraId="69497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68" w:type="dxa"/>
            <w:vMerge w:val="restart"/>
            <w:tcBorders>
              <w:top w:val="single" w:color="000000" w:sz="4" w:space="0"/>
              <w:left w:val="single" w:color="000000" w:sz="4" w:space="0"/>
              <w:bottom w:val="single" w:color="000000" w:sz="4" w:space="0"/>
              <w:right w:val="single" w:color="000000" w:sz="4" w:space="0"/>
            </w:tcBorders>
            <w:vAlign w:val="center"/>
          </w:tcPr>
          <w:p w14:paraId="3B27DD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年度主要任务完成情况</w:t>
            </w:r>
          </w:p>
        </w:tc>
        <w:tc>
          <w:tcPr>
            <w:tcW w:w="873" w:type="dxa"/>
            <w:vMerge w:val="restart"/>
            <w:tcBorders>
              <w:top w:val="single" w:color="000000" w:sz="4" w:space="0"/>
              <w:left w:val="single" w:color="000000" w:sz="4" w:space="0"/>
              <w:bottom w:val="single" w:color="000000" w:sz="4" w:space="0"/>
              <w:right w:val="single" w:color="000000" w:sz="4" w:space="0"/>
            </w:tcBorders>
            <w:vAlign w:val="center"/>
          </w:tcPr>
          <w:p w14:paraId="2CEAA4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任务名称</w:t>
            </w:r>
          </w:p>
        </w:tc>
        <w:tc>
          <w:tcPr>
            <w:tcW w:w="1374" w:type="dxa"/>
            <w:vMerge w:val="restart"/>
            <w:tcBorders>
              <w:top w:val="single" w:color="000000" w:sz="4" w:space="0"/>
              <w:left w:val="single" w:color="000000" w:sz="4" w:space="0"/>
              <w:bottom w:val="single" w:color="000000" w:sz="4" w:space="0"/>
              <w:right w:val="single" w:color="000000" w:sz="4" w:space="0"/>
            </w:tcBorders>
            <w:vAlign w:val="center"/>
          </w:tcPr>
          <w:p w14:paraId="79CDD5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主要内容</w:t>
            </w:r>
          </w:p>
        </w:tc>
        <w:tc>
          <w:tcPr>
            <w:tcW w:w="831" w:type="dxa"/>
            <w:vMerge w:val="restart"/>
            <w:tcBorders>
              <w:top w:val="single" w:color="000000" w:sz="4" w:space="0"/>
              <w:left w:val="single" w:color="000000" w:sz="4" w:space="0"/>
              <w:bottom w:val="single" w:color="000000" w:sz="4" w:space="0"/>
              <w:right w:val="single" w:color="000000" w:sz="4" w:space="0"/>
            </w:tcBorders>
            <w:vAlign w:val="center"/>
          </w:tcPr>
          <w:p w14:paraId="3DA7A7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完成情况</w:t>
            </w:r>
          </w:p>
        </w:tc>
        <w:tc>
          <w:tcPr>
            <w:tcW w:w="2490" w:type="dxa"/>
            <w:gridSpan w:val="3"/>
            <w:tcBorders>
              <w:top w:val="single" w:color="000000" w:sz="4" w:space="0"/>
              <w:left w:val="single" w:color="000000" w:sz="4" w:space="0"/>
              <w:bottom w:val="single" w:color="000000" w:sz="4" w:space="0"/>
              <w:right w:val="single" w:color="000000" w:sz="4" w:space="0"/>
            </w:tcBorders>
            <w:vAlign w:val="center"/>
          </w:tcPr>
          <w:p w14:paraId="206875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全年预算数（万元）</w:t>
            </w:r>
          </w:p>
        </w:tc>
        <w:tc>
          <w:tcPr>
            <w:tcW w:w="2248" w:type="dxa"/>
            <w:gridSpan w:val="3"/>
            <w:tcBorders>
              <w:top w:val="single" w:color="000000" w:sz="4" w:space="0"/>
              <w:left w:val="single" w:color="000000" w:sz="4" w:space="0"/>
              <w:bottom w:val="single" w:color="000000" w:sz="4" w:space="0"/>
              <w:right w:val="single" w:color="000000" w:sz="4" w:space="0"/>
            </w:tcBorders>
            <w:vAlign w:val="center"/>
          </w:tcPr>
          <w:p w14:paraId="218D0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全年执行数（万元）</w:t>
            </w:r>
          </w:p>
        </w:tc>
        <w:tc>
          <w:tcPr>
            <w:tcW w:w="432" w:type="dxa"/>
            <w:vMerge w:val="restart"/>
            <w:tcBorders>
              <w:top w:val="single" w:color="000000" w:sz="4" w:space="0"/>
              <w:left w:val="single" w:color="000000" w:sz="4" w:space="0"/>
              <w:bottom w:val="single" w:color="000000" w:sz="4" w:space="0"/>
              <w:right w:val="single" w:color="000000" w:sz="4" w:space="0"/>
            </w:tcBorders>
            <w:vAlign w:val="center"/>
          </w:tcPr>
          <w:p w14:paraId="0ADD6F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584" w:type="dxa"/>
            <w:gridSpan w:val="2"/>
            <w:vMerge w:val="restart"/>
            <w:tcBorders>
              <w:top w:val="single" w:color="000000" w:sz="4" w:space="0"/>
              <w:left w:val="single" w:color="000000" w:sz="4" w:space="0"/>
              <w:bottom w:val="single" w:color="000000" w:sz="4" w:space="0"/>
              <w:right w:val="single" w:color="000000" w:sz="4" w:space="0"/>
            </w:tcBorders>
            <w:vAlign w:val="center"/>
          </w:tcPr>
          <w:p w14:paraId="174867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14:paraId="044A39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4C918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vAlign w:val="center"/>
          </w:tcPr>
          <w:p w14:paraId="0AA721E8">
            <w:pPr>
              <w:jc w:val="center"/>
              <w:rPr>
                <w:rFonts w:hint="eastAsia" w:ascii="宋体" w:hAnsi="宋体" w:eastAsia="宋体" w:cs="宋体"/>
                <w:i w:val="0"/>
                <w:iCs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14:paraId="6BD5810C">
            <w:pPr>
              <w:jc w:val="center"/>
              <w:rPr>
                <w:rFonts w:hint="eastAsia" w:ascii="宋体" w:hAnsi="宋体" w:eastAsia="宋体" w:cs="宋体"/>
                <w:i w:val="0"/>
                <w:iCs w:val="0"/>
                <w:color w:val="000000"/>
                <w:sz w:val="18"/>
                <w:szCs w:val="18"/>
                <w:u w:val="none"/>
              </w:rPr>
            </w:pPr>
          </w:p>
        </w:tc>
        <w:tc>
          <w:tcPr>
            <w:tcW w:w="1374" w:type="dxa"/>
            <w:vMerge w:val="continue"/>
            <w:tcBorders>
              <w:top w:val="single" w:color="000000" w:sz="4" w:space="0"/>
              <w:left w:val="single" w:color="000000" w:sz="4" w:space="0"/>
              <w:bottom w:val="single" w:color="000000" w:sz="4" w:space="0"/>
              <w:right w:val="single" w:color="000000" w:sz="4" w:space="0"/>
            </w:tcBorders>
            <w:vAlign w:val="center"/>
          </w:tcPr>
          <w:p w14:paraId="19016D87">
            <w:pPr>
              <w:jc w:val="center"/>
              <w:rPr>
                <w:rFonts w:hint="eastAsia" w:ascii="宋体" w:hAnsi="宋体" w:eastAsia="宋体" w:cs="宋体"/>
                <w:i w:val="0"/>
                <w:iCs w:val="0"/>
                <w:color w:val="000000"/>
                <w:sz w:val="18"/>
                <w:szCs w:val="18"/>
                <w:u w:val="none"/>
              </w:rPr>
            </w:pPr>
          </w:p>
        </w:tc>
        <w:tc>
          <w:tcPr>
            <w:tcW w:w="831" w:type="dxa"/>
            <w:vMerge w:val="continue"/>
            <w:tcBorders>
              <w:top w:val="single" w:color="000000" w:sz="4" w:space="0"/>
              <w:left w:val="single" w:color="000000" w:sz="4" w:space="0"/>
              <w:bottom w:val="single" w:color="000000" w:sz="4" w:space="0"/>
              <w:right w:val="single" w:color="000000" w:sz="4" w:space="0"/>
            </w:tcBorders>
            <w:vAlign w:val="center"/>
          </w:tcPr>
          <w:p w14:paraId="0E85C7BE">
            <w:pPr>
              <w:jc w:val="center"/>
              <w:rPr>
                <w:rFonts w:hint="eastAsia" w:ascii="宋体" w:hAnsi="宋体" w:eastAsia="宋体" w:cs="宋体"/>
                <w:i w:val="0"/>
                <w:iCs w:val="0"/>
                <w:color w:val="000000"/>
                <w:sz w:val="18"/>
                <w:szCs w:val="18"/>
                <w:u w:val="none"/>
              </w:rPr>
            </w:pPr>
          </w:p>
        </w:tc>
        <w:tc>
          <w:tcPr>
            <w:tcW w:w="872" w:type="dxa"/>
            <w:tcBorders>
              <w:top w:val="single" w:color="000000" w:sz="4" w:space="0"/>
              <w:left w:val="single" w:color="000000" w:sz="4" w:space="0"/>
              <w:bottom w:val="single" w:color="000000" w:sz="4" w:space="0"/>
              <w:right w:val="single" w:color="000000" w:sz="4" w:space="0"/>
            </w:tcBorders>
            <w:vAlign w:val="center"/>
          </w:tcPr>
          <w:p w14:paraId="649AD0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767" w:type="dxa"/>
            <w:tcBorders>
              <w:top w:val="single" w:color="000000" w:sz="4" w:space="0"/>
              <w:left w:val="single" w:color="000000" w:sz="4" w:space="0"/>
              <w:bottom w:val="single" w:color="000000" w:sz="4" w:space="0"/>
              <w:right w:val="single" w:color="000000" w:sz="4" w:space="0"/>
            </w:tcBorders>
            <w:vAlign w:val="center"/>
          </w:tcPr>
          <w:p w14:paraId="192406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w:t>
            </w:r>
          </w:p>
        </w:tc>
        <w:tc>
          <w:tcPr>
            <w:tcW w:w="851" w:type="dxa"/>
            <w:tcBorders>
              <w:top w:val="single" w:color="000000" w:sz="4" w:space="0"/>
              <w:left w:val="single" w:color="000000" w:sz="4" w:space="0"/>
              <w:bottom w:val="single" w:color="000000" w:sz="4" w:space="0"/>
              <w:right w:val="single" w:color="000000" w:sz="4" w:space="0"/>
            </w:tcBorders>
            <w:vAlign w:val="center"/>
          </w:tcPr>
          <w:p w14:paraId="7CDF92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630" w:type="dxa"/>
            <w:tcBorders>
              <w:top w:val="single" w:color="000000" w:sz="4" w:space="0"/>
              <w:left w:val="single" w:color="000000" w:sz="4" w:space="0"/>
              <w:bottom w:val="single" w:color="000000" w:sz="4" w:space="0"/>
              <w:right w:val="single" w:color="000000" w:sz="4" w:space="0"/>
            </w:tcBorders>
            <w:vAlign w:val="center"/>
          </w:tcPr>
          <w:p w14:paraId="53B4FE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809" w:type="dxa"/>
            <w:tcBorders>
              <w:top w:val="single" w:color="000000" w:sz="4" w:space="0"/>
              <w:left w:val="single" w:color="000000" w:sz="4" w:space="0"/>
              <w:bottom w:val="single" w:color="000000" w:sz="4" w:space="0"/>
              <w:right w:val="single" w:color="000000" w:sz="4" w:space="0"/>
            </w:tcBorders>
            <w:vAlign w:val="center"/>
          </w:tcPr>
          <w:p w14:paraId="1DF454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w:t>
            </w:r>
          </w:p>
        </w:tc>
        <w:tc>
          <w:tcPr>
            <w:tcW w:w="809" w:type="dxa"/>
            <w:tcBorders>
              <w:top w:val="single" w:color="000000" w:sz="4" w:space="0"/>
              <w:left w:val="single" w:color="000000" w:sz="4" w:space="0"/>
              <w:bottom w:val="single" w:color="000000" w:sz="4" w:space="0"/>
              <w:right w:val="single" w:color="000000" w:sz="4" w:space="0"/>
            </w:tcBorders>
            <w:vAlign w:val="center"/>
          </w:tcPr>
          <w:p w14:paraId="6BD99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432" w:type="dxa"/>
            <w:vMerge w:val="continue"/>
            <w:tcBorders>
              <w:top w:val="single" w:color="000000" w:sz="4" w:space="0"/>
              <w:left w:val="single" w:color="000000" w:sz="4" w:space="0"/>
              <w:bottom w:val="single" w:color="000000" w:sz="4" w:space="0"/>
              <w:right w:val="single" w:color="000000" w:sz="4" w:space="0"/>
            </w:tcBorders>
            <w:vAlign w:val="center"/>
          </w:tcPr>
          <w:p w14:paraId="589EBAF8">
            <w:pPr>
              <w:jc w:val="center"/>
              <w:rPr>
                <w:rFonts w:hint="eastAsia" w:ascii="宋体" w:hAnsi="宋体" w:eastAsia="宋体" w:cs="宋体"/>
                <w:i w:val="0"/>
                <w:iCs w:val="0"/>
                <w:color w:val="000000"/>
                <w:sz w:val="18"/>
                <w:szCs w:val="18"/>
                <w:u w:val="none"/>
              </w:rPr>
            </w:pPr>
          </w:p>
        </w:tc>
        <w:tc>
          <w:tcPr>
            <w:tcW w:w="584"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4C1361A">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14:paraId="50B98329">
            <w:pPr>
              <w:jc w:val="center"/>
              <w:rPr>
                <w:rFonts w:hint="eastAsia" w:ascii="宋体" w:hAnsi="宋体" w:eastAsia="宋体" w:cs="宋体"/>
                <w:i w:val="0"/>
                <w:iCs w:val="0"/>
                <w:color w:val="000000"/>
                <w:sz w:val="18"/>
                <w:szCs w:val="18"/>
                <w:u w:val="none"/>
              </w:rPr>
            </w:pPr>
          </w:p>
        </w:tc>
      </w:tr>
      <w:tr w14:paraId="12D75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vAlign w:val="center"/>
          </w:tcPr>
          <w:p w14:paraId="5714A7C1">
            <w:pPr>
              <w:jc w:val="center"/>
              <w:rPr>
                <w:rFonts w:hint="eastAsia" w:ascii="宋体" w:hAnsi="宋体" w:eastAsia="宋体" w:cs="宋体"/>
                <w:i w:val="0"/>
                <w:iCs w:val="0"/>
                <w:color w:val="000000"/>
                <w:sz w:val="18"/>
                <w:szCs w:val="18"/>
                <w:u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14:paraId="72B81E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任务1</w:t>
            </w:r>
          </w:p>
        </w:tc>
        <w:tc>
          <w:tcPr>
            <w:tcW w:w="1374" w:type="dxa"/>
            <w:tcBorders>
              <w:top w:val="single" w:color="000000" w:sz="4" w:space="0"/>
              <w:left w:val="single" w:color="000000" w:sz="4" w:space="0"/>
              <w:bottom w:val="single" w:color="000000" w:sz="4" w:space="0"/>
              <w:right w:val="single" w:color="000000" w:sz="4" w:space="0"/>
            </w:tcBorders>
            <w:vAlign w:val="center"/>
          </w:tcPr>
          <w:p w14:paraId="1BC0AE18">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基本支出</w:t>
            </w:r>
          </w:p>
        </w:tc>
        <w:tc>
          <w:tcPr>
            <w:tcW w:w="831" w:type="dxa"/>
            <w:tcBorders>
              <w:top w:val="single" w:color="000000" w:sz="4" w:space="0"/>
              <w:left w:val="single" w:color="000000" w:sz="4" w:space="0"/>
              <w:bottom w:val="single" w:color="000000" w:sz="4" w:space="0"/>
              <w:right w:val="single" w:color="000000" w:sz="4" w:space="0"/>
            </w:tcBorders>
            <w:vAlign w:val="center"/>
          </w:tcPr>
          <w:p w14:paraId="5DC8E51E">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全面完成</w:t>
            </w:r>
          </w:p>
        </w:tc>
        <w:tc>
          <w:tcPr>
            <w:tcW w:w="872" w:type="dxa"/>
            <w:tcBorders>
              <w:top w:val="single" w:color="000000" w:sz="4" w:space="0"/>
              <w:left w:val="single" w:color="000000" w:sz="4" w:space="0"/>
              <w:bottom w:val="single" w:color="000000" w:sz="4" w:space="0"/>
              <w:right w:val="single" w:color="000000" w:sz="4" w:space="0"/>
            </w:tcBorders>
            <w:vAlign w:val="center"/>
          </w:tcPr>
          <w:p w14:paraId="62BF50C1">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217.23</w:t>
            </w:r>
          </w:p>
        </w:tc>
        <w:tc>
          <w:tcPr>
            <w:tcW w:w="767" w:type="dxa"/>
            <w:tcBorders>
              <w:top w:val="single" w:color="000000" w:sz="4" w:space="0"/>
              <w:left w:val="single" w:color="000000" w:sz="4" w:space="0"/>
              <w:bottom w:val="single" w:color="000000" w:sz="4" w:space="0"/>
              <w:right w:val="single" w:color="000000" w:sz="4" w:space="0"/>
            </w:tcBorders>
            <w:vAlign w:val="center"/>
          </w:tcPr>
          <w:p w14:paraId="02CB7BC0">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217.23</w:t>
            </w:r>
          </w:p>
        </w:tc>
        <w:tc>
          <w:tcPr>
            <w:tcW w:w="851" w:type="dxa"/>
            <w:tcBorders>
              <w:top w:val="single" w:color="000000" w:sz="4" w:space="0"/>
              <w:left w:val="single" w:color="000000" w:sz="4" w:space="0"/>
              <w:bottom w:val="single" w:color="000000" w:sz="4" w:space="0"/>
              <w:right w:val="single" w:color="000000" w:sz="4" w:space="0"/>
            </w:tcBorders>
            <w:vAlign w:val="center"/>
          </w:tcPr>
          <w:p w14:paraId="593C1CA7">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vAlign w:val="center"/>
          </w:tcPr>
          <w:p w14:paraId="0E0D77EB">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225.58</w:t>
            </w:r>
          </w:p>
        </w:tc>
        <w:tc>
          <w:tcPr>
            <w:tcW w:w="809" w:type="dxa"/>
            <w:tcBorders>
              <w:top w:val="single" w:color="000000" w:sz="4" w:space="0"/>
              <w:left w:val="single" w:color="000000" w:sz="4" w:space="0"/>
              <w:bottom w:val="single" w:color="000000" w:sz="4" w:space="0"/>
              <w:right w:val="single" w:color="000000" w:sz="4" w:space="0"/>
            </w:tcBorders>
            <w:vAlign w:val="center"/>
          </w:tcPr>
          <w:p w14:paraId="5FFBE2F0">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225.58</w:t>
            </w:r>
          </w:p>
        </w:tc>
        <w:tc>
          <w:tcPr>
            <w:tcW w:w="809" w:type="dxa"/>
            <w:tcBorders>
              <w:top w:val="single" w:color="000000" w:sz="4" w:space="0"/>
              <w:left w:val="single" w:color="000000" w:sz="4" w:space="0"/>
              <w:bottom w:val="single" w:color="000000" w:sz="4" w:space="0"/>
              <w:right w:val="single" w:color="000000" w:sz="4" w:space="0"/>
            </w:tcBorders>
            <w:vAlign w:val="center"/>
          </w:tcPr>
          <w:p w14:paraId="3C281F58">
            <w:pPr>
              <w:jc w:val="center"/>
              <w:rPr>
                <w:rFonts w:hint="eastAsia" w:ascii="宋体" w:hAnsi="宋体" w:eastAsia="宋体" w:cs="宋体"/>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vAlign w:val="center"/>
          </w:tcPr>
          <w:p w14:paraId="1E2CD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84" w:type="dxa"/>
            <w:gridSpan w:val="2"/>
            <w:tcBorders>
              <w:top w:val="single" w:color="000000" w:sz="4" w:space="0"/>
              <w:left w:val="single" w:color="000000" w:sz="4" w:space="0"/>
              <w:bottom w:val="single" w:color="000000" w:sz="4" w:space="0"/>
              <w:right w:val="single" w:color="000000" w:sz="4" w:space="0"/>
            </w:tcBorders>
            <w:vAlign w:val="center"/>
          </w:tcPr>
          <w:p w14:paraId="05112FE8">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103.84%</w:t>
            </w:r>
          </w:p>
        </w:tc>
        <w:tc>
          <w:tcPr>
            <w:tcW w:w="720" w:type="dxa"/>
            <w:tcBorders>
              <w:top w:val="single" w:color="000000" w:sz="4" w:space="0"/>
              <w:left w:val="single" w:color="000000" w:sz="4" w:space="0"/>
              <w:bottom w:val="single" w:color="000000" w:sz="4" w:space="0"/>
              <w:right w:val="single" w:color="000000" w:sz="4" w:space="0"/>
            </w:tcBorders>
            <w:vAlign w:val="center"/>
          </w:tcPr>
          <w:p w14:paraId="4A000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415F0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vAlign w:val="center"/>
          </w:tcPr>
          <w:p w14:paraId="46E37E06">
            <w:pPr>
              <w:jc w:val="center"/>
              <w:rPr>
                <w:rFonts w:hint="eastAsia" w:ascii="宋体" w:hAnsi="宋体" w:eastAsia="宋体" w:cs="宋体"/>
                <w:i w:val="0"/>
                <w:iCs w:val="0"/>
                <w:color w:val="000000"/>
                <w:sz w:val="18"/>
                <w:szCs w:val="18"/>
                <w:u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14:paraId="7763F3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任务2</w:t>
            </w:r>
          </w:p>
        </w:tc>
        <w:tc>
          <w:tcPr>
            <w:tcW w:w="1374" w:type="dxa"/>
            <w:tcBorders>
              <w:top w:val="single" w:color="000000" w:sz="4" w:space="0"/>
              <w:left w:val="single" w:color="000000" w:sz="4" w:space="0"/>
              <w:bottom w:val="single" w:color="000000" w:sz="4" w:space="0"/>
              <w:right w:val="single" w:color="000000" w:sz="4" w:space="0"/>
            </w:tcBorders>
            <w:vAlign w:val="center"/>
          </w:tcPr>
          <w:p w14:paraId="5EA70419">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项目支出</w:t>
            </w:r>
          </w:p>
        </w:tc>
        <w:tc>
          <w:tcPr>
            <w:tcW w:w="831" w:type="dxa"/>
            <w:tcBorders>
              <w:top w:val="single" w:color="000000" w:sz="4" w:space="0"/>
              <w:left w:val="single" w:color="000000" w:sz="4" w:space="0"/>
              <w:bottom w:val="single" w:color="000000" w:sz="4" w:space="0"/>
              <w:right w:val="single" w:color="000000" w:sz="4" w:space="0"/>
            </w:tcBorders>
            <w:vAlign w:val="center"/>
          </w:tcPr>
          <w:p w14:paraId="6204800E">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全面完成</w:t>
            </w:r>
          </w:p>
        </w:tc>
        <w:tc>
          <w:tcPr>
            <w:tcW w:w="872" w:type="dxa"/>
            <w:tcBorders>
              <w:top w:val="single" w:color="000000" w:sz="4" w:space="0"/>
              <w:left w:val="single" w:color="000000" w:sz="4" w:space="0"/>
              <w:bottom w:val="single" w:color="000000" w:sz="4" w:space="0"/>
              <w:right w:val="single" w:color="000000" w:sz="4" w:space="0"/>
            </w:tcBorders>
            <w:vAlign w:val="center"/>
          </w:tcPr>
          <w:p w14:paraId="0AE633CE">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29</w:t>
            </w:r>
          </w:p>
        </w:tc>
        <w:tc>
          <w:tcPr>
            <w:tcW w:w="767" w:type="dxa"/>
            <w:tcBorders>
              <w:top w:val="single" w:color="000000" w:sz="4" w:space="0"/>
              <w:left w:val="single" w:color="000000" w:sz="4" w:space="0"/>
              <w:bottom w:val="single" w:color="000000" w:sz="4" w:space="0"/>
              <w:right w:val="single" w:color="000000" w:sz="4" w:space="0"/>
            </w:tcBorders>
            <w:vAlign w:val="center"/>
          </w:tcPr>
          <w:p w14:paraId="64D326CF">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29</w:t>
            </w:r>
          </w:p>
        </w:tc>
        <w:tc>
          <w:tcPr>
            <w:tcW w:w="851" w:type="dxa"/>
            <w:tcBorders>
              <w:top w:val="single" w:color="000000" w:sz="4" w:space="0"/>
              <w:left w:val="single" w:color="000000" w:sz="4" w:space="0"/>
              <w:bottom w:val="single" w:color="000000" w:sz="4" w:space="0"/>
              <w:right w:val="single" w:color="000000" w:sz="4" w:space="0"/>
            </w:tcBorders>
            <w:vAlign w:val="center"/>
          </w:tcPr>
          <w:p w14:paraId="6C2E6ED2">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vAlign w:val="center"/>
          </w:tcPr>
          <w:p w14:paraId="13EF6654">
            <w:pPr>
              <w:jc w:val="center"/>
              <w:rPr>
                <w:rFonts w:hint="eastAsia"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 xml:space="preserve">    29</w:t>
            </w:r>
          </w:p>
          <w:p w14:paraId="26248937">
            <w:pPr>
              <w:jc w:val="center"/>
              <w:rPr>
                <w:rFonts w:hint="default" w:ascii="宋体" w:hAnsi="宋体" w:cs="宋体"/>
                <w:i w:val="0"/>
                <w:iCs w:val="0"/>
                <w:color w:val="000000"/>
                <w:sz w:val="18"/>
                <w:szCs w:val="18"/>
                <w:u w:val="none"/>
                <w:lang w:val="en-US" w:eastAsia="zh-CN"/>
              </w:rPr>
            </w:pPr>
          </w:p>
        </w:tc>
        <w:tc>
          <w:tcPr>
            <w:tcW w:w="809" w:type="dxa"/>
            <w:tcBorders>
              <w:top w:val="single" w:color="000000" w:sz="4" w:space="0"/>
              <w:left w:val="single" w:color="000000" w:sz="4" w:space="0"/>
              <w:bottom w:val="single" w:color="000000" w:sz="4" w:space="0"/>
              <w:right w:val="single" w:color="000000" w:sz="4" w:space="0"/>
            </w:tcBorders>
            <w:vAlign w:val="center"/>
          </w:tcPr>
          <w:p w14:paraId="63389C41">
            <w:pPr>
              <w:jc w:val="center"/>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29</w:t>
            </w:r>
          </w:p>
        </w:tc>
        <w:tc>
          <w:tcPr>
            <w:tcW w:w="809" w:type="dxa"/>
            <w:tcBorders>
              <w:top w:val="single" w:color="000000" w:sz="4" w:space="0"/>
              <w:left w:val="single" w:color="000000" w:sz="4" w:space="0"/>
              <w:bottom w:val="single" w:color="000000" w:sz="4" w:space="0"/>
              <w:right w:val="single" w:color="000000" w:sz="4" w:space="0"/>
            </w:tcBorders>
            <w:vAlign w:val="center"/>
          </w:tcPr>
          <w:p w14:paraId="3C7B8A7F">
            <w:pPr>
              <w:jc w:val="center"/>
              <w:rPr>
                <w:rFonts w:hint="eastAsia" w:ascii="宋体" w:hAnsi="宋体" w:eastAsia="宋体" w:cs="宋体"/>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vAlign w:val="center"/>
          </w:tcPr>
          <w:p w14:paraId="72F21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84" w:type="dxa"/>
            <w:gridSpan w:val="2"/>
            <w:tcBorders>
              <w:top w:val="single" w:color="000000" w:sz="4" w:space="0"/>
              <w:left w:val="single" w:color="000000" w:sz="4" w:space="0"/>
              <w:bottom w:val="single" w:color="000000" w:sz="4" w:space="0"/>
              <w:right w:val="single" w:color="000000" w:sz="4" w:space="0"/>
            </w:tcBorders>
            <w:vAlign w:val="center"/>
          </w:tcPr>
          <w:p w14:paraId="4375FD08">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720" w:type="dxa"/>
            <w:tcBorders>
              <w:top w:val="single" w:color="000000" w:sz="4" w:space="0"/>
              <w:left w:val="single" w:color="000000" w:sz="4" w:space="0"/>
              <w:bottom w:val="single" w:color="000000" w:sz="4" w:space="0"/>
              <w:right w:val="single" w:color="000000" w:sz="4" w:space="0"/>
            </w:tcBorders>
            <w:vAlign w:val="center"/>
          </w:tcPr>
          <w:p w14:paraId="654522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787B6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vAlign w:val="center"/>
          </w:tcPr>
          <w:p w14:paraId="0DFC8647">
            <w:pPr>
              <w:jc w:val="center"/>
              <w:rPr>
                <w:rFonts w:hint="eastAsia" w:ascii="宋体" w:hAnsi="宋体" w:eastAsia="宋体" w:cs="宋体"/>
                <w:i w:val="0"/>
                <w:iCs w:val="0"/>
                <w:color w:val="000000"/>
                <w:sz w:val="18"/>
                <w:szCs w:val="18"/>
                <w:u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14:paraId="742362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374" w:type="dxa"/>
            <w:tcBorders>
              <w:top w:val="single" w:color="000000" w:sz="4" w:space="0"/>
              <w:left w:val="single" w:color="000000" w:sz="4" w:space="0"/>
              <w:bottom w:val="single" w:color="000000" w:sz="4" w:space="0"/>
              <w:right w:val="single" w:color="000000" w:sz="4" w:space="0"/>
            </w:tcBorders>
            <w:vAlign w:val="center"/>
          </w:tcPr>
          <w:p w14:paraId="679960CE">
            <w:pPr>
              <w:jc w:val="center"/>
              <w:rPr>
                <w:rFonts w:hint="default" w:ascii="宋体" w:hAnsi="宋体" w:eastAsia="宋体" w:cs="宋体"/>
                <w:i w:val="0"/>
                <w:iCs w:val="0"/>
                <w:color w:val="000000"/>
                <w:sz w:val="18"/>
                <w:szCs w:val="18"/>
                <w:u w:val="none"/>
                <w:lang w:val="en-US" w:eastAsia="zh-CN"/>
              </w:rPr>
            </w:pPr>
          </w:p>
        </w:tc>
        <w:tc>
          <w:tcPr>
            <w:tcW w:w="831" w:type="dxa"/>
            <w:tcBorders>
              <w:top w:val="single" w:color="000000" w:sz="4" w:space="0"/>
              <w:left w:val="single" w:color="000000" w:sz="4" w:space="0"/>
              <w:bottom w:val="single" w:color="000000" w:sz="4" w:space="0"/>
              <w:right w:val="single" w:color="000000" w:sz="4" w:space="0"/>
            </w:tcBorders>
            <w:vAlign w:val="center"/>
          </w:tcPr>
          <w:p w14:paraId="478C9ACC">
            <w:pPr>
              <w:jc w:val="center"/>
              <w:rPr>
                <w:rFonts w:hint="eastAsia" w:ascii="宋体" w:hAnsi="宋体" w:eastAsia="宋体" w:cs="宋体"/>
                <w:i w:val="0"/>
                <w:iCs w:val="0"/>
                <w:color w:val="000000"/>
                <w:sz w:val="18"/>
                <w:szCs w:val="18"/>
                <w:u w:val="none"/>
              </w:rPr>
            </w:pPr>
          </w:p>
        </w:tc>
        <w:tc>
          <w:tcPr>
            <w:tcW w:w="872" w:type="dxa"/>
            <w:tcBorders>
              <w:top w:val="single" w:color="000000" w:sz="4" w:space="0"/>
              <w:left w:val="single" w:color="000000" w:sz="4" w:space="0"/>
              <w:bottom w:val="single" w:color="000000" w:sz="4" w:space="0"/>
              <w:right w:val="single" w:color="000000" w:sz="4" w:space="0"/>
            </w:tcBorders>
            <w:vAlign w:val="center"/>
          </w:tcPr>
          <w:p w14:paraId="78FFF89C">
            <w:pPr>
              <w:jc w:val="center"/>
              <w:rPr>
                <w:rFonts w:hint="eastAsia" w:ascii="宋体" w:hAnsi="宋体" w:eastAsia="宋体" w:cs="宋体"/>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59C89704">
            <w:pPr>
              <w:jc w:val="center"/>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411FD531">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vAlign w:val="center"/>
          </w:tcPr>
          <w:p w14:paraId="0A6B8E48">
            <w:pPr>
              <w:jc w:val="center"/>
              <w:rPr>
                <w:rFonts w:hint="eastAsia" w:ascii="宋体" w:hAnsi="宋体" w:eastAsia="宋体" w:cs="宋体"/>
                <w:i w:val="0"/>
                <w:iCs w:val="0"/>
                <w:color w:val="000000"/>
                <w:sz w:val="18"/>
                <w:szCs w:val="18"/>
                <w:u w:val="none"/>
              </w:rPr>
            </w:pPr>
          </w:p>
        </w:tc>
        <w:tc>
          <w:tcPr>
            <w:tcW w:w="809" w:type="dxa"/>
            <w:tcBorders>
              <w:top w:val="single" w:color="000000" w:sz="4" w:space="0"/>
              <w:left w:val="single" w:color="000000" w:sz="4" w:space="0"/>
              <w:bottom w:val="single" w:color="000000" w:sz="4" w:space="0"/>
              <w:right w:val="single" w:color="000000" w:sz="4" w:space="0"/>
            </w:tcBorders>
            <w:vAlign w:val="center"/>
          </w:tcPr>
          <w:p w14:paraId="4AAB5483">
            <w:pPr>
              <w:jc w:val="center"/>
              <w:rPr>
                <w:rFonts w:hint="eastAsia" w:ascii="宋体" w:hAnsi="宋体" w:eastAsia="宋体" w:cs="宋体"/>
                <w:i w:val="0"/>
                <w:iCs w:val="0"/>
                <w:color w:val="000000"/>
                <w:sz w:val="18"/>
                <w:szCs w:val="18"/>
                <w:u w:val="none"/>
              </w:rPr>
            </w:pPr>
          </w:p>
        </w:tc>
        <w:tc>
          <w:tcPr>
            <w:tcW w:w="809" w:type="dxa"/>
            <w:tcBorders>
              <w:top w:val="single" w:color="000000" w:sz="4" w:space="0"/>
              <w:left w:val="single" w:color="000000" w:sz="4" w:space="0"/>
              <w:bottom w:val="single" w:color="000000" w:sz="4" w:space="0"/>
              <w:right w:val="single" w:color="000000" w:sz="4" w:space="0"/>
            </w:tcBorders>
            <w:vAlign w:val="center"/>
          </w:tcPr>
          <w:p w14:paraId="08B83D69">
            <w:pPr>
              <w:jc w:val="center"/>
              <w:rPr>
                <w:rFonts w:hint="eastAsia" w:ascii="宋体" w:hAnsi="宋体" w:eastAsia="宋体" w:cs="宋体"/>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vAlign w:val="center"/>
          </w:tcPr>
          <w:p w14:paraId="044A7F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84" w:type="dxa"/>
            <w:gridSpan w:val="2"/>
            <w:tcBorders>
              <w:top w:val="single" w:color="000000" w:sz="4" w:space="0"/>
              <w:left w:val="single" w:color="000000" w:sz="4" w:space="0"/>
              <w:bottom w:val="single" w:color="000000" w:sz="4" w:space="0"/>
              <w:right w:val="single" w:color="000000" w:sz="4" w:space="0"/>
            </w:tcBorders>
            <w:vAlign w:val="center"/>
          </w:tcPr>
          <w:p w14:paraId="1DB30654">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09A7C0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24CED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vAlign w:val="center"/>
          </w:tcPr>
          <w:p w14:paraId="1FD7BAD8">
            <w:pPr>
              <w:jc w:val="center"/>
              <w:rPr>
                <w:rFonts w:hint="eastAsia" w:ascii="宋体" w:hAnsi="宋体" w:eastAsia="宋体" w:cs="宋体"/>
                <w:i w:val="0"/>
                <w:iCs w:val="0"/>
                <w:color w:val="000000"/>
                <w:sz w:val="18"/>
                <w:szCs w:val="18"/>
                <w:u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14:paraId="696F4D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374" w:type="dxa"/>
            <w:tcBorders>
              <w:top w:val="single" w:color="000000" w:sz="4" w:space="0"/>
              <w:left w:val="single" w:color="000000" w:sz="4" w:space="0"/>
              <w:bottom w:val="single" w:color="000000" w:sz="4" w:space="0"/>
              <w:right w:val="single" w:color="000000" w:sz="4" w:space="0"/>
            </w:tcBorders>
            <w:vAlign w:val="center"/>
          </w:tcPr>
          <w:p w14:paraId="7EB1E79D">
            <w:pPr>
              <w:jc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vAlign w:val="center"/>
          </w:tcPr>
          <w:p w14:paraId="325F882C">
            <w:pPr>
              <w:jc w:val="center"/>
              <w:rPr>
                <w:rFonts w:hint="eastAsia" w:ascii="宋体" w:hAnsi="宋体" w:eastAsia="宋体" w:cs="宋体"/>
                <w:i w:val="0"/>
                <w:iCs w:val="0"/>
                <w:color w:val="000000"/>
                <w:sz w:val="18"/>
                <w:szCs w:val="18"/>
                <w:u w:val="none"/>
              </w:rPr>
            </w:pPr>
          </w:p>
        </w:tc>
        <w:tc>
          <w:tcPr>
            <w:tcW w:w="872" w:type="dxa"/>
            <w:tcBorders>
              <w:top w:val="single" w:color="000000" w:sz="4" w:space="0"/>
              <w:left w:val="single" w:color="000000" w:sz="4" w:space="0"/>
              <w:bottom w:val="single" w:color="000000" w:sz="4" w:space="0"/>
              <w:right w:val="single" w:color="000000" w:sz="4" w:space="0"/>
            </w:tcBorders>
            <w:vAlign w:val="center"/>
          </w:tcPr>
          <w:p w14:paraId="46421EC3">
            <w:pPr>
              <w:jc w:val="center"/>
              <w:rPr>
                <w:rFonts w:hint="eastAsia" w:ascii="宋体" w:hAnsi="宋体" w:eastAsia="宋体" w:cs="宋体"/>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6D89A59A">
            <w:pPr>
              <w:jc w:val="center"/>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07F232FD">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vAlign w:val="center"/>
          </w:tcPr>
          <w:p w14:paraId="4C3A937C">
            <w:pPr>
              <w:jc w:val="center"/>
              <w:rPr>
                <w:rFonts w:hint="eastAsia" w:ascii="宋体" w:hAnsi="宋体" w:eastAsia="宋体" w:cs="宋体"/>
                <w:i w:val="0"/>
                <w:iCs w:val="0"/>
                <w:color w:val="000000"/>
                <w:sz w:val="18"/>
                <w:szCs w:val="18"/>
                <w:u w:val="none"/>
              </w:rPr>
            </w:pPr>
          </w:p>
        </w:tc>
        <w:tc>
          <w:tcPr>
            <w:tcW w:w="809" w:type="dxa"/>
            <w:tcBorders>
              <w:top w:val="single" w:color="000000" w:sz="4" w:space="0"/>
              <w:left w:val="single" w:color="000000" w:sz="4" w:space="0"/>
              <w:bottom w:val="single" w:color="000000" w:sz="4" w:space="0"/>
              <w:right w:val="single" w:color="000000" w:sz="4" w:space="0"/>
            </w:tcBorders>
            <w:vAlign w:val="center"/>
          </w:tcPr>
          <w:p w14:paraId="3F3B84F9">
            <w:pPr>
              <w:jc w:val="center"/>
              <w:rPr>
                <w:rFonts w:hint="eastAsia" w:ascii="宋体" w:hAnsi="宋体" w:eastAsia="宋体" w:cs="宋体"/>
                <w:i w:val="0"/>
                <w:iCs w:val="0"/>
                <w:color w:val="000000"/>
                <w:sz w:val="18"/>
                <w:szCs w:val="18"/>
                <w:u w:val="none"/>
              </w:rPr>
            </w:pPr>
          </w:p>
        </w:tc>
        <w:tc>
          <w:tcPr>
            <w:tcW w:w="809" w:type="dxa"/>
            <w:tcBorders>
              <w:top w:val="single" w:color="000000" w:sz="4" w:space="0"/>
              <w:left w:val="single" w:color="000000" w:sz="4" w:space="0"/>
              <w:bottom w:val="single" w:color="000000" w:sz="4" w:space="0"/>
              <w:right w:val="single" w:color="000000" w:sz="4" w:space="0"/>
            </w:tcBorders>
            <w:vAlign w:val="center"/>
          </w:tcPr>
          <w:p w14:paraId="06E53AB6">
            <w:pPr>
              <w:jc w:val="center"/>
              <w:rPr>
                <w:rFonts w:hint="eastAsia" w:ascii="宋体" w:hAnsi="宋体" w:eastAsia="宋体" w:cs="宋体"/>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vAlign w:val="center"/>
          </w:tcPr>
          <w:p w14:paraId="3B0B8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84" w:type="dxa"/>
            <w:gridSpan w:val="2"/>
            <w:tcBorders>
              <w:top w:val="single" w:color="000000" w:sz="4" w:space="0"/>
              <w:left w:val="single" w:color="000000" w:sz="4" w:space="0"/>
              <w:bottom w:val="single" w:color="000000" w:sz="4" w:space="0"/>
              <w:right w:val="single" w:color="000000" w:sz="4" w:space="0"/>
            </w:tcBorders>
            <w:vAlign w:val="center"/>
          </w:tcPr>
          <w:p w14:paraId="6FCF9520">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4EC9C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55036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vAlign w:val="center"/>
          </w:tcPr>
          <w:p w14:paraId="24824BA1">
            <w:pPr>
              <w:jc w:val="center"/>
              <w:rPr>
                <w:rFonts w:hint="eastAsia" w:ascii="宋体" w:hAnsi="宋体" w:eastAsia="宋体" w:cs="宋体"/>
                <w:i w:val="0"/>
                <w:iCs w:val="0"/>
                <w:color w:val="000000"/>
                <w:sz w:val="18"/>
                <w:szCs w:val="18"/>
                <w:u w:val="none"/>
              </w:rPr>
            </w:pPr>
          </w:p>
        </w:tc>
        <w:tc>
          <w:tcPr>
            <w:tcW w:w="3078" w:type="dxa"/>
            <w:gridSpan w:val="3"/>
            <w:tcBorders>
              <w:top w:val="single" w:color="000000" w:sz="4" w:space="0"/>
              <w:left w:val="single" w:color="000000" w:sz="4" w:space="0"/>
              <w:bottom w:val="single" w:color="000000" w:sz="4" w:space="0"/>
              <w:right w:val="single" w:color="000000" w:sz="4" w:space="0"/>
            </w:tcBorders>
            <w:vAlign w:val="center"/>
          </w:tcPr>
          <w:p w14:paraId="4B394B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金额合计</w:t>
            </w:r>
          </w:p>
        </w:tc>
        <w:tc>
          <w:tcPr>
            <w:tcW w:w="872" w:type="dxa"/>
            <w:tcBorders>
              <w:top w:val="single" w:color="000000" w:sz="4" w:space="0"/>
              <w:left w:val="single" w:color="000000" w:sz="4" w:space="0"/>
              <w:bottom w:val="single" w:color="000000" w:sz="4" w:space="0"/>
              <w:right w:val="single" w:color="000000" w:sz="4" w:space="0"/>
            </w:tcBorders>
            <w:vAlign w:val="center"/>
          </w:tcPr>
          <w:p w14:paraId="0CD5DFEA">
            <w:pPr>
              <w:jc w:val="center"/>
              <w:rPr>
                <w:rFonts w:hint="eastAsia" w:ascii="宋体" w:hAnsi="宋体" w:eastAsia="宋体" w:cs="宋体"/>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vAlign w:val="center"/>
          </w:tcPr>
          <w:p w14:paraId="497EA54E">
            <w:pPr>
              <w:jc w:val="center"/>
              <w:rPr>
                <w:rFonts w:hint="eastAsia" w:ascii="宋体" w:hAnsi="宋体" w:eastAsia="宋体" w:cs="宋体"/>
                <w:i w:val="0"/>
                <w:iCs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6F71F8A7">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vAlign w:val="center"/>
          </w:tcPr>
          <w:p w14:paraId="5B4416A3">
            <w:pPr>
              <w:jc w:val="center"/>
              <w:rPr>
                <w:rFonts w:hint="eastAsia" w:ascii="宋体" w:hAnsi="宋体" w:eastAsia="宋体" w:cs="宋体"/>
                <w:i w:val="0"/>
                <w:iCs w:val="0"/>
                <w:color w:val="000000"/>
                <w:sz w:val="18"/>
                <w:szCs w:val="18"/>
                <w:u w:val="none"/>
              </w:rPr>
            </w:pPr>
          </w:p>
        </w:tc>
        <w:tc>
          <w:tcPr>
            <w:tcW w:w="809" w:type="dxa"/>
            <w:tcBorders>
              <w:top w:val="single" w:color="000000" w:sz="4" w:space="0"/>
              <w:left w:val="single" w:color="000000" w:sz="4" w:space="0"/>
              <w:bottom w:val="single" w:color="000000" w:sz="4" w:space="0"/>
              <w:right w:val="single" w:color="000000" w:sz="4" w:space="0"/>
            </w:tcBorders>
            <w:vAlign w:val="center"/>
          </w:tcPr>
          <w:p w14:paraId="0F97291E">
            <w:pPr>
              <w:jc w:val="center"/>
              <w:rPr>
                <w:rFonts w:hint="eastAsia" w:ascii="宋体" w:hAnsi="宋体" w:eastAsia="宋体" w:cs="宋体"/>
                <w:i w:val="0"/>
                <w:iCs w:val="0"/>
                <w:color w:val="000000"/>
                <w:sz w:val="18"/>
                <w:szCs w:val="18"/>
                <w:u w:val="none"/>
              </w:rPr>
            </w:pPr>
          </w:p>
        </w:tc>
        <w:tc>
          <w:tcPr>
            <w:tcW w:w="809" w:type="dxa"/>
            <w:tcBorders>
              <w:top w:val="single" w:color="000000" w:sz="4" w:space="0"/>
              <w:left w:val="single" w:color="000000" w:sz="4" w:space="0"/>
              <w:bottom w:val="single" w:color="000000" w:sz="4" w:space="0"/>
              <w:right w:val="single" w:color="000000" w:sz="4" w:space="0"/>
            </w:tcBorders>
            <w:vAlign w:val="center"/>
          </w:tcPr>
          <w:p w14:paraId="398BEF60">
            <w:pPr>
              <w:jc w:val="center"/>
              <w:rPr>
                <w:rFonts w:hint="eastAsia" w:ascii="宋体" w:hAnsi="宋体" w:eastAsia="宋体" w:cs="宋体"/>
                <w:i w:val="0"/>
                <w:iCs w:val="0"/>
                <w:color w:val="000000"/>
                <w:sz w:val="18"/>
                <w:szCs w:val="18"/>
                <w:u w:val="none"/>
              </w:rPr>
            </w:pPr>
          </w:p>
        </w:tc>
        <w:tc>
          <w:tcPr>
            <w:tcW w:w="432" w:type="dxa"/>
            <w:tcBorders>
              <w:top w:val="single" w:color="000000" w:sz="4" w:space="0"/>
              <w:left w:val="single" w:color="000000" w:sz="4" w:space="0"/>
              <w:bottom w:val="single" w:color="000000" w:sz="4" w:space="0"/>
              <w:right w:val="single" w:color="000000" w:sz="4" w:space="0"/>
            </w:tcBorders>
            <w:vAlign w:val="center"/>
          </w:tcPr>
          <w:p w14:paraId="2C408B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4" w:type="dxa"/>
            <w:gridSpan w:val="2"/>
            <w:tcBorders>
              <w:top w:val="single" w:color="000000" w:sz="4" w:space="0"/>
              <w:left w:val="single" w:color="000000" w:sz="4" w:space="0"/>
              <w:bottom w:val="single" w:color="000000" w:sz="4" w:space="0"/>
              <w:right w:val="single" w:color="000000" w:sz="4" w:space="0"/>
            </w:tcBorders>
            <w:vAlign w:val="center"/>
          </w:tcPr>
          <w:p w14:paraId="2BF7063B">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vAlign w:val="center"/>
          </w:tcPr>
          <w:p w14:paraId="6741E76C">
            <w:pPr>
              <w:jc w:val="center"/>
              <w:rPr>
                <w:rFonts w:hint="eastAsia" w:ascii="宋体" w:hAnsi="宋体" w:eastAsia="宋体" w:cs="宋体"/>
                <w:i w:val="0"/>
                <w:iCs w:val="0"/>
                <w:color w:val="000000"/>
                <w:sz w:val="18"/>
                <w:szCs w:val="18"/>
                <w:u w:val="none"/>
              </w:rPr>
            </w:pPr>
          </w:p>
        </w:tc>
      </w:tr>
      <w:tr w14:paraId="0FB5E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468" w:type="dxa"/>
            <w:vMerge w:val="restart"/>
            <w:tcBorders>
              <w:top w:val="single" w:color="000000" w:sz="4" w:space="0"/>
              <w:left w:val="single" w:color="000000" w:sz="4" w:space="0"/>
              <w:bottom w:val="single" w:color="000000" w:sz="4" w:space="0"/>
              <w:right w:val="single" w:color="000000" w:sz="4" w:space="0"/>
            </w:tcBorders>
            <w:vAlign w:val="center"/>
          </w:tcPr>
          <w:p w14:paraId="075AA3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年度总体目标完成情况</w:t>
            </w:r>
          </w:p>
        </w:tc>
        <w:tc>
          <w:tcPr>
            <w:tcW w:w="5568" w:type="dxa"/>
            <w:gridSpan w:val="6"/>
            <w:tcBorders>
              <w:top w:val="single" w:color="000000" w:sz="4" w:space="0"/>
              <w:left w:val="single" w:color="000000" w:sz="4" w:space="0"/>
              <w:bottom w:val="single" w:color="000000" w:sz="4" w:space="0"/>
              <w:right w:val="single" w:color="000000" w:sz="4" w:space="0"/>
            </w:tcBorders>
            <w:vAlign w:val="center"/>
          </w:tcPr>
          <w:p w14:paraId="11569A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预期目标（年初设定）</w:t>
            </w:r>
          </w:p>
        </w:tc>
        <w:tc>
          <w:tcPr>
            <w:tcW w:w="3984" w:type="dxa"/>
            <w:gridSpan w:val="7"/>
            <w:tcBorders>
              <w:top w:val="single" w:color="000000" w:sz="4" w:space="0"/>
              <w:left w:val="single" w:color="000000" w:sz="4" w:space="0"/>
              <w:bottom w:val="single" w:color="000000" w:sz="4" w:space="0"/>
              <w:right w:val="single" w:color="000000" w:sz="4" w:space="0"/>
            </w:tcBorders>
            <w:vAlign w:val="center"/>
          </w:tcPr>
          <w:p w14:paraId="115AFA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目标实际完成情况</w:t>
            </w:r>
          </w:p>
        </w:tc>
      </w:tr>
      <w:tr w14:paraId="35B4B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vAlign w:val="center"/>
          </w:tcPr>
          <w:p w14:paraId="2D1D5DC1">
            <w:pPr>
              <w:jc w:val="center"/>
              <w:rPr>
                <w:rFonts w:hint="eastAsia" w:ascii="宋体" w:hAnsi="宋体" w:eastAsia="宋体" w:cs="宋体"/>
                <w:i w:val="0"/>
                <w:iCs w:val="0"/>
                <w:color w:val="000000"/>
                <w:sz w:val="18"/>
                <w:szCs w:val="18"/>
                <w:u w:val="none"/>
              </w:rPr>
            </w:pPr>
          </w:p>
        </w:tc>
        <w:tc>
          <w:tcPr>
            <w:tcW w:w="5568" w:type="dxa"/>
            <w:gridSpan w:val="6"/>
            <w:tcBorders>
              <w:top w:val="single" w:color="000000" w:sz="4" w:space="0"/>
              <w:left w:val="single" w:color="000000" w:sz="4" w:space="0"/>
              <w:bottom w:val="single" w:color="000000" w:sz="4" w:space="0"/>
              <w:right w:val="single" w:color="000000" w:sz="4" w:space="0"/>
            </w:tcBorders>
            <w:vAlign w:val="center"/>
          </w:tcPr>
          <w:p w14:paraId="33E2881F">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目标1：管理单位经费，严控财政支出，提高资金使用效率；</w:t>
            </w:r>
          </w:p>
          <w:p w14:paraId="2B2E1B3C">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目标2：完成</w:t>
            </w:r>
            <w:r>
              <w:rPr>
                <w:rFonts w:hint="eastAsia" w:ascii="宋体" w:hAnsi="宋体" w:eastAsia="宋体" w:cs="宋体"/>
                <w:i w:val="0"/>
                <w:iCs w:val="0"/>
                <w:color w:val="000000"/>
                <w:sz w:val="18"/>
                <w:szCs w:val="18"/>
                <w:u w:val="none"/>
                <w:lang w:val="en-US" w:eastAsia="zh-CN"/>
              </w:rPr>
              <w:t>县财政局</w:t>
            </w:r>
            <w:r>
              <w:rPr>
                <w:rFonts w:hint="eastAsia" w:ascii="宋体" w:hAnsi="宋体" w:eastAsia="宋体" w:cs="宋体"/>
                <w:i w:val="0"/>
                <w:iCs w:val="0"/>
                <w:color w:val="000000"/>
                <w:sz w:val="18"/>
                <w:szCs w:val="18"/>
                <w:u w:val="none"/>
              </w:rPr>
              <w:t>交办的其他工作</w:t>
            </w:r>
          </w:p>
          <w:p w14:paraId="1E8A14A3">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目标3: 办理财政资金直接支付业务工作。</w:t>
            </w:r>
          </w:p>
        </w:tc>
        <w:tc>
          <w:tcPr>
            <w:tcW w:w="3984" w:type="dxa"/>
            <w:gridSpan w:val="7"/>
            <w:tcBorders>
              <w:top w:val="single" w:color="000000" w:sz="4" w:space="0"/>
              <w:left w:val="single" w:color="000000" w:sz="4" w:space="0"/>
              <w:bottom w:val="single" w:color="000000" w:sz="4" w:space="0"/>
              <w:right w:val="single" w:color="000000" w:sz="4" w:space="0"/>
            </w:tcBorders>
            <w:vAlign w:val="center"/>
          </w:tcPr>
          <w:p w14:paraId="4AA1B9EA">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目标1完成情况：已完成；</w:t>
            </w:r>
          </w:p>
          <w:p w14:paraId="2E692962">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目标2完成情况：已完成；</w:t>
            </w:r>
          </w:p>
          <w:p w14:paraId="4545E647">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目标3完成情况：已完成；</w:t>
            </w:r>
          </w:p>
        </w:tc>
      </w:tr>
      <w:tr w14:paraId="33106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468" w:type="dxa"/>
            <w:vMerge w:val="restart"/>
            <w:tcBorders>
              <w:top w:val="single" w:color="000000" w:sz="4" w:space="0"/>
              <w:left w:val="single" w:color="000000" w:sz="4" w:space="0"/>
              <w:bottom w:val="single" w:color="000000" w:sz="4" w:space="0"/>
              <w:right w:val="single" w:color="000000" w:sz="4" w:space="0"/>
            </w:tcBorders>
            <w:vAlign w:val="center"/>
          </w:tcPr>
          <w:p w14:paraId="3F1501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873" w:type="dxa"/>
            <w:tcBorders>
              <w:top w:val="single" w:color="000000" w:sz="4" w:space="0"/>
              <w:left w:val="single" w:color="000000" w:sz="4" w:space="0"/>
              <w:bottom w:val="single" w:color="000000" w:sz="4" w:space="0"/>
              <w:right w:val="single" w:color="000000" w:sz="4" w:space="0"/>
            </w:tcBorders>
            <w:vAlign w:val="center"/>
          </w:tcPr>
          <w:p w14:paraId="398995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374" w:type="dxa"/>
            <w:tcBorders>
              <w:top w:val="single" w:color="000000" w:sz="4" w:space="0"/>
              <w:left w:val="single" w:color="000000" w:sz="4" w:space="0"/>
              <w:bottom w:val="single" w:color="000000" w:sz="4" w:space="0"/>
              <w:right w:val="single" w:color="000000" w:sz="4" w:space="0"/>
            </w:tcBorders>
            <w:vAlign w:val="center"/>
          </w:tcPr>
          <w:p w14:paraId="3B5618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470" w:type="dxa"/>
            <w:gridSpan w:val="3"/>
            <w:tcBorders>
              <w:top w:val="single" w:color="000000" w:sz="4" w:space="0"/>
              <w:left w:val="single" w:color="000000" w:sz="4" w:space="0"/>
              <w:bottom w:val="single" w:color="000000" w:sz="4" w:space="0"/>
              <w:right w:val="single" w:color="000000" w:sz="4" w:space="0"/>
            </w:tcBorders>
            <w:vAlign w:val="center"/>
          </w:tcPr>
          <w:p w14:paraId="0FF515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指标内容</w:t>
            </w:r>
          </w:p>
        </w:tc>
        <w:tc>
          <w:tcPr>
            <w:tcW w:w="1481" w:type="dxa"/>
            <w:gridSpan w:val="2"/>
            <w:tcBorders>
              <w:top w:val="single" w:color="000000" w:sz="4" w:space="0"/>
              <w:left w:val="single" w:color="000000" w:sz="4" w:space="0"/>
              <w:bottom w:val="single" w:color="000000" w:sz="4" w:space="0"/>
              <w:right w:val="single" w:color="000000" w:sz="4" w:space="0"/>
            </w:tcBorders>
            <w:vAlign w:val="center"/>
          </w:tcPr>
          <w:p w14:paraId="28CF70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1618" w:type="dxa"/>
            <w:gridSpan w:val="2"/>
            <w:tcBorders>
              <w:top w:val="single" w:color="000000" w:sz="4" w:space="0"/>
              <w:left w:val="single" w:color="000000" w:sz="4" w:space="0"/>
              <w:bottom w:val="single" w:color="000000" w:sz="4" w:space="0"/>
              <w:right w:val="single" w:color="000000" w:sz="4" w:space="0"/>
            </w:tcBorders>
            <w:vAlign w:val="center"/>
          </w:tcPr>
          <w:p w14:paraId="4E7B3F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720" w:type="dxa"/>
            <w:gridSpan w:val="2"/>
            <w:tcBorders>
              <w:top w:val="single" w:color="000000" w:sz="4" w:space="0"/>
              <w:left w:val="single" w:color="000000" w:sz="4" w:space="0"/>
              <w:bottom w:val="single" w:color="000000" w:sz="4" w:space="0"/>
              <w:right w:val="nil"/>
            </w:tcBorders>
            <w:vAlign w:val="center"/>
          </w:tcPr>
          <w:p w14:paraId="65F68C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016" w:type="dxa"/>
            <w:gridSpan w:val="2"/>
            <w:tcBorders>
              <w:top w:val="single" w:color="000000" w:sz="4" w:space="0"/>
              <w:left w:val="single" w:color="000000" w:sz="4" w:space="0"/>
              <w:bottom w:val="single" w:color="000000" w:sz="4" w:space="0"/>
              <w:right w:val="single" w:color="000000" w:sz="4" w:space="0"/>
            </w:tcBorders>
            <w:vAlign w:val="center"/>
          </w:tcPr>
          <w:p w14:paraId="4B7DDC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6B087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vAlign w:val="center"/>
          </w:tcPr>
          <w:p w14:paraId="05321F8E">
            <w:pPr>
              <w:jc w:val="center"/>
              <w:rPr>
                <w:rFonts w:hint="eastAsia" w:ascii="宋体" w:hAnsi="宋体" w:eastAsia="宋体" w:cs="宋体"/>
                <w:i w:val="0"/>
                <w:iCs w:val="0"/>
                <w:color w:val="000000"/>
                <w:sz w:val="18"/>
                <w:szCs w:val="18"/>
                <w:u w:val="none"/>
              </w:rPr>
            </w:pPr>
          </w:p>
        </w:tc>
        <w:tc>
          <w:tcPr>
            <w:tcW w:w="873" w:type="dxa"/>
            <w:vMerge w:val="restart"/>
            <w:tcBorders>
              <w:top w:val="single" w:color="000000" w:sz="4" w:space="0"/>
              <w:left w:val="single" w:color="000000" w:sz="4" w:space="0"/>
              <w:bottom w:val="single" w:color="000000" w:sz="4" w:space="0"/>
              <w:right w:val="single" w:color="000000" w:sz="4" w:space="0"/>
            </w:tcBorders>
            <w:vAlign w:val="center"/>
          </w:tcPr>
          <w:p w14:paraId="1102AD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产出指标</w:t>
            </w:r>
          </w:p>
          <w:p w14:paraId="78D62A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（50分）</w:t>
            </w:r>
          </w:p>
        </w:tc>
        <w:tc>
          <w:tcPr>
            <w:tcW w:w="1374" w:type="dxa"/>
            <w:tcBorders>
              <w:top w:val="single" w:color="000000" w:sz="4" w:space="0"/>
              <w:left w:val="single" w:color="000000" w:sz="4" w:space="0"/>
              <w:bottom w:val="single" w:color="000000" w:sz="4" w:space="0"/>
              <w:right w:val="single" w:color="000000" w:sz="4" w:space="0"/>
            </w:tcBorders>
            <w:vAlign w:val="center"/>
          </w:tcPr>
          <w:p w14:paraId="33D812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470" w:type="dxa"/>
            <w:gridSpan w:val="3"/>
            <w:tcBorders>
              <w:top w:val="single" w:color="000000" w:sz="4" w:space="0"/>
              <w:left w:val="single" w:color="000000" w:sz="4" w:space="0"/>
              <w:bottom w:val="single" w:color="000000" w:sz="4" w:space="0"/>
              <w:right w:val="single" w:color="000000" w:sz="4" w:space="0"/>
            </w:tcBorders>
            <w:vAlign w:val="center"/>
          </w:tcPr>
          <w:p w14:paraId="4C227F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开展国库集中支付正常工作；开展国库集中支付全县上系统单位网络运营费；开展县级包村任务所需的运行费。</w:t>
            </w:r>
          </w:p>
        </w:tc>
        <w:tc>
          <w:tcPr>
            <w:tcW w:w="1481" w:type="dxa"/>
            <w:gridSpan w:val="2"/>
            <w:tcBorders>
              <w:top w:val="single" w:color="000000" w:sz="4" w:space="0"/>
              <w:left w:val="single" w:color="000000" w:sz="4" w:space="0"/>
              <w:bottom w:val="single" w:color="000000" w:sz="4" w:space="0"/>
              <w:right w:val="single" w:color="000000" w:sz="4" w:space="0"/>
            </w:tcBorders>
            <w:vAlign w:val="center"/>
          </w:tcPr>
          <w:p w14:paraId="73DA02B4">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 xml:space="preserve">国库集中支付办公费 </w:t>
            </w:r>
            <w:r>
              <w:rPr>
                <w:rFonts w:hint="eastAsia" w:ascii="宋体" w:hAnsi="宋体" w:cs="宋体"/>
                <w:i w:val="0"/>
                <w:iCs w:val="0"/>
                <w:color w:val="000000"/>
                <w:sz w:val="18"/>
                <w:szCs w:val="18"/>
                <w:u w:val="none"/>
                <w:lang w:val="en-US" w:eastAsia="zh-CN"/>
              </w:rPr>
              <w:t>0.58</w:t>
            </w:r>
            <w:r>
              <w:rPr>
                <w:rFonts w:hint="eastAsia" w:ascii="宋体" w:hAnsi="宋体" w:eastAsia="宋体" w:cs="宋体"/>
                <w:i w:val="0"/>
                <w:iCs w:val="0"/>
                <w:color w:val="000000"/>
                <w:sz w:val="18"/>
                <w:szCs w:val="18"/>
                <w:u w:val="none"/>
              </w:rPr>
              <w:t xml:space="preserve"> 万元；网络运行费</w:t>
            </w:r>
            <w:r>
              <w:rPr>
                <w:rFonts w:hint="eastAsia" w:ascii="宋体" w:hAnsi="宋体" w:cs="宋体"/>
                <w:i w:val="0"/>
                <w:iCs w:val="0"/>
                <w:color w:val="000000"/>
                <w:sz w:val="18"/>
                <w:szCs w:val="18"/>
                <w:u w:val="none"/>
                <w:lang w:val="en-US" w:eastAsia="zh-CN"/>
              </w:rPr>
              <w:t>29</w:t>
            </w:r>
            <w:r>
              <w:rPr>
                <w:rFonts w:hint="eastAsia" w:ascii="宋体" w:hAnsi="宋体" w:eastAsia="宋体" w:cs="宋体"/>
                <w:i w:val="0"/>
                <w:iCs w:val="0"/>
                <w:color w:val="000000"/>
                <w:sz w:val="18"/>
                <w:szCs w:val="18"/>
                <w:u w:val="none"/>
              </w:rPr>
              <w:t xml:space="preserve">万元；包村书记生活补助差旅 </w:t>
            </w:r>
            <w:r>
              <w:rPr>
                <w:rFonts w:hint="eastAsia" w:ascii="宋体" w:hAnsi="宋体" w:cs="宋体"/>
                <w:i w:val="0"/>
                <w:iCs w:val="0"/>
                <w:color w:val="000000"/>
                <w:sz w:val="18"/>
                <w:szCs w:val="18"/>
                <w:u w:val="none"/>
                <w:lang w:val="en-US" w:eastAsia="zh-CN"/>
              </w:rPr>
              <w:t>4.15</w:t>
            </w:r>
            <w:r>
              <w:rPr>
                <w:rFonts w:hint="eastAsia" w:ascii="宋体" w:hAnsi="宋体" w:eastAsia="宋体" w:cs="宋体"/>
                <w:i w:val="0"/>
                <w:iCs w:val="0"/>
                <w:color w:val="000000"/>
                <w:sz w:val="18"/>
                <w:szCs w:val="18"/>
                <w:u w:val="none"/>
              </w:rPr>
              <w:t xml:space="preserve"> 万元。</w:t>
            </w:r>
          </w:p>
        </w:tc>
        <w:tc>
          <w:tcPr>
            <w:tcW w:w="1618" w:type="dxa"/>
            <w:gridSpan w:val="2"/>
            <w:tcBorders>
              <w:top w:val="single" w:color="000000" w:sz="4" w:space="0"/>
              <w:left w:val="single" w:color="000000" w:sz="4" w:space="0"/>
              <w:bottom w:val="single" w:color="000000" w:sz="4" w:space="0"/>
              <w:right w:val="single" w:color="000000" w:sz="4" w:space="0"/>
            </w:tcBorders>
            <w:vAlign w:val="center"/>
          </w:tcPr>
          <w:p w14:paraId="44524326">
            <w:pPr>
              <w:jc w:val="center"/>
              <w:rPr>
                <w:rFonts w:hint="eastAsia" w:ascii="宋体" w:hAnsi="宋体" w:eastAsia="宋体" w:cs="宋体"/>
                <w:i w:val="0"/>
                <w:iCs w:val="0"/>
                <w:color w:val="000000"/>
                <w:sz w:val="18"/>
                <w:szCs w:val="18"/>
                <w:u w:val="none"/>
              </w:rPr>
            </w:pPr>
          </w:p>
        </w:tc>
        <w:tc>
          <w:tcPr>
            <w:tcW w:w="720" w:type="dxa"/>
            <w:gridSpan w:val="2"/>
            <w:tcBorders>
              <w:top w:val="single" w:color="000000" w:sz="4" w:space="0"/>
              <w:left w:val="single" w:color="000000" w:sz="4" w:space="0"/>
              <w:bottom w:val="single" w:color="000000" w:sz="4" w:space="0"/>
              <w:right w:val="nil"/>
            </w:tcBorders>
            <w:vAlign w:val="center"/>
          </w:tcPr>
          <w:p w14:paraId="51195518">
            <w:pPr>
              <w:jc w:val="center"/>
              <w:rPr>
                <w:rFonts w:hint="eastAsia"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25</w:t>
            </w:r>
          </w:p>
          <w:p w14:paraId="23D17C68">
            <w:pPr>
              <w:jc w:val="center"/>
              <w:rPr>
                <w:rFonts w:hint="default" w:ascii="宋体" w:hAnsi="宋体" w:cs="宋体"/>
                <w:i w:val="0"/>
                <w:iCs w:val="0"/>
                <w:color w:val="000000"/>
                <w:sz w:val="18"/>
                <w:szCs w:val="18"/>
                <w:u w:val="none"/>
                <w:lang w:val="en-US" w:eastAsia="zh-CN"/>
              </w:rPr>
            </w:pPr>
          </w:p>
        </w:tc>
        <w:tc>
          <w:tcPr>
            <w:tcW w:w="1016" w:type="dxa"/>
            <w:gridSpan w:val="2"/>
            <w:tcBorders>
              <w:top w:val="single" w:color="000000" w:sz="4" w:space="0"/>
              <w:left w:val="single" w:color="000000" w:sz="4" w:space="0"/>
              <w:bottom w:val="single" w:color="000000" w:sz="4" w:space="0"/>
              <w:right w:val="single" w:color="000000" w:sz="4" w:space="0"/>
            </w:tcBorders>
            <w:vAlign w:val="center"/>
          </w:tcPr>
          <w:p w14:paraId="21AD5816">
            <w:pPr>
              <w:jc w:val="center"/>
              <w:rPr>
                <w:rFonts w:hint="eastAsia"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25</w:t>
            </w:r>
          </w:p>
          <w:p w14:paraId="63E65808">
            <w:pPr>
              <w:jc w:val="center"/>
              <w:rPr>
                <w:rFonts w:hint="default" w:ascii="宋体" w:hAnsi="宋体" w:cs="宋体"/>
                <w:i w:val="0"/>
                <w:iCs w:val="0"/>
                <w:color w:val="000000"/>
                <w:sz w:val="18"/>
                <w:szCs w:val="18"/>
                <w:u w:val="none"/>
                <w:lang w:val="en-US" w:eastAsia="zh-CN"/>
              </w:rPr>
            </w:pPr>
          </w:p>
        </w:tc>
      </w:tr>
      <w:tr w14:paraId="2912E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vAlign w:val="center"/>
          </w:tcPr>
          <w:p w14:paraId="5FF7B178">
            <w:pPr>
              <w:jc w:val="center"/>
              <w:rPr>
                <w:rFonts w:hint="eastAsia" w:ascii="宋体" w:hAnsi="宋体" w:eastAsia="宋体" w:cs="宋体"/>
                <w:i w:val="0"/>
                <w:iCs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14:paraId="528C041F">
            <w:pPr>
              <w:jc w:val="center"/>
              <w:rPr>
                <w:rFonts w:hint="eastAsia" w:ascii="宋体" w:hAnsi="宋体" w:eastAsia="宋体" w:cs="宋体"/>
                <w:i w:val="0"/>
                <w:iCs w:val="0"/>
                <w:color w:val="000000"/>
                <w:sz w:val="18"/>
                <w:szCs w:val="18"/>
                <w:u w:val="none"/>
              </w:rPr>
            </w:pPr>
          </w:p>
        </w:tc>
        <w:tc>
          <w:tcPr>
            <w:tcW w:w="1374" w:type="dxa"/>
            <w:tcBorders>
              <w:top w:val="single" w:color="000000" w:sz="4" w:space="0"/>
              <w:left w:val="single" w:color="000000" w:sz="4" w:space="0"/>
              <w:bottom w:val="single" w:color="000000" w:sz="4" w:space="0"/>
              <w:right w:val="single" w:color="000000" w:sz="4" w:space="0"/>
            </w:tcBorders>
            <w:vAlign w:val="center"/>
          </w:tcPr>
          <w:p w14:paraId="52B69B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470" w:type="dxa"/>
            <w:gridSpan w:val="3"/>
            <w:tcBorders>
              <w:top w:val="single" w:color="000000" w:sz="4" w:space="0"/>
              <w:left w:val="single" w:color="000000" w:sz="4" w:space="0"/>
              <w:bottom w:val="single" w:color="000000" w:sz="4" w:space="0"/>
              <w:right w:val="single" w:color="000000" w:sz="4" w:space="0"/>
            </w:tcBorders>
            <w:vAlign w:val="center"/>
          </w:tcPr>
          <w:p w14:paraId="6C597B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加强国库集中支付正常运行；加强支付中心组织建设</w:t>
            </w:r>
          </w:p>
        </w:tc>
        <w:tc>
          <w:tcPr>
            <w:tcW w:w="1481" w:type="dxa"/>
            <w:gridSpan w:val="2"/>
            <w:tcBorders>
              <w:top w:val="single" w:color="000000" w:sz="4" w:space="0"/>
              <w:left w:val="single" w:color="000000" w:sz="4" w:space="0"/>
              <w:bottom w:val="single" w:color="000000" w:sz="4" w:space="0"/>
              <w:right w:val="single" w:color="000000" w:sz="4" w:space="0"/>
            </w:tcBorders>
            <w:vAlign w:val="center"/>
          </w:tcPr>
          <w:p w14:paraId="7FAFA780">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促进支付中心职能作用更好挥 ；加强支付中心自身建设</w:t>
            </w:r>
          </w:p>
        </w:tc>
        <w:tc>
          <w:tcPr>
            <w:tcW w:w="1618" w:type="dxa"/>
            <w:gridSpan w:val="2"/>
            <w:tcBorders>
              <w:top w:val="single" w:color="000000" w:sz="4" w:space="0"/>
              <w:left w:val="single" w:color="000000" w:sz="4" w:space="0"/>
              <w:bottom w:val="single" w:color="000000" w:sz="4" w:space="0"/>
              <w:right w:val="single" w:color="000000" w:sz="4" w:space="0"/>
            </w:tcBorders>
            <w:vAlign w:val="center"/>
          </w:tcPr>
          <w:p w14:paraId="7EB00289">
            <w:pPr>
              <w:jc w:val="center"/>
              <w:rPr>
                <w:rFonts w:hint="eastAsia" w:ascii="宋体" w:hAnsi="宋体" w:eastAsia="宋体" w:cs="宋体"/>
                <w:i w:val="0"/>
                <w:iCs w:val="0"/>
                <w:color w:val="000000"/>
                <w:sz w:val="18"/>
                <w:szCs w:val="18"/>
                <w:u w:val="none"/>
              </w:rPr>
            </w:pPr>
          </w:p>
        </w:tc>
        <w:tc>
          <w:tcPr>
            <w:tcW w:w="720" w:type="dxa"/>
            <w:gridSpan w:val="2"/>
            <w:tcBorders>
              <w:top w:val="single" w:color="000000" w:sz="4" w:space="0"/>
              <w:left w:val="single" w:color="000000" w:sz="4" w:space="0"/>
              <w:bottom w:val="single" w:color="000000" w:sz="4" w:space="0"/>
              <w:right w:val="nil"/>
            </w:tcBorders>
            <w:vAlign w:val="center"/>
          </w:tcPr>
          <w:p w14:paraId="4B2050D9">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25</w:t>
            </w:r>
          </w:p>
        </w:tc>
        <w:tc>
          <w:tcPr>
            <w:tcW w:w="1016" w:type="dxa"/>
            <w:gridSpan w:val="2"/>
            <w:tcBorders>
              <w:top w:val="single" w:color="000000" w:sz="4" w:space="0"/>
              <w:left w:val="single" w:color="000000" w:sz="4" w:space="0"/>
              <w:bottom w:val="single" w:color="000000" w:sz="4" w:space="0"/>
              <w:right w:val="single" w:color="000000" w:sz="4" w:space="0"/>
            </w:tcBorders>
            <w:vAlign w:val="center"/>
          </w:tcPr>
          <w:p w14:paraId="450C0EFD">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25</w:t>
            </w:r>
          </w:p>
        </w:tc>
      </w:tr>
      <w:tr w14:paraId="7F17F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vAlign w:val="center"/>
          </w:tcPr>
          <w:p w14:paraId="12B2FD30">
            <w:pPr>
              <w:jc w:val="center"/>
              <w:rPr>
                <w:rFonts w:hint="eastAsia" w:ascii="宋体" w:hAnsi="宋体" w:eastAsia="宋体" w:cs="宋体"/>
                <w:i w:val="0"/>
                <w:iCs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14:paraId="5E182B32">
            <w:pPr>
              <w:jc w:val="center"/>
              <w:rPr>
                <w:rFonts w:hint="eastAsia" w:ascii="宋体" w:hAnsi="宋体" w:eastAsia="宋体" w:cs="宋体"/>
                <w:i w:val="0"/>
                <w:iCs w:val="0"/>
                <w:color w:val="000000"/>
                <w:sz w:val="18"/>
                <w:szCs w:val="18"/>
                <w:u w:val="none"/>
              </w:rPr>
            </w:pPr>
          </w:p>
        </w:tc>
        <w:tc>
          <w:tcPr>
            <w:tcW w:w="1374" w:type="dxa"/>
            <w:tcBorders>
              <w:top w:val="single" w:color="000000" w:sz="4" w:space="0"/>
              <w:left w:val="single" w:color="000000" w:sz="4" w:space="0"/>
              <w:bottom w:val="single" w:color="000000" w:sz="4" w:space="0"/>
              <w:right w:val="single" w:color="000000" w:sz="4" w:space="0"/>
            </w:tcBorders>
            <w:vAlign w:val="center"/>
          </w:tcPr>
          <w:p w14:paraId="1050BA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470" w:type="dxa"/>
            <w:gridSpan w:val="3"/>
            <w:tcBorders>
              <w:top w:val="single" w:color="000000" w:sz="4" w:space="0"/>
              <w:left w:val="single" w:color="000000" w:sz="4" w:space="0"/>
              <w:bottom w:val="single" w:color="000000" w:sz="4" w:space="0"/>
              <w:right w:val="single" w:color="000000" w:sz="4" w:space="0"/>
            </w:tcBorders>
            <w:vAlign w:val="center"/>
          </w:tcPr>
          <w:p w14:paraId="0A68DF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81" w:type="dxa"/>
            <w:gridSpan w:val="2"/>
            <w:tcBorders>
              <w:top w:val="single" w:color="000000" w:sz="4" w:space="0"/>
              <w:left w:val="single" w:color="000000" w:sz="4" w:space="0"/>
              <w:bottom w:val="single" w:color="000000" w:sz="4" w:space="0"/>
              <w:right w:val="single" w:color="000000" w:sz="4" w:space="0"/>
            </w:tcBorders>
            <w:vAlign w:val="center"/>
          </w:tcPr>
          <w:p w14:paraId="72C64049">
            <w:pPr>
              <w:jc w:val="center"/>
              <w:rPr>
                <w:rFonts w:hint="eastAsia" w:ascii="宋体" w:hAnsi="宋体" w:eastAsia="宋体" w:cs="宋体"/>
                <w:i w:val="0"/>
                <w:iCs w:val="0"/>
                <w:color w:val="000000"/>
                <w:sz w:val="18"/>
                <w:szCs w:val="18"/>
                <w:u w:val="none"/>
              </w:rPr>
            </w:pPr>
          </w:p>
        </w:tc>
        <w:tc>
          <w:tcPr>
            <w:tcW w:w="1618" w:type="dxa"/>
            <w:gridSpan w:val="2"/>
            <w:tcBorders>
              <w:top w:val="single" w:color="000000" w:sz="4" w:space="0"/>
              <w:left w:val="single" w:color="000000" w:sz="4" w:space="0"/>
              <w:bottom w:val="single" w:color="000000" w:sz="4" w:space="0"/>
              <w:right w:val="single" w:color="000000" w:sz="4" w:space="0"/>
            </w:tcBorders>
            <w:vAlign w:val="center"/>
          </w:tcPr>
          <w:p w14:paraId="6B2D42C0">
            <w:pPr>
              <w:jc w:val="center"/>
              <w:rPr>
                <w:rFonts w:hint="eastAsia" w:ascii="宋体" w:hAnsi="宋体" w:eastAsia="宋体" w:cs="宋体"/>
                <w:i w:val="0"/>
                <w:iCs w:val="0"/>
                <w:color w:val="000000"/>
                <w:sz w:val="18"/>
                <w:szCs w:val="18"/>
                <w:u w:val="none"/>
              </w:rPr>
            </w:pPr>
          </w:p>
        </w:tc>
        <w:tc>
          <w:tcPr>
            <w:tcW w:w="720" w:type="dxa"/>
            <w:gridSpan w:val="2"/>
            <w:tcBorders>
              <w:top w:val="single" w:color="000000" w:sz="4" w:space="0"/>
              <w:left w:val="single" w:color="000000" w:sz="4" w:space="0"/>
              <w:bottom w:val="single" w:color="000000" w:sz="4" w:space="0"/>
              <w:right w:val="nil"/>
            </w:tcBorders>
            <w:vAlign w:val="center"/>
          </w:tcPr>
          <w:p w14:paraId="0CA1ABBC">
            <w:pPr>
              <w:jc w:val="center"/>
              <w:rPr>
                <w:rFonts w:hint="eastAsia" w:ascii="宋体" w:hAnsi="宋体" w:eastAsia="宋体" w:cs="宋体"/>
                <w:i w:val="0"/>
                <w:iCs w:val="0"/>
                <w:color w:val="000000"/>
                <w:sz w:val="18"/>
                <w:szCs w:val="18"/>
                <w:u w:val="none"/>
              </w:rPr>
            </w:pPr>
          </w:p>
        </w:tc>
        <w:tc>
          <w:tcPr>
            <w:tcW w:w="1016" w:type="dxa"/>
            <w:gridSpan w:val="2"/>
            <w:tcBorders>
              <w:top w:val="single" w:color="000000" w:sz="4" w:space="0"/>
              <w:left w:val="single" w:color="000000" w:sz="4" w:space="0"/>
              <w:bottom w:val="single" w:color="000000" w:sz="4" w:space="0"/>
              <w:right w:val="single" w:color="000000" w:sz="4" w:space="0"/>
            </w:tcBorders>
            <w:vAlign w:val="center"/>
          </w:tcPr>
          <w:p w14:paraId="0610DFE0">
            <w:pPr>
              <w:jc w:val="center"/>
              <w:rPr>
                <w:rFonts w:hint="eastAsia" w:ascii="宋体" w:hAnsi="宋体" w:eastAsia="宋体" w:cs="宋体"/>
                <w:i w:val="0"/>
                <w:iCs w:val="0"/>
                <w:color w:val="000000"/>
                <w:sz w:val="18"/>
                <w:szCs w:val="18"/>
                <w:u w:val="none"/>
              </w:rPr>
            </w:pPr>
          </w:p>
        </w:tc>
      </w:tr>
      <w:tr w14:paraId="31F3A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vAlign w:val="center"/>
          </w:tcPr>
          <w:p w14:paraId="1EB7392A">
            <w:pPr>
              <w:jc w:val="center"/>
              <w:rPr>
                <w:rFonts w:hint="eastAsia" w:ascii="宋体" w:hAnsi="宋体" w:eastAsia="宋体" w:cs="宋体"/>
                <w:i w:val="0"/>
                <w:iCs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14:paraId="440DE096">
            <w:pPr>
              <w:jc w:val="center"/>
              <w:rPr>
                <w:rFonts w:hint="eastAsia" w:ascii="宋体" w:hAnsi="宋体" w:eastAsia="宋体" w:cs="宋体"/>
                <w:i w:val="0"/>
                <w:iCs w:val="0"/>
                <w:color w:val="000000"/>
                <w:sz w:val="18"/>
                <w:szCs w:val="18"/>
                <w:u w:val="none"/>
              </w:rPr>
            </w:pPr>
          </w:p>
        </w:tc>
        <w:tc>
          <w:tcPr>
            <w:tcW w:w="1374" w:type="dxa"/>
            <w:tcBorders>
              <w:top w:val="single" w:color="000000" w:sz="4" w:space="0"/>
              <w:left w:val="single" w:color="000000" w:sz="4" w:space="0"/>
              <w:bottom w:val="single" w:color="000000" w:sz="4" w:space="0"/>
              <w:right w:val="single" w:color="000000" w:sz="4" w:space="0"/>
            </w:tcBorders>
            <w:vAlign w:val="center"/>
          </w:tcPr>
          <w:p w14:paraId="2CE26F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470" w:type="dxa"/>
            <w:gridSpan w:val="3"/>
            <w:tcBorders>
              <w:top w:val="single" w:color="000000" w:sz="4" w:space="0"/>
              <w:left w:val="single" w:color="000000" w:sz="4" w:space="0"/>
              <w:bottom w:val="single" w:color="000000" w:sz="4" w:space="0"/>
              <w:right w:val="single" w:color="000000" w:sz="4" w:space="0"/>
            </w:tcBorders>
            <w:vAlign w:val="center"/>
          </w:tcPr>
          <w:p w14:paraId="4A9E67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81" w:type="dxa"/>
            <w:gridSpan w:val="2"/>
            <w:tcBorders>
              <w:top w:val="single" w:color="000000" w:sz="4" w:space="0"/>
              <w:left w:val="single" w:color="000000" w:sz="4" w:space="0"/>
              <w:bottom w:val="single" w:color="000000" w:sz="4" w:space="0"/>
              <w:right w:val="single" w:color="000000" w:sz="4" w:space="0"/>
            </w:tcBorders>
            <w:vAlign w:val="center"/>
          </w:tcPr>
          <w:p w14:paraId="5C49C81D">
            <w:pPr>
              <w:jc w:val="center"/>
              <w:rPr>
                <w:rFonts w:hint="eastAsia" w:ascii="宋体" w:hAnsi="宋体" w:eastAsia="宋体" w:cs="宋体"/>
                <w:i w:val="0"/>
                <w:iCs w:val="0"/>
                <w:color w:val="000000"/>
                <w:sz w:val="18"/>
                <w:szCs w:val="18"/>
                <w:u w:val="none"/>
              </w:rPr>
            </w:pPr>
          </w:p>
        </w:tc>
        <w:tc>
          <w:tcPr>
            <w:tcW w:w="1618" w:type="dxa"/>
            <w:gridSpan w:val="2"/>
            <w:tcBorders>
              <w:top w:val="single" w:color="000000" w:sz="4" w:space="0"/>
              <w:left w:val="single" w:color="000000" w:sz="4" w:space="0"/>
              <w:bottom w:val="single" w:color="000000" w:sz="4" w:space="0"/>
              <w:right w:val="single" w:color="000000" w:sz="4" w:space="0"/>
            </w:tcBorders>
            <w:vAlign w:val="center"/>
          </w:tcPr>
          <w:p w14:paraId="59D10C4A">
            <w:pPr>
              <w:jc w:val="center"/>
              <w:rPr>
                <w:rFonts w:hint="eastAsia" w:ascii="宋体" w:hAnsi="宋体" w:eastAsia="宋体" w:cs="宋体"/>
                <w:i w:val="0"/>
                <w:iCs w:val="0"/>
                <w:color w:val="000000"/>
                <w:sz w:val="18"/>
                <w:szCs w:val="18"/>
                <w:u w:val="none"/>
              </w:rPr>
            </w:pPr>
          </w:p>
        </w:tc>
        <w:tc>
          <w:tcPr>
            <w:tcW w:w="720" w:type="dxa"/>
            <w:gridSpan w:val="2"/>
            <w:tcBorders>
              <w:top w:val="single" w:color="000000" w:sz="4" w:space="0"/>
              <w:left w:val="single" w:color="000000" w:sz="4" w:space="0"/>
              <w:bottom w:val="single" w:color="000000" w:sz="4" w:space="0"/>
              <w:right w:val="nil"/>
            </w:tcBorders>
            <w:vAlign w:val="center"/>
          </w:tcPr>
          <w:p w14:paraId="58403B0B">
            <w:pPr>
              <w:jc w:val="center"/>
              <w:rPr>
                <w:rFonts w:hint="eastAsia" w:ascii="宋体" w:hAnsi="宋体" w:eastAsia="宋体" w:cs="宋体"/>
                <w:i w:val="0"/>
                <w:iCs w:val="0"/>
                <w:color w:val="000000"/>
                <w:sz w:val="18"/>
                <w:szCs w:val="18"/>
                <w:u w:val="none"/>
              </w:rPr>
            </w:pPr>
          </w:p>
        </w:tc>
        <w:tc>
          <w:tcPr>
            <w:tcW w:w="1016" w:type="dxa"/>
            <w:gridSpan w:val="2"/>
            <w:tcBorders>
              <w:top w:val="single" w:color="000000" w:sz="4" w:space="0"/>
              <w:left w:val="single" w:color="000000" w:sz="4" w:space="0"/>
              <w:bottom w:val="single" w:color="000000" w:sz="4" w:space="0"/>
              <w:right w:val="single" w:color="000000" w:sz="4" w:space="0"/>
            </w:tcBorders>
            <w:vAlign w:val="center"/>
          </w:tcPr>
          <w:p w14:paraId="77BED403">
            <w:pPr>
              <w:jc w:val="center"/>
              <w:rPr>
                <w:rFonts w:hint="eastAsia" w:ascii="宋体" w:hAnsi="宋体" w:eastAsia="宋体" w:cs="宋体"/>
                <w:i w:val="0"/>
                <w:iCs w:val="0"/>
                <w:color w:val="000000"/>
                <w:sz w:val="18"/>
                <w:szCs w:val="18"/>
                <w:u w:val="none"/>
              </w:rPr>
            </w:pPr>
          </w:p>
        </w:tc>
      </w:tr>
      <w:tr w14:paraId="7CD47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vAlign w:val="center"/>
          </w:tcPr>
          <w:p w14:paraId="651AB65F">
            <w:pPr>
              <w:jc w:val="center"/>
              <w:rPr>
                <w:rFonts w:hint="eastAsia" w:ascii="宋体" w:hAnsi="宋体" w:eastAsia="宋体" w:cs="宋体"/>
                <w:i w:val="0"/>
                <w:iCs w:val="0"/>
                <w:color w:val="000000"/>
                <w:sz w:val="18"/>
                <w:szCs w:val="18"/>
                <w:u w:val="none"/>
              </w:rPr>
            </w:pPr>
          </w:p>
        </w:tc>
        <w:tc>
          <w:tcPr>
            <w:tcW w:w="873" w:type="dxa"/>
            <w:vMerge w:val="restart"/>
            <w:tcBorders>
              <w:top w:val="single" w:color="000000" w:sz="4" w:space="0"/>
              <w:left w:val="single" w:color="000000" w:sz="4" w:space="0"/>
              <w:bottom w:val="single" w:color="000000" w:sz="4" w:space="0"/>
              <w:right w:val="single" w:color="000000" w:sz="4" w:space="0"/>
            </w:tcBorders>
            <w:vAlign w:val="center"/>
          </w:tcPr>
          <w:p w14:paraId="0A8417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效益指标（30分）</w:t>
            </w:r>
          </w:p>
        </w:tc>
        <w:tc>
          <w:tcPr>
            <w:tcW w:w="1374" w:type="dxa"/>
            <w:tcBorders>
              <w:top w:val="single" w:color="000000" w:sz="4" w:space="0"/>
              <w:left w:val="single" w:color="000000" w:sz="4" w:space="0"/>
              <w:bottom w:val="single" w:color="000000" w:sz="4" w:space="0"/>
              <w:right w:val="single" w:color="000000" w:sz="4" w:space="0"/>
            </w:tcBorders>
            <w:vAlign w:val="center"/>
          </w:tcPr>
          <w:p w14:paraId="09241F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470" w:type="dxa"/>
            <w:gridSpan w:val="3"/>
            <w:tcBorders>
              <w:top w:val="single" w:color="000000" w:sz="4" w:space="0"/>
              <w:left w:val="single" w:color="000000" w:sz="4" w:space="0"/>
              <w:bottom w:val="single" w:color="000000" w:sz="4" w:space="0"/>
              <w:right w:val="single" w:color="000000" w:sz="4" w:space="0"/>
            </w:tcBorders>
            <w:vAlign w:val="center"/>
          </w:tcPr>
          <w:p w14:paraId="6313F39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开展国库集中支付正常工作；开展国库集中支付全县上系统单位网络运营费；开展县级包村任务所需的运行费能够有效提高支付中心工作效率；可以保障保村工作的后勤保障，促进包村工作完成的更 好</w:t>
            </w:r>
          </w:p>
        </w:tc>
        <w:tc>
          <w:tcPr>
            <w:tcW w:w="1481" w:type="dxa"/>
            <w:gridSpan w:val="2"/>
            <w:tcBorders>
              <w:top w:val="single" w:color="000000" w:sz="4" w:space="0"/>
              <w:left w:val="single" w:color="000000" w:sz="4" w:space="0"/>
              <w:bottom w:val="single" w:color="000000" w:sz="4" w:space="0"/>
              <w:right w:val="single" w:color="000000" w:sz="4" w:space="0"/>
            </w:tcBorders>
            <w:vAlign w:val="center"/>
          </w:tcPr>
          <w:p w14:paraId="294E38C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开展国库集中支付正常工作；开展国库集中支付全县上系统单位网络运营费；开展县级包村任务所需的运行费能够有效提高支付中心工作效率；可以保障保村工作的后勤保障，促进包村工作完成的更 好</w:t>
            </w:r>
          </w:p>
        </w:tc>
        <w:tc>
          <w:tcPr>
            <w:tcW w:w="1618" w:type="dxa"/>
            <w:gridSpan w:val="2"/>
            <w:tcBorders>
              <w:top w:val="single" w:color="000000" w:sz="4" w:space="0"/>
              <w:left w:val="single" w:color="000000" w:sz="4" w:space="0"/>
              <w:bottom w:val="single" w:color="000000" w:sz="4" w:space="0"/>
              <w:right w:val="single" w:color="000000" w:sz="4" w:space="0"/>
            </w:tcBorders>
            <w:vAlign w:val="center"/>
          </w:tcPr>
          <w:p w14:paraId="0D869C9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720" w:type="dxa"/>
            <w:gridSpan w:val="2"/>
            <w:tcBorders>
              <w:top w:val="single" w:color="000000" w:sz="4" w:space="0"/>
              <w:left w:val="single" w:color="000000" w:sz="4" w:space="0"/>
              <w:bottom w:val="single" w:color="000000" w:sz="4" w:space="0"/>
              <w:right w:val="nil"/>
            </w:tcBorders>
            <w:vAlign w:val="center"/>
          </w:tcPr>
          <w:p w14:paraId="460101FC">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1016" w:type="dxa"/>
            <w:gridSpan w:val="2"/>
            <w:tcBorders>
              <w:top w:val="single" w:color="000000" w:sz="4" w:space="0"/>
              <w:left w:val="single" w:color="000000" w:sz="4" w:space="0"/>
              <w:bottom w:val="single" w:color="000000" w:sz="4" w:space="0"/>
              <w:right w:val="single" w:color="000000" w:sz="4" w:space="0"/>
            </w:tcBorders>
            <w:vAlign w:val="center"/>
          </w:tcPr>
          <w:p w14:paraId="3CF91DE4">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r>
      <w:tr w14:paraId="136D7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vAlign w:val="center"/>
          </w:tcPr>
          <w:p w14:paraId="4B3CFA7C">
            <w:pPr>
              <w:jc w:val="center"/>
              <w:rPr>
                <w:rFonts w:hint="eastAsia" w:ascii="宋体" w:hAnsi="宋体" w:eastAsia="宋体" w:cs="宋体"/>
                <w:i w:val="0"/>
                <w:iCs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14:paraId="1E3C64DF">
            <w:pPr>
              <w:jc w:val="center"/>
              <w:rPr>
                <w:rFonts w:hint="eastAsia" w:ascii="宋体" w:hAnsi="宋体" w:eastAsia="宋体" w:cs="宋体"/>
                <w:i w:val="0"/>
                <w:iCs w:val="0"/>
                <w:color w:val="000000"/>
                <w:sz w:val="18"/>
                <w:szCs w:val="18"/>
                <w:u w:val="none"/>
              </w:rPr>
            </w:pPr>
          </w:p>
        </w:tc>
        <w:tc>
          <w:tcPr>
            <w:tcW w:w="1374" w:type="dxa"/>
            <w:tcBorders>
              <w:top w:val="single" w:color="000000" w:sz="4" w:space="0"/>
              <w:left w:val="single" w:color="000000" w:sz="4" w:space="0"/>
              <w:bottom w:val="single" w:color="000000" w:sz="4" w:space="0"/>
              <w:right w:val="single" w:color="000000" w:sz="4" w:space="0"/>
            </w:tcBorders>
            <w:vAlign w:val="center"/>
          </w:tcPr>
          <w:p w14:paraId="72B749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470" w:type="dxa"/>
            <w:gridSpan w:val="3"/>
            <w:tcBorders>
              <w:top w:val="single" w:color="000000" w:sz="4" w:space="0"/>
              <w:left w:val="single" w:color="000000" w:sz="4" w:space="0"/>
              <w:bottom w:val="single" w:color="000000" w:sz="4" w:space="0"/>
              <w:right w:val="single" w:color="000000" w:sz="4" w:space="0"/>
            </w:tcBorders>
            <w:vAlign w:val="center"/>
          </w:tcPr>
          <w:p w14:paraId="11C262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81" w:type="dxa"/>
            <w:gridSpan w:val="2"/>
            <w:tcBorders>
              <w:top w:val="single" w:color="000000" w:sz="4" w:space="0"/>
              <w:left w:val="single" w:color="000000" w:sz="4" w:space="0"/>
              <w:bottom w:val="single" w:color="000000" w:sz="4" w:space="0"/>
              <w:right w:val="single" w:color="000000" w:sz="4" w:space="0"/>
            </w:tcBorders>
            <w:vAlign w:val="center"/>
          </w:tcPr>
          <w:p w14:paraId="5109EB0C">
            <w:pPr>
              <w:jc w:val="center"/>
              <w:rPr>
                <w:rFonts w:hint="eastAsia" w:ascii="宋体" w:hAnsi="宋体" w:eastAsia="宋体" w:cs="宋体"/>
                <w:i w:val="0"/>
                <w:iCs w:val="0"/>
                <w:color w:val="000000"/>
                <w:sz w:val="18"/>
                <w:szCs w:val="18"/>
                <w:u w:val="none"/>
              </w:rPr>
            </w:pPr>
          </w:p>
        </w:tc>
        <w:tc>
          <w:tcPr>
            <w:tcW w:w="1618" w:type="dxa"/>
            <w:gridSpan w:val="2"/>
            <w:tcBorders>
              <w:top w:val="single" w:color="000000" w:sz="4" w:space="0"/>
              <w:left w:val="single" w:color="000000" w:sz="4" w:space="0"/>
              <w:bottom w:val="single" w:color="000000" w:sz="4" w:space="0"/>
              <w:right w:val="single" w:color="000000" w:sz="4" w:space="0"/>
            </w:tcBorders>
            <w:vAlign w:val="center"/>
          </w:tcPr>
          <w:p w14:paraId="21A60B1D">
            <w:pPr>
              <w:jc w:val="center"/>
              <w:rPr>
                <w:rFonts w:hint="eastAsia" w:ascii="宋体" w:hAnsi="宋体" w:eastAsia="宋体" w:cs="宋体"/>
                <w:i w:val="0"/>
                <w:iCs w:val="0"/>
                <w:color w:val="000000"/>
                <w:sz w:val="18"/>
                <w:szCs w:val="18"/>
                <w:u w:val="none"/>
              </w:rPr>
            </w:pPr>
          </w:p>
        </w:tc>
        <w:tc>
          <w:tcPr>
            <w:tcW w:w="720" w:type="dxa"/>
            <w:gridSpan w:val="2"/>
            <w:tcBorders>
              <w:top w:val="single" w:color="000000" w:sz="4" w:space="0"/>
              <w:left w:val="single" w:color="000000" w:sz="4" w:space="0"/>
              <w:bottom w:val="single" w:color="000000" w:sz="4" w:space="0"/>
              <w:right w:val="nil"/>
            </w:tcBorders>
            <w:vAlign w:val="center"/>
          </w:tcPr>
          <w:p w14:paraId="5B8160ED">
            <w:pPr>
              <w:jc w:val="center"/>
              <w:rPr>
                <w:rFonts w:hint="eastAsia" w:ascii="宋体" w:hAnsi="宋体" w:eastAsia="宋体" w:cs="宋体"/>
                <w:i w:val="0"/>
                <w:iCs w:val="0"/>
                <w:color w:val="000000"/>
                <w:sz w:val="18"/>
                <w:szCs w:val="18"/>
                <w:u w:val="none"/>
              </w:rPr>
            </w:pPr>
          </w:p>
        </w:tc>
        <w:tc>
          <w:tcPr>
            <w:tcW w:w="1016" w:type="dxa"/>
            <w:gridSpan w:val="2"/>
            <w:tcBorders>
              <w:top w:val="single" w:color="000000" w:sz="4" w:space="0"/>
              <w:left w:val="single" w:color="000000" w:sz="4" w:space="0"/>
              <w:bottom w:val="single" w:color="000000" w:sz="4" w:space="0"/>
              <w:right w:val="single" w:color="000000" w:sz="4" w:space="0"/>
            </w:tcBorders>
            <w:vAlign w:val="center"/>
          </w:tcPr>
          <w:p w14:paraId="3BF67926">
            <w:pPr>
              <w:jc w:val="center"/>
              <w:rPr>
                <w:rFonts w:hint="eastAsia" w:ascii="宋体" w:hAnsi="宋体" w:eastAsia="宋体" w:cs="宋体"/>
                <w:i w:val="0"/>
                <w:iCs w:val="0"/>
                <w:color w:val="000000"/>
                <w:sz w:val="18"/>
                <w:szCs w:val="18"/>
                <w:u w:val="none"/>
              </w:rPr>
            </w:pPr>
          </w:p>
        </w:tc>
      </w:tr>
      <w:tr w14:paraId="054DC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vAlign w:val="center"/>
          </w:tcPr>
          <w:p w14:paraId="0AB849A1">
            <w:pPr>
              <w:jc w:val="center"/>
              <w:rPr>
                <w:rFonts w:hint="eastAsia" w:ascii="宋体" w:hAnsi="宋体" w:eastAsia="宋体" w:cs="宋体"/>
                <w:i w:val="0"/>
                <w:iCs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14:paraId="73B1BE81">
            <w:pPr>
              <w:jc w:val="center"/>
              <w:rPr>
                <w:rFonts w:hint="eastAsia" w:ascii="宋体" w:hAnsi="宋体" w:eastAsia="宋体" w:cs="宋体"/>
                <w:i w:val="0"/>
                <w:iCs w:val="0"/>
                <w:color w:val="000000"/>
                <w:sz w:val="18"/>
                <w:szCs w:val="18"/>
                <w:u w:val="none"/>
              </w:rPr>
            </w:pPr>
          </w:p>
        </w:tc>
        <w:tc>
          <w:tcPr>
            <w:tcW w:w="1374" w:type="dxa"/>
            <w:tcBorders>
              <w:top w:val="single" w:color="000000" w:sz="4" w:space="0"/>
              <w:left w:val="single" w:color="000000" w:sz="4" w:space="0"/>
              <w:bottom w:val="single" w:color="000000" w:sz="4" w:space="0"/>
              <w:right w:val="single" w:color="000000" w:sz="4" w:space="0"/>
            </w:tcBorders>
            <w:vAlign w:val="center"/>
          </w:tcPr>
          <w:p w14:paraId="4699D4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470" w:type="dxa"/>
            <w:gridSpan w:val="3"/>
            <w:tcBorders>
              <w:top w:val="single" w:color="000000" w:sz="4" w:space="0"/>
              <w:left w:val="single" w:color="000000" w:sz="4" w:space="0"/>
              <w:bottom w:val="single" w:color="000000" w:sz="4" w:space="0"/>
              <w:right w:val="single" w:color="000000" w:sz="4" w:space="0"/>
            </w:tcBorders>
            <w:vAlign w:val="center"/>
          </w:tcPr>
          <w:p w14:paraId="662F32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81" w:type="dxa"/>
            <w:gridSpan w:val="2"/>
            <w:tcBorders>
              <w:top w:val="single" w:color="000000" w:sz="4" w:space="0"/>
              <w:left w:val="single" w:color="000000" w:sz="4" w:space="0"/>
              <w:bottom w:val="single" w:color="000000" w:sz="4" w:space="0"/>
              <w:right w:val="single" w:color="000000" w:sz="4" w:space="0"/>
            </w:tcBorders>
            <w:vAlign w:val="center"/>
          </w:tcPr>
          <w:p w14:paraId="472CBBFF">
            <w:pPr>
              <w:jc w:val="center"/>
              <w:rPr>
                <w:rFonts w:hint="eastAsia" w:ascii="宋体" w:hAnsi="宋体" w:eastAsia="宋体" w:cs="宋体"/>
                <w:i w:val="0"/>
                <w:iCs w:val="0"/>
                <w:color w:val="000000"/>
                <w:sz w:val="18"/>
                <w:szCs w:val="18"/>
                <w:u w:val="none"/>
              </w:rPr>
            </w:pPr>
          </w:p>
        </w:tc>
        <w:tc>
          <w:tcPr>
            <w:tcW w:w="1618" w:type="dxa"/>
            <w:gridSpan w:val="2"/>
            <w:tcBorders>
              <w:top w:val="single" w:color="000000" w:sz="4" w:space="0"/>
              <w:left w:val="single" w:color="000000" w:sz="4" w:space="0"/>
              <w:bottom w:val="single" w:color="000000" w:sz="4" w:space="0"/>
              <w:right w:val="single" w:color="000000" w:sz="4" w:space="0"/>
            </w:tcBorders>
            <w:vAlign w:val="center"/>
          </w:tcPr>
          <w:p w14:paraId="3583F226">
            <w:pPr>
              <w:jc w:val="center"/>
              <w:rPr>
                <w:rFonts w:hint="eastAsia" w:ascii="宋体" w:hAnsi="宋体" w:eastAsia="宋体" w:cs="宋体"/>
                <w:i w:val="0"/>
                <w:iCs w:val="0"/>
                <w:color w:val="000000"/>
                <w:sz w:val="18"/>
                <w:szCs w:val="18"/>
                <w:u w:val="none"/>
              </w:rPr>
            </w:pPr>
          </w:p>
        </w:tc>
        <w:tc>
          <w:tcPr>
            <w:tcW w:w="720" w:type="dxa"/>
            <w:gridSpan w:val="2"/>
            <w:tcBorders>
              <w:top w:val="single" w:color="000000" w:sz="4" w:space="0"/>
              <w:left w:val="single" w:color="000000" w:sz="4" w:space="0"/>
              <w:bottom w:val="single" w:color="000000" w:sz="4" w:space="0"/>
              <w:right w:val="nil"/>
            </w:tcBorders>
            <w:vAlign w:val="center"/>
          </w:tcPr>
          <w:p w14:paraId="6BF5D046">
            <w:pPr>
              <w:jc w:val="center"/>
              <w:rPr>
                <w:rFonts w:hint="eastAsia" w:ascii="宋体" w:hAnsi="宋体" w:eastAsia="宋体" w:cs="宋体"/>
                <w:i w:val="0"/>
                <w:iCs w:val="0"/>
                <w:color w:val="000000"/>
                <w:sz w:val="18"/>
                <w:szCs w:val="18"/>
                <w:u w:val="none"/>
              </w:rPr>
            </w:pPr>
          </w:p>
        </w:tc>
        <w:tc>
          <w:tcPr>
            <w:tcW w:w="1016" w:type="dxa"/>
            <w:gridSpan w:val="2"/>
            <w:tcBorders>
              <w:top w:val="single" w:color="000000" w:sz="4" w:space="0"/>
              <w:left w:val="single" w:color="000000" w:sz="4" w:space="0"/>
              <w:bottom w:val="single" w:color="000000" w:sz="4" w:space="0"/>
              <w:right w:val="single" w:color="000000" w:sz="4" w:space="0"/>
            </w:tcBorders>
            <w:vAlign w:val="center"/>
          </w:tcPr>
          <w:p w14:paraId="18193A2A">
            <w:pPr>
              <w:jc w:val="center"/>
              <w:rPr>
                <w:rFonts w:hint="eastAsia" w:ascii="宋体" w:hAnsi="宋体" w:eastAsia="宋体" w:cs="宋体"/>
                <w:i w:val="0"/>
                <w:iCs w:val="0"/>
                <w:color w:val="000000"/>
                <w:sz w:val="18"/>
                <w:szCs w:val="18"/>
                <w:u w:val="none"/>
              </w:rPr>
            </w:pPr>
          </w:p>
        </w:tc>
      </w:tr>
      <w:tr w14:paraId="51F70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vAlign w:val="center"/>
          </w:tcPr>
          <w:p w14:paraId="3D04A76F">
            <w:pPr>
              <w:jc w:val="center"/>
              <w:rPr>
                <w:rFonts w:hint="eastAsia" w:ascii="宋体" w:hAnsi="宋体" w:eastAsia="宋体" w:cs="宋体"/>
                <w:i w:val="0"/>
                <w:iCs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14:paraId="01A5FCF3">
            <w:pPr>
              <w:jc w:val="center"/>
              <w:rPr>
                <w:rFonts w:hint="eastAsia" w:ascii="宋体" w:hAnsi="宋体" w:eastAsia="宋体" w:cs="宋体"/>
                <w:i w:val="0"/>
                <w:iCs w:val="0"/>
                <w:color w:val="000000"/>
                <w:sz w:val="18"/>
                <w:szCs w:val="18"/>
                <w:u w:val="none"/>
              </w:rPr>
            </w:pPr>
          </w:p>
        </w:tc>
        <w:tc>
          <w:tcPr>
            <w:tcW w:w="1374" w:type="dxa"/>
            <w:tcBorders>
              <w:top w:val="single" w:color="000000" w:sz="4" w:space="0"/>
              <w:left w:val="single" w:color="000000" w:sz="4" w:space="0"/>
              <w:bottom w:val="single" w:color="000000" w:sz="4" w:space="0"/>
              <w:right w:val="single" w:color="000000" w:sz="4" w:space="0"/>
            </w:tcBorders>
            <w:vAlign w:val="center"/>
          </w:tcPr>
          <w:p w14:paraId="0944E7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2470" w:type="dxa"/>
            <w:gridSpan w:val="3"/>
            <w:tcBorders>
              <w:top w:val="single" w:color="000000" w:sz="4" w:space="0"/>
              <w:left w:val="single" w:color="000000" w:sz="4" w:space="0"/>
              <w:bottom w:val="single" w:color="000000" w:sz="4" w:space="0"/>
              <w:right w:val="single" w:color="000000" w:sz="4" w:space="0"/>
            </w:tcBorders>
            <w:vAlign w:val="center"/>
          </w:tcPr>
          <w:p w14:paraId="3E8127F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开展国库集中支付正常工作；开展国库集中支付全县上系统单位网络运营费；开展县级包村任务所需的运行费能够有效提高支付中心工作效率；；可以保障保村工作的勤保障，促进包村工作完成的更 好更快</w:t>
            </w:r>
          </w:p>
        </w:tc>
        <w:tc>
          <w:tcPr>
            <w:tcW w:w="1481" w:type="dxa"/>
            <w:gridSpan w:val="2"/>
            <w:tcBorders>
              <w:top w:val="single" w:color="000000" w:sz="4" w:space="0"/>
              <w:left w:val="single" w:color="000000" w:sz="4" w:space="0"/>
              <w:bottom w:val="single" w:color="000000" w:sz="4" w:space="0"/>
              <w:right w:val="single" w:color="000000" w:sz="4" w:space="0"/>
            </w:tcBorders>
            <w:vAlign w:val="center"/>
          </w:tcPr>
          <w:p w14:paraId="5583875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开展国库集中支付正常工作；开展国库集中支付全县上系统单位网络运营费；开展县级包村任务所需的运行费能够有效提高支付中心工作效率；；可以保障保村工作的勤保障，促进包村工作完成的更 好更快</w:t>
            </w:r>
          </w:p>
        </w:tc>
        <w:tc>
          <w:tcPr>
            <w:tcW w:w="1618" w:type="dxa"/>
            <w:gridSpan w:val="2"/>
            <w:tcBorders>
              <w:top w:val="single" w:color="000000" w:sz="4" w:space="0"/>
              <w:left w:val="single" w:color="000000" w:sz="4" w:space="0"/>
              <w:bottom w:val="single" w:color="000000" w:sz="4" w:space="0"/>
              <w:right w:val="single" w:color="000000" w:sz="4" w:space="0"/>
            </w:tcBorders>
            <w:vAlign w:val="center"/>
          </w:tcPr>
          <w:p w14:paraId="5660AE01">
            <w:pPr>
              <w:jc w:val="center"/>
              <w:rPr>
                <w:rFonts w:hint="eastAsia" w:ascii="宋体" w:hAnsi="宋体" w:eastAsia="宋体" w:cs="宋体"/>
                <w:i w:val="0"/>
                <w:iCs w:val="0"/>
                <w:color w:val="000000"/>
                <w:sz w:val="18"/>
                <w:szCs w:val="18"/>
                <w:u w:val="none"/>
              </w:rPr>
            </w:pPr>
          </w:p>
        </w:tc>
        <w:tc>
          <w:tcPr>
            <w:tcW w:w="720" w:type="dxa"/>
            <w:gridSpan w:val="2"/>
            <w:tcBorders>
              <w:top w:val="single" w:color="000000" w:sz="4" w:space="0"/>
              <w:left w:val="single" w:color="000000" w:sz="4" w:space="0"/>
              <w:bottom w:val="single" w:color="000000" w:sz="4" w:space="0"/>
              <w:right w:val="nil"/>
            </w:tcBorders>
            <w:vAlign w:val="center"/>
          </w:tcPr>
          <w:p w14:paraId="4336A4F0">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016" w:type="dxa"/>
            <w:gridSpan w:val="2"/>
            <w:tcBorders>
              <w:top w:val="single" w:color="000000" w:sz="4" w:space="0"/>
              <w:left w:val="single" w:color="000000" w:sz="4" w:space="0"/>
              <w:bottom w:val="single" w:color="000000" w:sz="4" w:space="0"/>
              <w:right w:val="single" w:color="000000" w:sz="4" w:space="0"/>
            </w:tcBorders>
            <w:vAlign w:val="center"/>
          </w:tcPr>
          <w:p w14:paraId="6B881A29">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7</w:t>
            </w:r>
          </w:p>
        </w:tc>
      </w:tr>
      <w:tr w14:paraId="47714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vAlign w:val="center"/>
          </w:tcPr>
          <w:p w14:paraId="66468CEC">
            <w:pPr>
              <w:jc w:val="center"/>
              <w:rPr>
                <w:rFonts w:hint="eastAsia" w:ascii="宋体" w:hAnsi="宋体" w:eastAsia="宋体" w:cs="宋体"/>
                <w:i w:val="0"/>
                <w:iCs w:val="0"/>
                <w:color w:val="000000"/>
                <w:sz w:val="18"/>
                <w:szCs w:val="18"/>
                <w:u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14:paraId="2E2412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满意度</w:t>
            </w:r>
          </w:p>
          <w:p w14:paraId="53C9C1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指标</w:t>
            </w:r>
          </w:p>
          <w:p w14:paraId="55F3FA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（10分）</w:t>
            </w:r>
          </w:p>
        </w:tc>
        <w:tc>
          <w:tcPr>
            <w:tcW w:w="1374" w:type="dxa"/>
            <w:tcBorders>
              <w:top w:val="single" w:color="000000" w:sz="4" w:space="0"/>
              <w:left w:val="single" w:color="000000" w:sz="4" w:space="0"/>
              <w:bottom w:val="single" w:color="000000" w:sz="4" w:space="0"/>
              <w:right w:val="single" w:color="000000" w:sz="4" w:space="0"/>
            </w:tcBorders>
            <w:vAlign w:val="center"/>
          </w:tcPr>
          <w:p w14:paraId="1D6AEC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470" w:type="dxa"/>
            <w:gridSpan w:val="3"/>
            <w:tcBorders>
              <w:top w:val="single" w:color="000000" w:sz="4" w:space="0"/>
              <w:left w:val="single" w:color="000000" w:sz="4" w:space="0"/>
              <w:bottom w:val="single" w:color="000000" w:sz="4" w:space="0"/>
              <w:right w:val="single" w:color="000000" w:sz="4" w:space="0"/>
            </w:tcBorders>
            <w:vAlign w:val="center"/>
          </w:tcPr>
          <w:p w14:paraId="1781A31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服务对象满意度 达到 90%以上</w:t>
            </w:r>
          </w:p>
        </w:tc>
        <w:tc>
          <w:tcPr>
            <w:tcW w:w="1481" w:type="dxa"/>
            <w:gridSpan w:val="2"/>
            <w:tcBorders>
              <w:top w:val="single" w:color="000000" w:sz="4" w:space="0"/>
              <w:left w:val="single" w:color="000000" w:sz="4" w:space="0"/>
              <w:bottom w:val="single" w:color="000000" w:sz="4" w:space="0"/>
              <w:right w:val="single" w:color="000000" w:sz="4" w:space="0"/>
            </w:tcBorders>
            <w:vAlign w:val="center"/>
          </w:tcPr>
          <w:p w14:paraId="3613C81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服务对象满意度 达到 90%以上</w:t>
            </w:r>
          </w:p>
        </w:tc>
        <w:tc>
          <w:tcPr>
            <w:tcW w:w="1618" w:type="dxa"/>
            <w:gridSpan w:val="2"/>
            <w:tcBorders>
              <w:top w:val="single" w:color="000000" w:sz="4" w:space="0"/>
              <w:left w:val="single" w:color="000000" w:sz="4" w:space="0"/>
              <w:bottom w:val="single" w:color="000000" w:sz="4" w:space="0"/>
              <w:right w:val="single" w:color="000000" w:sz="4" w:space="0"/>
            </w:tcBorders>
            <w:vAlign w:val="center"/>
          </w:tcPr>
          <w:p w14:paraId="4D2F914E">
            <w:pPr>
              <w:jc w:val="center"/>
              <w:rPr>
                <w:rFonts w:hint="eastAsia" w:ascii="宋体" w:hAnsi="宋体" w:eastAsia="宋体" w:cs="宋体"/>
                <w:i w:val="0"/>
                <w:iCs w:val="0"/>
                <w:color w:val="000000"/>
                <w:sz w:val="18"/>
                <w:szCs w:val="18"/>
                <w:u w:val="none"/>
              </w:rPr>
            </w:pPr>
          </w:p>
        </w:tc>
        <w:tc>
          <w:tcPr>
            <w:tcW w:w="720" w:type="dxa"/>
            <w:gridSpan w:val="2"/>
            <w:tcBorders>
              <w:top w:val="single" w:color="000000" w:sz="4" w:space="0"/>
              <w:left w:val="single" w:color="000000" w:sz="4" w:space="0"/>
              <w:bottom w:val="single" w:color="000000" w:sz="4" w:space="0"/>
              <w:right w:val="nil"/>
            </w:tcBorders>
            <w:vAlign w:val="center"/>
          </w:tcPr>
          <w:p w14:paraId="70E73A0E">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1016" w:type="dxa"/>
            <w:gridSpan w:val="2"/>
            <w:tcBorders>
              <w:top w:val="single" w:color="000000" w:sz="4" w:space="0"/>
              <w:left w:val="single" w:color="000000" w:sz="4" w:space="0"/>
              <w:bottom w:val="single" w:color="000000" w:sz="4" w:space="0"/>
              <w:right w:val="single" w:color="000000" w:sz="4" w:space="0"/>
            </w:tcBorders>
            <w:vAlign w:val="center"/>
          </w:tcPr>
          <w:p w14:paraId="2B0661AB">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18</w:t>
            </w:r>
          </w:p>
        </w:tc>
      </w:tr>
      <w:tr w14:paraId="53853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8284" w:type="dxa"/>
            <w:gridSpan w:val="10"/>
            <w:tcBorders>
              <w:top w:val="single" w:color="000000" w:sz="4" w:space="0"/>
              <w:left w:val="single" w:color="000000" w:sz="4" w:space="0"/>
              <w:bottom w:val="single" w:color="000000" w:sz="4" w:space="0"/>
              <w:right w:val="single" w:color="000000" w:sz="4" w:space="0"/>
            </w:tcBorders>
            <w:vAlign w:val="center"/>
          </w:tcPr>
          <w:p w14:paraId="65CC8B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720" w:type="dxa"/>
            <w:gridSpan w:val="2"/>
            <w:tcBorders>
              <w:top w:val="single" w:color="000000" w:sz="4" w:space="0"/>
              <w:left w:val="single" w:color="000000" w:sz="4" w:space="0"/>
              <w:bottom w:val="single" w:color="000000" w:sz="4" w:space="0"/>
              <w:right w:val="nil"/>
            </w:tcBorders>
            <w:vAlign w:val="center"/>
          </w:tcPr>
          <w:p w14:paraId="4CFA92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16" w:type="dxa"/>
            <w:gridSpan w:val="2"/>
            <w:tcBorders>
              <w:top w:val="single" w:color="000000" w:sz="4" w:space="0"/>
              <w:left w:val="single" w:color="000000" w:sz="4" w:space="0"/>
              <w:bottom w:val="single" w:color="000000" w:sz="4" w:space="0"/>
              <w:right w:val="single" w:color="000000" w:sz="4" w:space="0"/>
            </w:tcBorders>
            <w:vAlign w:val="center"/>
          </w:tcPr>
          <w:p w14:paraId="7EDDB32E">
            <w:pPr>
              <w:jc w:val="center"/>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95</w:t>
            </w:r>
          </w:p>
        </w:tc>
      </w:tr>
    </w:tbl>
    <w:p w14:paraId="172CCCAD">
      <w:pPr>
        <w:widowControl/>
        <w:wordWrap/>
        <w:spacing w:line="560" w:lineRule="exact"/>
        <w:ind w:firstLine="640" w:firstLineChars="200"/>
        <w:jc w:val="left"/>
        <w:textAlignment w:val="auto"/>
        <w:rPr>
          <w:rFonts w:hint="eastAsia" w:ascii="楷体_GB2312" w:hAnsi="宋体" w:eastAsia="楷体_GB2312" w:cs="楷体_GB2312"/>
          <w:b w:val="0"/>
          <w:bCs/>
          <w:color w:val="000000"/>
          <w:kern w:val="0"/>
          <w:sz w:val="32"/>
          <w:szCs w:val="32"/>
          <w:highlight w:val="none"/>
        </w:rPr>
      </w:pPr>
    </w:p>
    <w:p w14:paraId="6F08F9FD">
      <w:pPr>
        <w:widowControl/>
        <w:ind w:firstLine="640"/>
        <w:jc w:val="left"/>
        <w:rPr>
          <w:rFonts w:hint="eastAsia" w:ascii="楷体_GB2312" w:hAnsi="宋体" w:eastAsia="楷体_GB2312" w:cs="楷体_GB2312"/>
          <w:b w:val="0"/>
          <w:bCs/>
          <w:color w:val="000000"/>
          <w:kern w:val="0"/>
          <w:sz w:val="32"/>
          <w:szCs w:val="32"/>
          <w:highlight w:val="none"/>
          <w:lang w:eastAsia="zh-CN"/>
        </w:rPr>
      </w:pPr>
      <w:r>
        <w:rPr>
          <w:rFonts w:hint="eastAsia" w:ascii="楷体_GB2312" w:hAnsi="宋体" w:eastAsia="楷体_GB2312" w:cs="楷体_GB2312"/>
          <w:b w:val="0"/>
          <w:bCs/>
          <w:color w:val="000000"/>
          <w:kern w:val="0"/>
          <w:sz w:val="32"/>
          <w:szCs w:val="32"/>
          <w:highlight w:val="none"/>
          <w:lang w:eastAsia="zh-CN"/>
        </w:rPr>
        <w:t>（三）项目绩效自评结果</w:t>
      </w:r>
    </w:p>
    <w:p w14:paraId="79CF5957">
      <w:pPr>
        <w:ind w:firstLine="640" w:firstLineChars="200"/>
        <w:rPr>
          <w:rFonts w:hint="eastAsia" w:ascii="楷体" w:hAnsi="楷体" w:eastAsia="楷体" w:cs="楷体"/>
          <w:sz w:val="32"/>
          <w:szCs w:val="32"/>
          <w:highlight w:val="none"/>
          <w:lang w:eastAsia="zh-CN"/>
        </w:rPr>
      </w:pPr>
      <w:r>
        <w:rPr>
          <w:rFonts w:hint="eastAsia" w:ascii="仿宋" w:hAnsi="仿宋" w:eastAsia="仿宋" w:cs="仿宋"/>
          <w:sz w:val="32"/>
          <w:szCs w:val="40"/>
          <w:highlight w:val="none"/>
          <w:lang w:val="en-US" w:eastAsia="zh-CN"/>
        </w:rPr>
        <w:t>本单位2023年度不单独填写绩效自评表</w:t>
      </w:r>
      <w:r>
        <w:rPr>
          <w:rFonts w:hint="eastAsia" w:ascii="楷体" w:hAnsi="楷体" w:eastAsia="楷体" w:cs="楷体"/>
          <w:b w:val="0"/>
          <w:bCs w:val="0"/>
          <w:i w:val="0"/>
          <w:iCs/>
          <w:color w:val="auto"/>
          <w:kern w:val="0"/>
          <w:sz w:val="32"/>
          <w:szCs w:val="32"/>
          <w:highlight w:val="none"/>
          <w:lang w:val="en-US" w:eastAsia="zh-CN"/>
        </w:rPr>
        <w:t>。</w:t>
      </w:r>
    </w:p>
    <w:p w14:paraId="1B8455C1">
      <w:pPr>
        <w:widowControl/>
        <w:ind w:firstLine="640"/>
        <w:jc w:val="left"/>
        <w:rPr>
          <w:rFonts w:hint="eastAsia" w:ascii="楷体_GB2312" w:hAnsi="宋体" w:eastAsia="楷体_GB2312" w:cs="楷体_GB2312"/>
          <w:b w:val="0"/>
          <w:bCs/>
          <w:color w:val="000000"/>
          <w:kern w:val="0"/>
          <w:sz w:val="32"/>
          <w:szCs w:val="32"/>
          <w:highlight w:val="none"/>
          <w:lang w:val="en-US" w:eastAsia="zh-CN"/>
        </w:rPr>
      </w:pPr>
      <w:r>
        <w:rPr>
          <w:rFonts w:hint="eastAsia" w:ascii="楷体_GB2312" w:hAnsi="宋体" w:eastAsia="楷体_GB2312" w:cs="楷体_GB2312"/>
          <w:b w:val="0"/>
          <w:bCs/>
          <w:color w:val="000000"/>
          <w:kern w:val="0"/>
          <w:sz w:val="32"/>
          <w:szCs w:val="32"/>
          <w:highlight w:val="none"/>
          <w:lang w:val="en-US" w:eastAsia="zh-CN"/>
        </w:rPr>
        <w:t>（四）专项资金绩效自评结果</w:t>
      </w:r>
    </w:p>
    <w:p w14:paraId="2A09546C">
      <w:pPr>
        <w:ind w:firstLine="640" w:firstLineChars="200"/>
        <w:rPr>
          <w:rFonts w:hint="eastAsia" w:ascii="仿宋" w:hAnsi="仿宋" w:eastAsia="仿宋" w:cs="仿宋"/>
          <w:sz w:val="32"/>
          <w:szCs w:val="40"/>
          <w:highlight w:val="none"/>
          <w:lang w:val="en-US" w:eastAsia="zh-CN"/>
        </w:rPr>
      </w:pPr>
      <w:r>
        <w:rPr>
          <w:rFonts w:hint="eastAsia" w:ascii="仿宋" w:hAnsi="仿宋" w:eastAsia="仿宋" w:cs="仿宋"/>
          <w:sz w:val="32"/>
          <w:szCs w:val="40"/>
          <w:highlight w:val="none"/>
          <w:lang w:val="en-US" w:eastAsia="zh-CN"/>
        </w:rPr>
        <w:t>单位不主管专项资金</w:t>
      </w:r>
    </w:p>
    <w:p w14:paraId="58FAC858">
      <w:pPr>
        <w:widowControl/>
        <w:ind w:firstLine="640"/>
        <w:jc w:val="left"/>
        <w:rPr>
          <w:rFonts w:hint="eastAsia" w:ascii="楷体_GB2312" w:hAnsi="宋体" w:eastAsia="楷体_GB2312" w:cs="楷体_GB2312"/>
          <w:b w:val="0"/>
          <w:bCs/>
          <w:color w:val="000000"/>
          <w:kern w:val="0"/>
          <w:sz w:val="32"/>
          <w:szCs w:val="32"/>
          <w:highlight w:val="none"/>
          <w:lang w:val="en-US" w:eastAsia="zh-CN"/>
        </w:rPr>
      </w:pPr>
      <w:r>
        <w:rPr>
          <w:rFonts w:hint="eastAsia" w:ascii="楷体_GB2312" w:hAnsi="宋体" w:eastAsia="楷体_GB2312" w:cs="楷体_GB2312"/>
          <w:b w:val="0"/>
          <w:bCs/>
          <w:color w:val="000000"/>
          <w:kern w:val="0"/>
          <w:sz w:val="32"/>
          <w:szCs w:val="32"/>
          <w:highlight w:val="none"/>
          <w:lang w:val="en-US" w:eastAsia="zh-CN"/>
        </w:rPr>
        <w:t>（五）部门重点评价项目绩效评价结果</w:t>
      </w:r>
    </w:p>
    <w:p w14:paraId="4D11B89D">
      <w:pPr>
        <w:widowControl w:val="0"/>
        <w:numPr>
          <w:ilvl w:val="0"/>
          <w:numId w:val="0"/>
        </w:numPr>
        <w:wordWrap/>
        <w:adjustRightInd w:val="0"/>
        <w:snapToGrid w:val="0"/>
        <w:spacing w:line="560" w:lineRule="exact"/>
        <w:ind w:firstLine="640" w:firstLineChars="200"/>
        <w:textAlignment w:val="auto"/>
        <w:rPr>
          <w:rFonts w:hint="eastAsia" w:ascii="楷体" w:hAnsi="楷体" w:eastAsia="楷体" w:cs="楷体"/>
          <w:b/>
          <w:bCs/>
          <w:color w:val="0000FF"/>
          <w:sz w:val="32"/>
          <w:szCs w:val="32"/>
          <w:highlight w:val="cyan"/>
          <w:lang w:val="en-US" w:eastAsia="zh-CN"/>
        </w:rPr>
      </w:pPr>
      <w:r>
        <w:rPr>
          <w:rFonts w:hint="eastAsia" w:ascii="仿宋" w:hAnsi="仿宋" w:eastAsia="仿宋" w:cs="仿宋"/>
          <w:sz w:val="32"/>
          <w:szCs w:val="40"/>
          <w:highlight w:val="none"/>
          <w:lang w:val="en-US" w:eastAsia="zh-CN"/>
        </w:rPr>
        <w:t>无重点评价项目</w:t>
      </w:r>
    </w:p>
    <w:p w14:paraId="1CB86D62">
      <w:pPr>
        <w:widowControl/>
        <w:ind w:firstLine="640"/>
        <w:jc w:val="left"/>
        <w:rPr>
          <w:rFonts w:hint="eastAsia" w:ascii="楷体_GB2312" w:hAnsi="宋体" w:eastAsia="楷体_GB2312" w:cs="楷体_GB2312"/>
          <w:b w:val="0"/>
          <w:bCs/>
          <w:color w:val="000000"/>
          <w:kern w:val="0"/>
          <w:sz w:val="32"/>
          <w:szCs w:val="32"/>
          <w:highlight w:val="none"/>
          <w:lang w:val="en-US" w:eastAsia="zh-CN"/>
        </w:rPr>
      </w:pPr>
      <w:r>
        <w:rPr>
          <w:rFonts w:hint="eastAsia" w:ascii="楷体_GB2312" w:hAnsi="宋体" w:eastAsia="楷体_GB2312" w:cs="楷体_GB2312"/>
          <w:b w:val="0"/>
          <w:bCs/>
          <w:color w:val="000000"/>
          <w:kern w:val="0"/>
          <w:sz w:val="32"/>
          <w:szCs w:val="32"/>
          <w:highlight w:val="none"/>
          <w:lang w:val="en-US" w:eastAsia="zh-CN"/>
        </w:rPr>
        <w:t>（六）财政重点评价项目绩效评价结果</w:t>
      </w:r>
    </w:p>
    <w:p w14:paraId="72C2319B">
      <w:pPr>
        <w:widowControl w:val="0"/>
        <w:numPr>
          <w:ilvl w:val="0"/>
          <w:numId w:val="0"/>
        </w:numPr>
        <w:wordWrap/>
        <w:adjustRightInd w:val="0"/>
        <w:snapToGrid w:val="0"/>
        <w:spacing w:line="560" w:lineRule="exact"/>
        <w:ind w:firstLine="640" w:firstLineChars="200"/>
        <w:textAlignment w:val="auto"/>
        <w:rPr>
          <w:rFonts w:hint="eastAsia" w:ascii="楷体" w:hAnsi="楷体" w:eastAsia="楷体" w:cs="楷体"/>
          <w:sz w:val="32"/>
          <w:szCs w:val="32"/>
          <w:highlight w:val="none"/>
          <w:lang w:eastAsia="zh-CN"/>
        </w:rPr>
      </w:pPr>
      <w:r>
        <w:rPr>
          <w:rFonts w:hint="eastAsia" w:ascii="仿宋" w:hAnsi="仿宋" w:eastAsia="仿宋" w:cs="仿宋"/>
          <w:sz w:val="32"/>
          <w:szCs w:val="40"/>
          <w:highlight w:val="none"/>
          <w:lang w:val="en-US" w:eastAsia="zh-CN"/>
        </w:rPr>
        <w:t>无财政重点评价项目</w:t>
      </w:r>
    </w:p>
    <w:p w14:paraId="56A7222F">
      <w:pPr>
        <w:widowControl/>
        <w:wordWrap/>
        <w:spacing w:line="560" w:lineRule="exact"/>
        <w:ind w:firstLine="640" w:firstLineChars="200"/>
        <w:jc w:val="left"/>
        <w:textAlignment w:val="auto"/>
        <w:rPr>
          <w:rFonts w:hint="eastAsia" w:ascii="黑体" w:hAnsi="黑体" w:eastAsia="黑体"/>
          <w:color w:val="000000"/>
          <w:kern w:val="0"/>
          <w:sz w:val="32"/>
          <w:szCs w:val="32"/>
          <w:highlight w:val="none"/>
        </w:rPr>
      </w:pPr>
      <w:r>
        <w:rPr>
          <w:rFonts w:hint="eastAsia" w:ascii="黑体" w:hAnsi="黑体" w:eastAsia="黑体"/>
          <w:color w:val="000000"/>
          <w:kern w:val="0"/>
          <w:sz w:val="32"/>
          <w:szCs w:val="32"/>
          <w:highlight w:val="none"/>
        </w:rPr>
        <w:t>十</w:t>
      </w:r>
      <w:r>
        <w:rPr>
          <w:rFonts w:hint="eastAsia" w:ascii="黑体" w:hAnsi="黑体" w:eastAsia="黑体"/>
          <w:color w:val="000000"/>
          <w:kern w:val="0"/>
          <w:sz w:val="32"/>
          <w:szCs w:val="32"/>
          <w:highlight w:val="none"/>
          <w:lang w:eastAsia="zh-CN"/>
        </w:rPr>
        <w:t>四</w:t>
      </w:r>
      <w:r>
        <w:rPr>
          <w:rFonts w:hint="eastAsia" w:ascii="黑体" w:hAnsi="黑体" w:eastAsia="黑体"/>
          <w:color w:val="000000"/>
          <w:kern w:val="0"/>
          <w:sz w:val="32"/>
          <w:szCs w:val="32"/>
          <w:highlight w:val="none"/>
        </w:rPr>
        <w:t>、其他需要说明的情况</w:t>
      </w:r>
    </w:p>
    <w:p w14:paraId="219B8BD5">
      <w:pPr>
        <w:ind w:firstLine="640" w:firstLineChars="200"/>
        <w:rPr>
          <w:rFonts w:hint="eastAsia" w:ascii="楷体" w:hAnsi="楷体" w:eastAsia="楷体" w:cs="楷体"/>
          <w:i w:val="0"/>
          <w:iCs/>
          <w:color w:val="0000FF"/>
          <w:kern w:val="0"/>
          <w:sz w:val="32"/>
          <w:szCs w:val="32"/>
          <w:highlight w:val="cyan"/>
          <w:lang w:val="en-US" w:eastAsia="zh-CN"/>
        </w:rPr>
      </w:pPr>
      <w:r>
        <w:rPr>
          <w:rFonts w:hint="eastAsia" w:ascii="仿宋" w:hAnsi="仿宋" w:eastAsia="仿宋" w:cs="仿宋"/>
          <w:sz w:val="32"/>
          <w:szCs w:val="40"/>
          <w:highlight w:val="none"/>
          <w:lang w:val="en-US" w:eastAsia="zh-CN"/>
        </w:rPr>
        <w:t>本单位2023年度无其他需要说明的情况。</w:t>
      </w:r>
    </w:p>
    <w:p w14:paraId="0ADAF331">
      <w:pPr>
        <w:rPr>
          <w:rFonts w:hint="eastAsia" w:ascii="楷体" w:hAnsi="楷体" w:eastAsia="楷体" w:cs="楷体"/>
          <w:i w:val="0"/>
          <w:iCs/>
          <w:color w:val="0000FF"/>
          <w:kern w:val="0"/>
          <w:sz w:val="32"/>
          <w:szCs w:val="32"/>
          <w:highlight w:val="cyan"/>
          <w:lang w:val="en-US" w:eastAsia="zh-CN"/>
        </w:rPr>
      </w:pPr>
    </w:p>
    <w:p w14:paraId="518F87A9">
      <w:pPr>
        <w:rPr>
          <w:rFonts w:hint="eastAsia" w:ascii="楷体" w:hAnsi="楷体" w:eastAsia="楷体" w:cs="楷体"/>
          <w:i w:val="0"/>
          <w:iCs/>
          <w:color w:val="0000FF"/>
          <w:kern w:val="0"/>
          <w:sz w:val="32"/>
          <w:szCs w:val="32"/>
          <w:highlight w:val="cyan"/>
          <w:lang w:val="en-US" w:eastAsia="zh-CN"/>
        </w:rPr>
      </w:pPr>
    </w:p>
    <w:p w14:paraId="75D0EE74">
      <w:pPr>
        <w:jc w:val="center"/>
        <w:rPr>
          <w:rFonts w:hint="eastAsia" w:ascii="方正小标宋简体" w:hAnsi="方正小标宋简体" w:eastAsia="方正小标宋简体" w:cs="方正小标宋简体"/>
          <w:color w:val="000000"/>
          <w:kern w:val="0"/>
          <w:sz w:val="44"/>
          <w:szCs w:val="44"/>
          <w:highlight w:val="none"/>
          <w:lang w:val="en-US" w:eastAsia="zh-CN"/>
        </w:rPr>
      </w:pPr>
      <w:r>
        <w:rPr>
          <w:rFonts w:hint="eastAsia" w:ascii="方正小标宋简体" w:hAnsi="方正小标宋简体" w:eastAsia="方正小标宋简体" w:cs="方正小标宋简体"/>
          <w:color w:val="000000"/>
          <w:kern w:val="0"/>
          <w:sz w:val="44"/>
          <w:szCs w:val="44"/>
          <w:highlight w:val="none"/>
          <w:lang w:val="en-US" w:eastAsia="zh-CN"/>
        </w:rPr>
        <w:t xml:space="preserve">      </w:t>
      </w:r>
    </w:p>
    <w:p w14:paraId="582FC9C4">
      <w:pPr>
        <w:jc w:val="center"/>
        <w:rPr>
          <w:rFonts w:hint="eastAsia" w:ascii="方正小标宋简体" w:hAnsi="方正小标宋简体" w:eastAsia="方正小标宋简体" w:cs="方正小标宋简体"/>
          <w:color w:val="000000"/>
          <w:kern w:val="0"/>
          <w:sz w:val="44"/>
          <w:szCs w:val="44"/>
          <w:highlight w:val="none"/>
        </w:rPr>
      </w:pPr>
      <w:r>
        <w:rPr>
          <w:rFonts w:hint="eastAsia" w:ascii="方正小标宋简体" w:hAnsi="方正小标宋简体" w:eastAsia="方正小标宋简体" w:cs="方正小标宋简体"/>
          <w:color w:val="000000"/>
          <w:kern w:val="0"/>
          <w:sz w:val="44"/>
          <w:szCs w:val="44"/>
          <w:highlight w:val="none"/>
        </w:rPr>
        <w:t>第</w:t>
      </w:r>
      <w:r>
        <w:rPr>
          <w:rFonts w:hint="eastAsia" w:ascii="方正小标宋简体" w:hAnsi="方正小标宋简体" w:eastAsia="方正小标宋简体" w:cs="方正小标宋简体"/>
          <w:color w:val="000000"/>
          <w:kern w:val="0"/>
          <w:sz w:val="44"/>
          <w:szCs w:val="44"/>
          <w:highlight w:val="none"/>
          <w:lang w:eastAsia="zh-CN"/>
        </w:rPr>
        <w:t>三</w:t>
      </w:r>
      <w:r>
        <w:rPr>
          <w:rFonts w:hint="eastAsia" w:ascii="方正小标宋简体" w:hAnsi="方正小标宋简体" w:eastAsia="方正小标宋简体" w:cs="方正小标宋简体"/>
          <w:color w:val="000000"/>
          <w:kern w:val="0"/>
          <w:sz w:val="44"/>
          <w:szCs w:val="44"/>
          <w:highlight w:val="none"/>
        </w:rPr>
        <w:t>部分</w:t>
      </w:r>
      <w:r>
        <w:rPr>
          <w:rFonts w:hint="eastAsia" w:ascii="方正小标宋简体" w:hAnsi="方正小标宋简体" w:eastAsia="方正小标宋简体" w:cs="方正小标宋简体"/>
          <w:color w:val="000000"/>
          <w:kern w:val="0"/>
          <w:sz w:val="44"/>
          <w:szCs w:val="44"/>
          <w:highlight w:val="none"/>
          <w:lang w:val="en-US" w:eastAsia="zh-CN"/>
        </w:rPr>
        <w:t xml:space="preserve"> </w:t>
      </w:r>
      <w:r>
        <w:rPr>
          <w:rFonts w:hint="eastAsia" w:ascii="方正小标宋简体" w:hAnsi="方正小标宋简体" w:eastAsia="方正小标宋简体" w:cs="方正小标宋简体"/>
          <w:color w:val="000000"/>
          <w:kern w:val="0"/>
          <w:sz w:val="44"/>
          <w:szCs w:val="44"/>
          <w:highlight w:val="none"/>
          <w:lang w:eastAsia="zh-CN"/>
        </w:rPr>
        <w:t>202</w:t>
      </w:r>
      <w:r>
        <w:rPr>
          <w:rFonts w:hint="eastAsia" w:ascii="方正小标宋简体" w:hAnsi="方正小标宋简体" w:eastAsia="方正小标宋简体" w:cs="方正小标宋简体"/>
          <w:color w:val="000000"/>
          <w:kern w:val="0"/>
          <w:sz w:val="44"/>
          <w:szCs w:val="44"/>
          <w:highlight w:val="none"/>
          <w:lang w:val="en-US" w:eastAsia="zh-CN"/>
        </w:rPr>
        <w:t>3</w:t>
      </w:r>
      <w:r>
        <w:rPr>
          <w:rFonts w:hint="eastAsia" w:ascii="方正小标宋简体" w:hAnsi="方正小标宋简体" w:eastAsia="方正小标宋简体" w:cs="方正小标宋简体"/>
          <w:color w:val="000000"/>
          <w:kern w:val="0"/>
          <w:sz w:val="44"/>
          <w:szCs w:val="44"/>
          <w:highlight w:val="none"/>
        </w:rPr>
        <w:t>年度部门决算表</w:t>
      </w:r>
    </w:p>
    <w:p w14:paraId="17501D7E">
      <w:pPr>
        <w:jc w:val="center"/>
        <w:rPr>
          <w:rFonts w:hint="eastAsia" w:ascii="方正小标宋简体" w:hAnsi="方正小标宋简体" w:eastAsia="方正小标宋简体" w:cs="方正小标宋简体"/>
          <w:color w:val="000000"/>
          <w:kern w:val="0"/>
          <w:sz w:val="44"/>
          <w:szCs w:val="44"/>
          <w:highlight w:val="none"/>
        </w:rPr>
      </w:pPr>
    </w:p>
    <w:p w14:paraId="188E1D5F">
      <w:pPr>
        <w:widowControl/>
        <w:ind w:firstLine="640"/>
        <w:jc w:val="left"/>
        <w:rPr>
          <w:rFonts w:hint="eastAsia" w:ascii="楷体" w:hAnsi="楷体" w:eastAsia="楷体" w:cs="楷体"/>
          <w:color w:val="0000FF"/>
          <w:sz w:val="32"/>
          <w:szCs w:val="32"/>
          <w:highlight w:val="cyan"/>
          <w:lang w:eastAsia="zh-CN"/>
        </w:rPr>
      </w:pPr>
      <w:r>
        <w:rPr>
          <w:rFonts w:hint="eastAsia" w:ascii="仿宋" w:hAnsi="仿宋" w:eastAsia="仿宋" w:cs="仿宋"/>
          <w:b w:val="0"/>
          <w:bCs/>
          <w:color w:val="000000"/>
          <w:kern w:val="0"/>
          <w:sz w:val="32"/>
          <w:szCs w:val="32"/>
          <w:highlight w:val="none"/>
          <w:lang w:val="en-US" w:eastAsia="zh-CN"/>
        </w:rPr>
        <w:t xml:space="preserve"> </w:t>
      </w:r>
      <w:r>
        <w:rPr>
          <w:rFonts w:hint="eastAsia" w:ascii="仿宋" w:hAnsi="仿宋" w:eastAsia="仿宋" w:cs="仿宋"/>
          <w:b w:val="0"/>
          <w:bCs/>
          <w:color w:val="000000"/>
          <w:kern w:val="0"/>
          <w:sz w:val="32"/>
          <w:szCs w:val="32"/>
          <w:highlight w:val="none"/>
          <w:lang w:val="en-US" w:eastAsia="zh-CN" w:bidi="ar-SA"/>
        </w:rPr>
        <w:object>
          <v:shape id="_x0000_i1025" o:spt="75" type="#_x0000_t75" style="height:434.1pt;width:454.85pt;" o:ole="t" filled="f" o:preferrelative="t" stroked="f" coordsize="21600,21600">
            <v:path/>
            <v:fill on="f" focussize="0,0"/>
            <v:stroke on="f"/>
            <v:imagedata r:id="rId8" o:title=""/>
            <o:lock v:ext="edit" aspectratio="t"/>
            <w10:wrap type="none"/>
            <w10:anchorlock/>
          </v:shape>
          <o:OLEObject Type="Embed" ProgID="Excel.Sheet.12" ShapeID="_x0000_i1025" DrawAspect="Content" ObjectID="_1468075725" r:id="rId7">
            <o:LockedField>false</o:LockedField>
          </o:OLEObject>
        </w:object>
      </w:r>
    </w:p>
    <w:p w14:paraId="756E6972">
      <w:pPr>
        <w:widowControl/>
        <w:jc w:val="both"/>
        <w:textAlignment w:val="center"/>
        <w:rPr>
          <w:rFonts w:hint="eastAsia" w:ascii="宋体" w:hAnsi="宋体" w:cs="宋体"/>
          <w:b/>
          <w:color w:val="000000"/>
          <w:kern w:val="0"/>
          <w:sz w:val="40"/>
          <w:szCs w:val="40"/>
          <w:highlight w:val="none"/>
        </w:rPr>
        <w:sectPr>
          <w:headerReference r:id="rId3" w:type="default"/>
          <w:footerReference r:id="rId4" w:type="default"/>
          <w:pgSz w:w="11906" w:h="16838"/>
          <w:pgMar w:top="1440" w:right="1800" w:bottom="1440" w:left="1800" w:header="851" w:footer="992" w:gutter="0"/>
          <w:pgNumType w:fmt="decimal"/>
          <w:cols w:space="720" w:num="1"/>
          <w:docGrid w:type="lines" w:linePitch="315" w:charSpace="0"/>
        </w:sectPr>
      </w:pPr>
    </w:p>
    <w:p w14:paraId="3F8F4407">
      <w:pPr>
        <w:widowControl/>
        <w:jc w:val="center"/>
        <w:textAlignment w:val="center"/>
      </w:pPr>
      <w:r>
        <w:drawing>
          <wp:inline distT="0" distB="0" distL="114300" distR="114300">
            <wp:extent cx="7353935" cy="4725035"/>
            <wp:effectExtent l="0" t="0" r="6985" b="1460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7353935" cy="4725035"/>
                    </a:xfrm>
                    <a:prstGeom prst="rect">
                      <a:avLst/>
                    </a:prstGeom>
                    <a:noFill/>
                    <a:ln>
                      <a:noFill/>
                    </a:ln>
                  </pic:spPr>
                </pic:pic>
              </a:graphicData>
            </a:graphic>
          </wp:inline>
        </w:drawing>
      </w:r>
    </w:p>
    <w:p w14:paraId="7506134A">
      <w:pPr>
        <w:widowControl/>
        <w:jc w:val="center"/>
        <w:textAlignment w:val="center"/>
      </w:pPr>
    </w:p>
    <w:p w14:paraId="5F071F31">
      <w:pPr>
        <w:widowControl/>
        <w:jc w:val="center"/>
        <w:textAlignment w:val="center"/>
      </w:pPr>
    </w:p>
    <w:p w14:paraId="29F93A8E">
      <w:pPr>
        <w:widowControl/>
        <w:jc w:val="center"/>
        <w:textAlignment w:val="center"/>
        <w:sectPr>
          <w:pgSz w:w="16838" w:h="11906" w:orient="landscape"/>
          <w:pgMar w:top="1800" w:right="1440" w:bottom="1800" w:left="1440" w:header="851" w:footer="992" w:gutter="0"/>
          <w:pgNumType w:fmt="decimal"/>
          <w:cols w:space="720" w:num="1"/>
          <w:docGrid w:type="lines" w:linePitch="315" w:charSpace="0"/>
        </w:sectPr>
      </w:pPr>
    </w:p>
    <w:p w14:paraId="1F4890D5">
      <w:pPr>
        <w:widowControl/>
        <w:jc w:val="center"/>
        <w:textAlignment w:val="center"/>
        <w:rPr>
          <w:rFonts w:hint="eastAsia"/>
        </w:rPr>
        <w:sectPr>
          <w:pgSz w:w="16838" w:h="11906" w:orient="landscape"/>
          <w:pgMar w:top="1800" w:right="1440" w:bottom="1800" w:left="1440" w:header="851" w:footer="992" w:gutter="0"/>
          <w:pgNumType w:fmt="decimal"/>
          <w:cols w:space="720" w:num="1"/>
          <w:docGrid w:type="lines" w:linePitch="315" w:charSpace="0"/>
        </w:sectPr>
      </w:pPr>
      <w:r>
        <w:drawing>
          <wp:inline distT="0" distB="0" distL="114300" distR="114300">
            <wp:extent cx="8860790" cy="3757295"/>
            <wp:effectExtent l="0" t="0" r="8890" b="698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0"/>
                    <a:stretch>
                      <a:fillRect/>
                    </a:stretch>
                  </pic:blipFill>
                  <pic:spPr>
                    <a:xfrm>
                      <a:off x="0" y="0"/>
                      <a:ext cx="8860790" cy="3757295"/>
                    </a:xfrm>
                    <a:prstGeom prst="rect">
                      <a:avLst/>
                    </a:prstGeom>
                    <a:noFill/>
                    <a:ln>
                      <a:noFill/>
                    </a:ln>
                  </pic:spPr>
                </pic:pic>
              </a:graphicData>
            </a:graphic>
          </wp:inline>
        </w:drawing>
      </w:r>
    </w:p>
    <w:p w14:paraId="3F1B8C77">
      <w:pPr>
        <w:widowControl/>
        <w:jc w:val="center"/>
        <w:textAlignment w:val="center"/>
      </w:pPr>
      <w:r>
        <w:drawing>
          <wp:inline distT="0" distB="0" distL="114300" distR="114300">
            <wp:extent cx="8861425" cy="3662680"/>
            <wp:effectExtent l="0" t="0" r="8255" b="1016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1"/>
                    <a:stretch>
                      <a:fillRect/>
                    </a:stretch>
                  </pic:blipFill>
                  <pic:spPr>
                    <a:xfrm>
                      <a:off x="0" y="0"/>
                      <a:ext cx="8861425" cy="3662680"/>
                    </a:xfrm>
                    <a:prstGeom prst="rect">
                      <a:avLst/>
                    </a:prstGeom>
                    <a:noFill/>
                    <a:ln>
                      <a:noFill/>
                    </a:ln>
                  </pic:spPr>
                </pic:pic>
              </a:graphicData>
            </a:graphic>
          </wp:inline>
        </w:drawing>
      </w:r>
    </w:p>
    <w:p w14:paraId="7424104D">
      <w:pPr>
        <w:widowControl/>
        <w:jc w:val="center"/>
        <w:textAlignment w:val="center"/>
      </w:pPr>
    </w:p>
    <w:p w14:paraId="2635B9DB">
      <w:pPr>
        <w:widowControl/>
        <w:jc w:val="center"/>
        <w:textAlignment w:val="center"/>
      </w:pPr>
    </w:p>
    <w:p w14:paraId="679D6D40">
      <w:pPr>
        <w:widowControl/>
        <w:jc w:val="center"/>
        <w:textAlignment w:val="center"/>
      </w:pPr>
    </w:p>
    <w:p w14:paraId="277C2810">
      <w:pPr>
        <w:widowControl/>
        <w:jc w:val="center"/>
        <w:textAlignment w:val="center"/>
        <w:sectPr>
          <w:pgSz w:w="16838" w:h="11906" w:orient="landscape"/>
          <w:pgMar w:top="1800" w:right="1440" w:bottom="1800" w:left="1440" w:header="851" w:footer="992" w:gutter="0"/>
          <w:pgNumType w:fmt="decimal"/>
          <w:cols w:space="720" w:num="1"/>
          <w:docGrid w:type="lines" w:linePitch="315" w:charSpace="0"/>
        </w:sectPr>
      </w:pPr>
    </w:p>
    <w:p w14:paraId="4BD33303">
      <w:pPr>
        <w:widowControl/>
        <w:jc w:val="center"/>
        <w:textAlignment w:val="center"/>
        <w:rPr>
          <w:rFonts w:hint="eastAsia"/>
        </w:rPr>
        <w:sectPr>
          <w:pgSz w:w="16838" w:h="11906" w:orient="landscape"/>
          <w:pgMar w:top="1800" w:right="1440" w:bottom="1800" w:left="1440" w:header="851" w:footer="992" w:gutter="0"/>
          <w:pgNumType w:fmt="decimal"/>
          <w:cols w:space="720" w:num="1"/>
          <w:docGrid w:type="lines" w:linePitch="315" w:charSpace="0"/>
        </w:sectPr>
      </w:pPr>
      <w:r>
        <w:drawing>
          <wp:inline distT="0" distB="0" distL="114300" distR="114300">
            <wp:extent cx="8847455" cy="4831715"/>
            <wp:effectExtent l="0" t="0" r="6985" b="1460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2"/>
                    <a:stretch>
                      <a:fillRect/>
                    </a:stretch>
                  </pic:blipFill>
                  <pic:spPr>
                    <a:xfrm>
                      <a:off x="0" y="0"/>
                      <a:ext cx="8847455" cy="4831715"/>
                    </a:xfrm>
                    <a:prstGeom prst="rect">
                      <a:avLst/>
                    </a:prstGeom>
                    <a:noFill/>
                    <a:ln>
                      <a:noFill/>
                    </a:ln>
                  </pic:spPr>
                </pic:pic>
              </a:graphicData>
            </a:graphic>
          </wp:inline>
        </w:drawing>
      </w:r>
    </w:p>
    <w:p w14:paraId="62902E5F">
      <w:pPr>
        <w:widowControl/>
        <w:jc w:val="center"/>
        <w:textAlignment w:val="center"/>
        <w:rPr>
          <w:rFonts w:hint="eastAsia"/>
        </w:rPr>
      </w:pPr>
      <w:r>
        <w:drawing>
          <wp:inline distT="0" distB="0" distL="114300" distR="114300">
            <wp:extent cx="8856980" cy="3865880"/>
            <wp:effectExtent l="0" t="0" r="12700" b="508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3"/>
                    <a:stretch>
                      <a:fillRect/>
                    </a:stretch>
                  </pic:blipFill>
                  <pic:spPr>
                    <a:xfrm>
                      <a:off x="0" y="0"/>
                      <a:ext cx="8856980" cy="3865880"/>
                    </a:xfrm>
                    <a:prstGeom prst="rect">
                      <a:avLst/>
                    </a:prstGeom>
                    <a:noFill/>
                    <a:ln>
                      <a:noFill/>
                    </a:ln>
                  </pic:spPr>
                </pic:pic>
              </a:graphicData>
            </a:graphic>
          </wp:inline>
        </w:drawing>
      </w:r>
    </w:p>
    <w:p w14:paraId="77935ED0">
      <w:pPr>
        <w:bidi w:val="0"/>
        <w:rPr>
          <w:rFonts w:hint="eastAsia" w:ascii="Calibri" w:hAnsi="Calibri" w:eastAsia="宋体" w:cs="黑体"/>
          <w:kern w:val="2"/>
          <w:sz w:val="21"/>
          <w:szCs w:val="24"/>
          <w:lang w:val="en-US" w:eastAsia="zh-CN" w:bidi="ar-SA"/>
        </w:rPr>
      </w:pPr>
    </w:p>
    <w:p w14:paraId="558C10C5">
      <w:pPr>
        <w:bidi w:val="0"/>
        <w:rPr>
          <w:rFonts w:hint="eastAsia"/>
          <w:lang w:val="en-US" w:eastAsia="zh-CN"/>
        </w:rPr>
      </w:pPr>
    </w:p>
    <w:p w14:paraId="37C059F3">
      <w:pPr>
        <w:bidi w:val="0"/>
        <w:rPr>
          <w:rFonts w:hint="eastAsia"/>
          <w:lang w:val="en-US" w:eastAsia="zh-CN"/>
        </w:rPr>
      </w:pPr>
    </w:p>
    <w:p w14:paraId="5825F659">
      <w:pPr>
        <w:bidi w:val="0"/>
        <w:rPr>
          <w:rFonts w:hint="eastAsia"/>
          <w:lang w:val="en-US" w:eastAsia="zh-CN"/>
        </w:rPr>
      </w:pPr>
    </w:p>
    <w:p w14:paraId="1E999DA5">
      <w:pPr>
        <w:bidi w:val="0"/>
        <w:rPr>
          <w:rFonts w:hint="eastAsia"/>
          <w:lang w:val="en-US" w:eastAsia="zh-CN"/>
        </w:rPr>
      </w:pPr>
    </w:p>
    <w:p w14:paraId="56CE2851">
      <w:pPr>
        <w:bidi w:val="0"/>
        <w:rPr>
          <w:rFonts w:hint="eastAsia"/>
          <w:lang w:val="en-US" w:eastAsia="zh-CN"/>
        </w:rPr>
      </w:pPr>
    </w:p>
    <w:p w14:paraId="7D174342">
      <w:pPr>
        <w:bidi w:val="0"/>
      </w:pPr>
      <w:r>
        <w:drawing>
          <wp:inline distT="0" distB="0" distL="114300" distR="114300">
            <wp:extent cx="8855710" cy="4784090"/>
            <wp:effectExtent l="0" t="0" r="13970" b="127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14"/>
                    <a:stretch>
                      <a:fillRect/>
                    </a:stretch>
                  </pic:blipFill>
                  <pic:spPr>
                    <a:xfrm>
                      <a:off x="0" y="0"/>
                      <a:ext cx="8855710" cy="4784090"/>
                    </a:xfrm>
                    <a:prstGeom prst="rect">
                      <a:avLst/>
                    </a:prstGeom>
                    <a:noFill/>
                    <a:ln>
                      <a:noFill/>
                    </a:ln>
                  </pic:spPr>
                </pic:pic>
              </a:graphicData>
            </a:graphic>
          </wp:inline>
        </w:drawing>
      </w:r>
    </w:p>
    <w:p w14:paraId="673A5E32">
      <w:pPr>
        <w:bidi w:val="0"/>
      </w:pPr>
    </w:p>
    <w:p w14:paraId="1E860EF6">
      <w:pPr>
        <w:bidi w:val="0"/>
      </w:pPr>
    </w:p>
    <w:p w14:paraId="14C3DA19">
      <w:pPr>
        <w:bidi w:val="0"/>
      </w:pPr>
      <w:r>
        <w:drawing>
          <wp:inline distT="0" distB="0" distL="114300" distR="114300">
            <wp:extent cx="8862060" cy="3978910"/>
            <wp:effectExtent l="0" t="0" r="7620" b="13970"/>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5"/>
                    <a:stretch>
                      <a:fillRect/>
                    </a:stretch>
                  </pic:blipFill>
                  <pic:spPr>
                    <a:xfrm>
                      <a:off x="0" y="0"/>
                      <a:ext cx="8862060" cy="3978910"/>
                    </a:xfrm>
                    <a:prstGeom prst="rect">
                      <a:avLst/>
                    </a:prstGeom>
                    <a:noFill/>
                    <a:ln>
                      <a:noFill/>
                    </a:ln>
                  </pic:spPr>
                </pic:pic>
              </a:graphicData>
            </a:graphic>
          </wp:inline>
        </w:drawing>
      </w:r>
    </w:p>
    <w:p w14:paraId="75910B94">
      <w:pPr>
        <w:bidi w:val="0"/>
      </w:pPr>
    </w:p>
    <w:p w14:paraId="201AEC30">
      <w:pPr>
        <w:bidi w:val="0"/>
      </w:pPr>
    </w:p>
    <w:p w14:paraId="58774DFD">
      <w:pPr>
        <w:bidi w:val="0"/>
      </w:pPr>
    </w:p>
    <w:p w14:paraId="27EA7C4E">
      <w:pPr>
        <w:bidi w:val="0"/>
        <w:rPr>
          <w:rFonts w:hint="eastAsia"/>
          <w:lang w:val="en-US" w:eastAsia="zh-CN"/>
        </w:rPr>
      </w:pPr>
    </w:p>
    <w:p w14:paraId="0DFA2444">
      <w:pPr>
        <w:bidi w:val="0"/>
        <w:rPr>
          <w:rFonts w:hint="eastAsia"/>
          <w:lang w:val="en-US" w:eastAsia="zh-CN"/>
        </w:rPr>
      </w:pPr>
    </w:p>
    <w:p w14:paraId="25F97F91">
      <w:pPr>
        <w:bidi w:val="0"/>
        <w:rPr>
          <w:rFonts w:hint="eastAsia"/>
          <w:lang w:val="en-US" w:eastAsia="zh-CN"/>
        </w:rPr>
      </w:pPr>
    </w:p>
    <w:p w14:paraId="4E08CA24">
      <w:pPr>
        <w:bidi w:val="0"/>
        <w:rPr>
          <w:rFonts w:hint="eastAsia"/>
          <w:lang w:val="en-US" w:eastAsia="zh-CN"/>
        </w:rPr>
      </w:pPr>
    </w:p>
    <w:p w14:paraId="46070B1D">
      <w:pPr>
        <w:bidi w:val="0"/>
        <w:rPr>
          <w:rFonts w:hint="eastAsia"/>
          <w:lang w:val="en-US" w:eastAsia="zh-CN"/>
        </w:rPr>
      </w:pPr>
    </w:p>
    <w:p w14:paraId="0CD4142A">
      <w:pPr>
        <w:bidi w:val="0"/>
        <w:rPr>
          <w:rFonts w:hint="eastAsia"/>
          <w:lang w:val="en-US" w:eastAsia="zh-CN"/>
        </w:rPr>
      </w:pPr>
    </w:p>
    <w:p w14:paraId="659178B8">
      <w:pPr>
        <w:bidi w:val="0"/>
        <w:rPr>
          <w:rFonts w:hint="eastAsia"/>
          <w:lang w:val="en-US" w:eastAsia="zh-CN"/>
        </w:rPr>
      </w:pPr>
      <w:r>
        <w:drawing>
          <wp:inline distT="0" distB="0" distL="114300" distR="114300">
            <wp:extent cx="8861425" cy="4301490"/>
            <wp:effectExtent l="0" t="0" r="8255" b="11430"/>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pic:cNvPicPr>
                      <a:picLocks noChangeAspect="1"/>
                    </pic:cNvPicPr>
                  </pic:nvPicPr>
                  <pic:blipFill>
                    <a:blip r:embed="rId16"/>
                    <a:stretch>
                      <a:fillRect/>
                    </a:stretch>
                  </pic:blipFill>
                  <pic:spPr>
                    <a:xfrm>
                      <a:off x="0" y="0"/>
                      <a:ext cx="8861425" cy="4301490"/>
                    </a:xfrm>
                    <a:prstGeom prst="rect">
                      <a:avLst/>
                    </a:prstGeom>
                    <a:noFill/>
                    <a:ln>
                      <a:noFill/>
                    </a:ln>
                  </pic:spPr>
                </pic:pic>
              </a:graphicData>
            </a:graphic>
          </wp:inline>
        </w:drawing>
      </w:r>
    </w:p>
    <w:p w14:paraId="0030B615">
      <w:pPr>
        <w:bidi w:val="0"/>
        <w:rPr>
          <w:rFonts w:hint="eastAsia"/>
          <w:lang w:val="en-US" w:eastAsia="zh-CN"/>
        </w:rPr>
      </w:pPr>
    </w:p>
    <w:p w14:paraId="3865724D">
      <w:pPr>
        <w:tabs>
          <w:tab w:val="left" w:pos="5605"/>
        </w:tabs>
        <w:bidi w:val="0"/>
        <w:jc w:val="left"/>
        <w:rPr>
          <w:rFonts w:hint="eastAsia"/>
          <w:lang w:val="en-US" w:eastAsia="zh-CN"/>
        </w:rPr>
        <w:sectPr>
          <w:pgSz w:w="16838" w:h="11906" w:orient="landscape"/>
          <w:pgMar w:top="1800" w:right="1440" w:bottom="1800" w:left="1440" w:header="851" w:footer="992" w:gutter="0"/>
          <w:pgNumType w:fmt="decimal"/>
          <w:cols w:space="720" w:num="1"/>
          <w:docGrid w:type="lines" w:linePitch="315" w:charSpace="0"/>
        </w:sectPr>
      </w:pPr>
    </w:p>
    <w:p w14:paraId="31920BF5">
      <w:pPr>
        <w:tabs>
          <w:tab w:val="left" w:pos="5605"/>
        </w:tabs>
        <w:bidi w:val="0"/>
        <w:jc w:val="left"/>
        <w:rPr>
          <w:rFonts w:hint="eastAsia"/>
          <w:lang w:val="en-US" w:eastAsia="zh-CN"/>
        </w:rPr>
        <w:sectPr>
          <w:pgSz w:w="16838" w:h="11906" w:orient="landscape"/>
          <w:pgMar w:top="1800" w:right="1440" w:bottom="1800" w:left="1440" w:header="851" w:footer="992" w:gutter="0"/>
          <w:pgNumType w:fmt="decimal"/>
          <w:cols w:space="720" w:num="1"/>
          <w:docGrid w:type="lines" w:linePitch="315" w:charSpace="0"/>
        </w:sectPr>
      </w:pPr>
      <w:r>
        <w:drawing>
          <wp:inline distT="0" distB="0" distL="114300" distR="114300">
            <wp:extent cx="8856980" cy="3583305"/>
            <wp:effectExtent l="0" t="0" r="1270" b="17145"/>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pic:cNvPicPr>
                      <a:picLocks noChangeAspect="1"/>
                    </pic:cNvPicPr>
                  </pic:nvPicPr>
                  <pic:blipFill>
                    <a:blip r:embed="rId17"/>
                    <a:stretch>
                      <a:fillRect/>
                    </a:stretch>
                  </pic:blipFill>
                  <pic:spPr>
                    <a:xfrm>
                      <a:off x="0" y="0"/>
                      <a:ext cx="8856980" cy="3583305"/>
                    </a:xfrm>
                    <a:prstGeom prst="rect">
                      <a:avLst/>
                    </a:prstGeom>
                    <a:noFill/>
                    <a:ln>
                      <a:noFill/>
                    </a:ln>
                  </pic:spPr>
                </pic:pic>
              </a:graphicData>
            </a:graphic>
          </wp:inline>
        </w:drawing>
      </w:r>
    </w:p>
    <w:p w14:paraId="6D8134A4">
      <w:pPr>
        <w:widowControl/>
        <w:jc w:val="both"/>
        <w:textAlignment w:val="center"/>
        <w:rPr>
          <w:rFonts w:hint="eastAsia" w:ascii="宋体" w:hAnsi="宋体" w:eastAsia="宋体" w:cs="宋体"/>
          <w:color w:val="000000"/>
          <w:kern w:val="0"/>
          <w:szCs w:val="21"/>
          <w:highlight w:val="none"/>
          <w:lang w:eastAsia="zh-CN"/>
        </w:rPr>
      </w:pPr>
    </w:p>
    <w:p w14:paraId="6A33E6FA">
      <w:pPr>
        <w:widowControl/>
        <w:jc w:val="left"/>
        <w:rPr>
          <w:rFonts w:hint="eastAsia" w:ascii="宋体" w:hAnsi="宋体" w:eastAsia="宋体" w:cs="宋体"/>
          <w:color w:val="000000"/>
          <w:kern w:val="0"/>
          <w:szCs w:val="21"/>
          <w:highlight w:val="none"/>
          <w:lang w:eastAsia="zh-CN"/>
        </w:rPr>
      </w:pPr>
    </w:p>
    <w:p w14:paraId="3A0FEA09">
      <w:pPr>
        <w:jc w:val="center"/>
        <w:rPr>
          <w:rFonts w:hint="eastAsia" w:ascii="方正小标宋简体" w:hAnsi="方正小标宋简体" w:eastAsia="方正小标宋简体" w:cs="方正小标宋简体"/>
          <w:color w:val="000000"/>
          <w:kern w:val="0"/>
          <w:sz w:val="44"/>
          <w:szCs w:val="44"/>
          <w:highlight w:val="none"/>
        </w:rPr>
      </w:pPr>
      <w:r>
        <w:rPr>
          <w:rFonts w:hint="eastAsia" w:ascii="方正小标宋简体" w:hAnsi="方正小标宋简体" w:eastAsia="方正小标宋简体" w:cs="方正小标宋简体"/>
          <w:color w:val="000000"/>
          <w:kern w:val="0"/>
          <w:sz w:val="44"/>
          <w:szCs w:val="44"/>
          <w:highlight w:val="none"/>
        </w:rPr>
        <w:t>第四部分 专业名词解释</w:t>
      </w:r>
    </w:p>
    <w:p w14:paraId="00496AFC">
      <w:pPr>
        <w:ind w:firstLine="640" w:firstLineChars="200"/>
        <w:rPr>
          <w:rFonts w:ascii="仿宋_GB2312" w:hAnsi="仿宋_GB2312" w:eastAsia="仿宋_GB2312" w:cs="仿宋_GB2312"/>
          <w:sz w:val="32"/>
          <w:szCs w:val="32"/>
          <w:highlight w:val="none"/>
        </w:rPr>
      </w:pPr>
      <w:r>
        <w:rPr>
          <w:rFonts w:hint="eastAsia" w:ascii="楷体" w:hAnsi="楷体" w:eastAsia="楷体" w:cs="楷体"/>
          <w:b w:val="0"/>
          <w:bCs w:val="0"/>
          <w:sz w:val="32"/>
          <w:szCs w:val="32"/>
          <w:highlight w:val="none"/>
        </w:rPr>
        <w:t>1.基本支出：</w:t>
      </w:r>
      <w:r>
        <w:rPr>
          <w:rFonts w:hint="eastAsia" w:ascii="仿宋_GB2312" w:hAnsi="仿宋_GB2312" w:eastAsia="仿宋_GB2312" w:cs="仿宋_GB2312"/>
          <w:sz w:val="32"/>
          <w:szCs w:val="32"/>
          <w:highlight w:val="none"/>
        </w:rPr>
        <w:t>指为保障机构正常运转、完成日常工作任务而发生的各项支出。</w:t>
      </w:r>
    </w:p>
    <w:p w14:paraId="3573C0B3">
      <w:pPr>
        <w:ind w:firstLine="640" w:firstLineChars="200"/>
        <w:rPr>
          <w:rFonts w:ascii="仿宋_GB2312" w:hAnsi="仿宋_GB2312" w:eastAsia="仿宋_GB2312" w:cs="仿宋_GB2312"/>
          <w:sz w:val="32"/>
          <w:szCs w:val="32"/>
          <w:highlight w:val="none"/>
        </w:rPr>
      </w:pPr>
      <w:r>
        <w:rPr>
          <w:rFonts w:hint="eastAsia" w:ascii="楷体" w:hAnsi="楷体" w:eastAsia="楷体" w:cs="楷体"/>
          <w:b w:val="0"/>
          <w:bCs w:val="0"/>
          <w:sz w:val="32"/>
          <w:szCs w:val="32"/>
          <w:highlight w:val="none"/>
        </w:rPr>
        <w:t>2.项目支出：</w:t>
      </w:r>
      <w:r>
        <w:rPr>
          <w:rFonts w:hint="eastAsia" w:ascii="仿宋_GB2312" w:hAnsi="仿宋_GB2312" w:eastAsia="仿宋_GB2312" w:cs="仿宋_GB2312"/>
          <w:sz w:val="32"/>
          <w:szCs w:val="32"/>
          <w:highlight w:val="none"/>
        </w:rPr>
        <w:t>指单位为完成特定的行政工作任务或事业发展目标所发生的各项支出。</w:t>
      </w:r>
    </w:p>
    <w:p w14:paraId="3E9B3553">
      <w:pPr>
        <w:ind w:firstLine="640"/>
        <w:rPr>
          <w:rFonts w:ascii="仿宋_GB2312" w:hAnsi="仿宋_GB2312" w:eastAsia="仿宋_GB2312" w:cs="仿宋_GB2312"/>
          <w:sz w:val="32"/>
          <w:szCs w:val="32"/>
          <w:highlight w:val="none"/>
        </w:rPr>
      </w:pPr>
      <w:r>
        <w:rPr>
          <w:rFonts w:hint="eastAsia" w:ascii="楷体" w:hAnsi="楷体" w:eastAsia="楷体" w:cs="楷体"/>
          <w:b w:val="0"/>
          <w:bCs w:val="0"/>
          <w:sz w:val="32"/>
          <w:szCs w:val="32"/>
          <w:highlight w:val="none"/>
        </w:rPr>
        <w:t>3.“三公”经费：</w:t>
      </w:r>
      <w:r>
        <w:rPr>
          <w:rFonts w:hint="eastAsia" w:ascii="仿宋_GB2312" w:hAnsi="仿宋_GB2312" w:eastAsia="仿宋_GB2312" w:cs="仿宋_GB2312"/>
          <w:sz w:val="32"/>
          <w:szCs w:val="32"/>
          <w:highlight w:val="none"/>
        </w:rPr>
        <w:t>指部门使用财政拨款安排的因公出国（境）费、公务用车购置及运行费和公务接待费支出。</w:t>
      </w:r>
    </w:p>
    <w:p w14:paraId="30510FE7">
      <w:pPr>
        <w:ind w:firstLine="640"/>
        <w:rPr>
          <w:rFonts w:hint="eastAsia" w:ascii="仿宋_GB2312" w:hAnsi="仿宋_GB2312" w:eastAsia="仿宋_GB2312" w:cs="仿宋_GB2312"/>
          <w:sz w:val="32"/>
          <w:szCs w:val="32"/>
          <w:highlight w:val="none"/>
        </w:rPr>
      </w:pPr>
      <w:r>
        <w:rPr>
          <w:rFonts w:hint="eastAsia" w:ascii="楷体" w:hAnsi="楷体" w:eastAsia="楷体" w:cs="楷体"/>
          <w:b w:val="0"/>
          <w:bCs w:val="0"/>
          <w:sz w:val="32"/>
          <w:szCs w:val="32"/>
          <w:highlight w:val="none"/>
        </w:rPr>
        <w:t>4</w:t>
      </w:r>
      <w:r>
        <w:rPr>
          <w:rFonts w:hint="default" w:ascii="楷体" w:hAnsi="楷体" w:eastAsia="楷体" w:cs="楷体"/>
          <w:b w:val="0"/>
          <w:bCs w:val="0"/>
          <w:sz w:val="32"/>
          <w:szCs w:val="32"/>
          <w:highlight w:val="none"/>
          <w:lang w:val="en"/>
        </w:rPr>
        <w:t>.</w:t>
      </w:r>
      <w:r>
        <w:rPr>
          <w:rFonts w:hint="eastAsia" w:ascii="楷体" w:hAnsi="楷体" w:eastAsia="楷体" w:cs="楷体"/>
          <w:b w:val="0"/>
          <w:bCs w:val="0"/>
          <w:sz w:val="32"/>
          <w:szCs w:val="32"/>
          <w:highlight w:val="none"/>
        </w:rPr>
        <w:t>财政拨款收入：</w:t>
      </w:r>
      <w:r>
        <w:rPr>
          <w:rFonts w:hint="eastAsia" w:ascii="仿宋_GB2312" w:hAnsi="仿宋_GB2312" w:eastAsia="仿宋_GB2312" w:cs="仿宋_GB2312"/>
          <w:sz w:val="32"/>
          <w:szCs w:val="32"/>
          <w:highlight w:val="none"/>
        </w:rPr>
        <w:t>指本级财政当年拨付的资金。</w:t>
      </w:r>
    </w:p>
    <w:p w14:paraId="05AA019B">
      <w:pPr>
        <w:ind w:firstLine="640"/>
        <w:rPr>
          <w:rFonts w:hint="eastAsia" w:ascii="仿宋_GB2312" w:hAnsi="仿宋_GB2312" w:eastAsia="仿宋_GB2312" w:cs="仿宋_GB2312"/>
          <w:sz w:val="32"/>
          <w:szCs w:val="32"/>
          <w:highlight w:val="none"/>
          <w:lang w:val="en-US" w:eastAsia="zh-CN"/>
        </w:rPr>
      </w:pPr>
      <w:r>
        <w:rPr>
          <w:rFonts w:hint="eastAsia" w:ascii="楷体" w:hAnsi="楷体" w:eastAsia="楷体" w:cs="楷体"/>
          <w:b w:val="0"/>
          <w:bCs w:val="0"/>
          <w:sz w:val="32"/>
          <w:szCs w:val="32"/>
          <w:highlight w:val="none"/>
          <w:lang w:val="en-US" w:eastAsia="zh-CN"/>
        </w:rPr>
        <w:t>5.公用经费：</w:t>
      </w:r>
      <w:r>
        <w:rPr>
          <w:rFonts w:hint="eastAsia" w:ascii="仿宋_GB2312" w:hAnsi="仿宋_GB2312" w:eastAsia="仿宋_GB2312" w:cs="仿宋_GB2312"/>
          <w:sz w:val="32"/>
          <w:szCs w:val="32"/>
          <w:highlight w:val="none"/>
          <w:lang w:val="en-US" w:eastAsia="zh-CN"/>
        </w:rPr>
        <w:t>指为完成特定的行政工作任务或事业发展目标用于设备设施的维持性费用支出，以及直接用于公务活动的支出，具体包括公务费、业务费、修缮费、设备购置费、其他费用等。</w:t>
      </w:r>
    </w:p>
    <w:p w14:paraId="258DD7E6">
      <w:pPr>
        <w:ind w:firstLine="640"/>
        <w:rPr>
          <w:rFonts w:hint="eastAsia" w:ascii="仿宋_GB2312" w:hAnsi="仿宋_GB2312" w:eastAsia="仿宋_GB2312" w:cs="仿宋_GB2312"/>
          <w:sz w:val="32"/>
          <w:szCs w:val="32"/>
          <w:highlight w:val="none"/>
          <w:lang w:val="en-US" w:eastAsia="zh-CN"/>
        </w:rPr>
      </w:pPr>
      <w:r>
        <w:rPr>
          <w:rFonts w:hint="eastAsia" w:ascii="楷体" w:hAnsi="楷体" w:eastAsia="楷体" w:cs="楷体"/>
          <w:b w:val="0"/>
          <w:bCs w:val="0"/>
          <w:sz w:val="32"/>
          <w:szCs w:val="32"/>
          <w:highlight w:val="none"/>
          <w:lang w:val="en-US" w:eastAsia="zh-CN"/>
        </w:rPr>
        <w:t>6</w:t>
      </w:r>
      <w:r>
        <w:rPr>
          <w:rFonts w:hint="default" w:ascii="楷体" w:hAnsi="楷体" w:eastAsia="楷体" w:cs="楷体"/>
          <w:b w:val="0"/>
          <w:bCs w:val="0"/>
          <w:sz w:val="32"/>
          <w:szCs w:val="32"/>
          <w:highlight w:val="none"/>
          <w:lang w:val="en" w:eastAsia="zh-CN"/>
        </w:rPr>
        <w:t>.</w:t>
      </w:r>
      <w:r>
        <w:rPr>
          <w:rFonts w:hint="eastAsia" w:ascii="楷体" w:hAnsi="楷体" w:eastAsia="楷体" w:cs="楷体"/>
          <w:b w:val="0"/>
          <w:bCs w:val="0"/>
          <w:sz w:val="32"/>
          <w:szCs w:val="32"/>
          <w:highlight w:val="none"/>
          <w:lang w:val="en-US" w:eastAsia="zh-CN"/>
        </w:rPr>
        <w:t>工资福利支出：</w:t>
      </w:r>
      <w:r>
        <w:rPr>
          <w:rFonts w:hint="eastAsia" w:ascii="仿宋_GB2312" w:hAnsi="仿宋_GB2312" w:eastAsia="仿宋_GB2312" w:cs="仿宋_GB2312"/>
          <w:sz w:val="32"/>
          <w:szCs w:val="32"/>
          <w:highlight w:val="none"/>
          <w:lang w:val="en-US" w:eastAsia="zh-CN"/>
        </w:rPr>
        <w:t>反映开支的在职职工和编制外长期聘用人员的各类劳动报酬，以及上述人员缴纳的各项社会保险费等。</w:t>
      </w:r>
    </w:p>
    <w:p w14:paraId="00669710">
      <w:pPr>
        <w:ind w:firstLine="640"/>
        <w:rPr>
          <w:rFonts w:hint="eastAsia" w:ascii="仿宋_GB2312" w:hAnsi="仿宋_GB2312" w:eastAsia="仿宋_GB2312" w:cs="仿宋_GB2312"/>
          <w:sz w:val="32"/>
          <w:szCs w:val="32"/>
          <w:highlight w:val="none"/>
          <w:lang w:val="en-US" w:eastAsia="zh-CN"/>
        </w:rPr>
      </w:pPr>
      <w:r>
        <w:rPr>
          <w:rFonts w:hint="eastAsia" w:ascii="楷体" w:hAnsi="楷体" w:eastAsia="楷体" w:cs="楷体"/>
          <w:b w:val="0"/>
          <w:bCs w:val="0"/>
          <w:sz w:val="32"/>
          <w:szCs w:val="32"/>
          <w:highlight w:val="none"/>
          <w:lang w:val="en-US" w:eastAsia="zh-CN"/>
        </w:rPr>
        <w:t>7</w:t>
      </w:r>
      <w:r>
        <w:rPr>
          <w:rFonts w:hint="default" w:ascii="楷体" w:hAnsi="楷体" w:eastAsia="楷体" w:cs="楷体"/>
          <w:b w:val="0"/>
          <w:bCs w:val="0"/>
          <w:sz w:val="32"/>
          <w:szCs w:val="32"/>
          <w:highlight w:val="none"/>
          <w:lang w:val="en" w:eastAsia="zh-CN"/>
        </w:rPr>
        <w:t>.</w:t>
      </w:r>
      <w:r>
        <w:rPr>
          <w:rFonts w:hint="eastAsia" w:ascii="楷体" w:hAnsi="楷体" w:eastAsia="楷体" w:cs="楷体"/>
          <w:b w:val="0"/>
          <w:bCs w:val="0"/>
          <w:sz w:val="32"/>
          <w:szCs w:val="32"/>
          <w:highlight w:val="none"/>
          <w:lang w:val="en-US" w:eastAsia="zh-CN"/>
        </w:rPr>
        <w:t>结转资金</w:t>
      </w:r>
      <w:r>
        <w:rPr>
          <w:rFonts w:hint="eastAsia" w:ascii="仿宋_GB2312" w:hAnsi="仿宋_GB2312" w:eastAsia="仿宋_GB2312" w:cs="仿宋_GB2312"/>
          <w:sz w:val="32"/>
          <w:szCs w:val="32"/>
          <w:highlight w:val="none"/>
          <w:lang w:val="en-US" w:eastAsia="zh-CN"/>
        </w:rPr>
        <w:t>：即当年预算已执行但未完成，或者因故未执行，下一年度需要按原用途继续使用的资金。</w:t>
      </w:r>
    </w:p>
    <w:p w14:paraId="1D73110D">
      <w:pPr>
        <w:ind w:firstLine="640"/>
        <w:rPr>
          <w:rFonts w:hint="eastAsia" w:ascii="宋体" w:hAnsi="宋体" w:cs="宋体"/>
          <w:color w:val="000000"/>
          <w:kern w:val="0"/>
          <w:szCs w:val="21"/>
          <w:highlight w:val="none"/>
        </w:rPr>
        <w:sectPr>
          <w:pgSz w:w="11906" w:h="16838"/>
          <w:pgMar w:top="1440" w:right="1800" w:bottom="1440" w:left="1800" w:header="851" w:footer="992" w:gutter="0"/>
          <w:pgNumType w:fmt="decimal"/>
          <w:cols w:space="720" w:num="1"/>
          <w:docGrid w:type="lines" w:linePitch="315" w:charSpace="0"/>
        </w:sectPr>
      </w:pPr>
      <w:r>
        <w:rPr>
          <w:rFonts w:hint="eastAsia" w:ascii="楷体" w:hAnsi="楷体" w:eastAsia="楷体" w:cs="楷体"/>
          <w:b w:val="0"/>
          <w:bCs w:val="0"/>
          <w:sz w:val="32"/>
          <w:szCs w:val="32"/>
          <w:highlight w:val="none"/>
          <w:lang w:val="en-US" w:eastAsia="zh-CN"/>
        </w:rPr>
        <w:t>8</w:t>
      </w:r>
      <w:r>
        <w:rPr>
          <w:rFonts w:hint="default" w:ascii="楷体" w:hAnsi="楷体" w:eastAsia="楷体" w:cs="楷体"/>
          <w:b w:val="0"/>
          <w:bCs w:val="0"/>
          <w:sz w:val="32"/>
          <w:szCs w:val="32"/>
          <w:highlight w:val="none"/>
          <w:lang w:val="en" w:eastAsia="zh-CN"/>
        </w:rPr>
        <w:t>.</w:t>
      </w:r>
      <w:r>
        <w:rPr>
          <w:rFonts w:hint="eastAsia" w:ascii="楷体" w:hAnsi="楷体" w:eastAsia="楷体" w:cs="楷体"/>
          <w:b w:val="0"/>
          <w:bCs w:val="0"/>
          <w:sz w:val="32"/>
          <w:szCs w:val="32"/>
          <w:highlight w:val="none"/>
          <w:lang w:val="en-US" w:eastAsia="zh-CN"/>
        </w:rPr>
        <w:t>结余资金</w:t>
      </w:r>
      <w:r>
        <w:rPr>
          <w:rFonts w:hint="eastAsia" w:ascii="仿宋_GB2312" w:hAnsi="仿宋_GB2312" w:eastAsia="仿宋_GB2312" w:cs="仿宋_GB2312"/>
          <w:sz w:val="32"/>
          <w:szCs w:val="32"/>
          <w:highlight w:val="none"/>
          <w:lang w:val="en-US" w:eastAsia="zh-CN"/>
        </w:rPr>
        <w:t>：即当年预算工作目标已完成，或者因故终止，当年剩余的资金。</w:t>
      </w:r>
    </w:p>
    <w:p w14:paraId="686DAD08">
      <w:pPr>
        <w:jc w:val="center"/>
        <w:rPr>
          <w:rFonts w:hint="eastAsia" w:ascii="方正小标宋简体" w:hAnsi="方正小标宋简体" w:eastAsia="方正小标宋简体" w:cs="方正小标宋简体"/>
          <w:color w:val="000000"/>
          <w:kern w:val="0"/>
          <w:sz w:val="44"/>
          <w:szCs w:val="44"/>
          <w:highlight w:val="none"/>
          <w:lang w:eastAsia="zh-CN"/>
        </w:rPr>
      </w:pPr>
      <w:r>
        <w:rPr>
          <w:rFonts w:hint="eastAsia" w:ascii="方正小标宋简体" w:hAnsi="方正小标宋简体" w:eastAsia="方正小标宋简体" w:cs="方正小标宋简体"/>
          <w:color w:val="000000"/>
          <w:kern w:val="0"/>
          <w:sz w:val="44"/>
          <w:szCs w:val="44"/>
          <w:highlight w:val="none"/>
        </w:rPr>
        <w:t>第</w:t>
      </w:r>
      <w:r>
        <w:rPr>
          <w:rFonts w:hint="eastAsia" w:ascii="方正小标宋简体" w:hAnsi="方正小标宋简体" w:eastAsia="方正小标宋简体" w:cs="方正小标宋简体"/>
          <w:color w:val="000000"/>
          <w:kern w:val="0"/>
          <w:sz w:val="44"/>
          <w:szCs w:val="44"/>
          <w:highlight w:val="none"/>
          <w:lang w:eastAsia="zh-CN"/>
        </w:rPr>
        <w:t>五</w:t>
      </w:r>
      <w:r>
        <w:rPr>
          <w:rFonts w:hint="eastAsia" w:ascii="方正小标宋简体" w:hAnsi="方正小标宋简体" w:eastAsia="方正小标宋简体" w:cs="方正小标宋简体"/>
          <w:color w:val="000000"/>
          <w:kern w:val="0"/>
          <w:sz w:val="44"/>
          <w:szCs w:val="44"/>
          <w:highlight w:val="none"/>
        </w:rPr>
        <w:t>部分</w:t>
      </w:r>
      <w:r>
        <w:rPr>
          <w:rFonts w:hint="eastAsia" w:ascii="方正小标宋简体" w:hAnsi="方正小标宋简体" w:eastAsia="方正小标宋简体" w:cs="方正小标宋简体"/>
          <w:color w:val="000000"/>
          <w:kern w:val="0"/>
          <w:sz w:val="44"/>
          <w:szCs w:val="44"/>
          <w:highlight w:val="none"/>
          <w:lang w:val="en-US" w:eastAsia="zh-CN"/>
        </w:rPr>
        <w:t xml:space="preserve"> </w:t>
      </w:r>
      <w:r>
        <w:rPr>
          <w:rFonts w:hint="eastAsia" w:ascii="方正小标宋简体" w:hAnsi="方正小标宋简体" w:eastAsia="方正小标宋简体" w:cs="方正小标宋简体"/>
          <w:color w:val="000000"/>
          <w:kern w:val="0"/>
          <w:sz w:val="44"/>
          <w:szCs w:val="44"/>
          <w:highlight w:val="none"/>
          <w:lang w:eastAsia="zh-CN"/>
        </w:rPr>
        <w:t>附</w:t>
      </w:r>
      <w:r>
        <w:rPr>
          <w:rFonts w:hint="eastAsia" w:ascii="方正小标宋简体" w:hAnsi="方正小标宋简体" w:eastAsia="方正小标宋简体" w:cs="方正小标宋简体"/>
          <w:color w:val="000000"/>
          <w:kern w:val="0"/>
          <w:sz w:val="44"/>
          <w:szCs w:val="44"/>
          <w:highlight w:val="none"/>
          <w:lang w:val="en-US" w:eastAsia="zh-CN"/>
        </w:rPr>
        <w:t xml:space="preserve">  </w:t>
      </w:r>
      <w:r>
        <w:rPr>
          <w:rFonts w:hint="eastAsia" w:ascii="方正小标宋简体" w:hAnsi="方正小标宋简体" w:eastAsia="方正小标宋简体" w:cs="方正小标宋简体"/>
          <w:color w:val="000000"/>
          <w:kern w:val="0"/>
          <w:sz w:val="44"/>
          <w:szCs w:val="44"/>
          <w:highlight w:val="none"/>
          <w:lang w:eastAsia="zh-CN"/>
        </w:rPr>
        <w:t>件</w:t>
      </w:r>
    </w:p>
    <w:p w14:paraId="2EA6072E">
      <w:pPr>
        <w:pStyle w:val="2"/>
        <w:rPr>
          <w:rFonts w:hint="eastAsia" w:ascii="方正小标宋简体" w:hAnsi="方正小标宋简体" w:eastAsia="方正小标宋简体" w:cs="方正小标宋简体"/>
          <w:color w:val="000000"/>
          <w:kern w:val="0"/>
          <w:sz w:val="44"/>
          <w:szCs w:val="44"/>
          <w:highlight w:val="none"/>
          <w:lang w:eastAsia="zh-CN"/>
        </w:rPr>
      </w:pPr>
    </w:p>
    <w:p w14:paraId="39D18CA0">
      <w:pPr>
        <w:pStyle w:val="3"/>
        <w:rPr>
          <w:rFonts w:hint="eastAsia"/>
        </w:rPr>
      </w:pPr>
    </w:p>
    <w:p w14:paraId="5629ABA7">
      <w:pPr>
        <w:widowControl/>
        <w:wordWrap/>
        <w:spacing w:line="560" w:lineRule="exact"/>
        <w:ind w:firstLine="640" w:firstLineChars="200"/>
        <w:jc w:val="left"/>
        <w:textAlignment w:val="auto"/>
        <w:rPr>
          <w:rFonts w:hint="eastAsia" w:ascii="黑体" w:hAnsi="黑体" w:eastAsia="黑体"/>
          <w:color w:val="000000"/>
          <w:kern w:val="0"/>
          <w:sz w:val="32"/>
          <w:szCs w:val="32"/>
          <w:highlight w:val="none"/>
          <w:lang w:val="en-US" w:eastAsia="zh-CN"/>
        </w:rPr>
      </w:pPr>
      <w:r>
        <w:rPr>
          <w:rFonts w:hint="eastAsia" w:ascii="黑体" w:hAnsi="黑体" w:eastAsia="黑体"/>
          <w:color w:val="000000"/>
          <w:kern w:val="0"/>
          <w:sz w:val="32"/>
          <w:szCs w:val="32"/>
          <w:highlight w:val="none"/>
          <w:lang w:val="en-US" w:eastAsia="zh-CN"/>
        </w:rPr>
        <w:t>一、部门重点评价项目绩效评价结果</w:t>
      </w:r>
    </w:p>
    <w:p w14:paraId="0EEFE6BD">
      <w:pPr>
        <w:widowControl w:val="0"/>
        <w:numPr>
          <w:ilvl w:val="0"/>
          <w:numId w:val="0"/>
        </w:numPr>
        <w:wordWrap/>
        <w:adjustRightInd w:val="0"/>
        <w:snapToGrid w:val="0"/>
        <w:spacing w:line="560" w:lineRule="exact"/>
        <w:ind w:firstLine="640" w:firstLineChars="200"/>
        <w:textAlignment w:val="auto"/>
        <w:rPr>
          <w:rFonts w:hint="eastAsia" w:ascii="楷体" w:hAnsi="楷体" w:eastAsia="楷体" w:cs="楷体"/>
          <w:i w:val="0"/>
          <w:iCs/>
          <w:color w:val="0000FF"/>
          <w:kern w:val="0"/>
          <w:sz w:val="32"/>
          <w:szCs w:val="32"/>
          <w:highlight w:val="cyan"/>
          <w:lang w:val="en-US" w:eastAsia="zh-CN"/>
        </w:rPr>
      </w:pPr>
      <w:r>
        <w:rPr>
          <w:rFonts w:hint="eastAsia" w:ascii="仿宋" w:hAnsi="仿宋" w:eastAsia="仿宋" w:cs="仿宋"/>
          <w:b w:val="0"/>
          <w:bCs w:val="0"/>
          <w:i w:val="0"/>
          <w:iCs/>
          <w:color w:val="auto"/>
          <w:kern w:val="0"/>
          <w:sz w:val="32"/>
          <w:szCs w:val="32"/>
          <w:highlight w:val="none"/>
          <w:lang w:val="en-US" w:eastAsia="zh-CN"/>
        </w:rPr>
        <w:t>无重点评价项目</w:t>
      </w:r>
    </w:p>
    <w:p w14:paraId="3315D0F8">
      <w:pPr>
        <w:widowControl/>
        <w:wordWrap/>
        <w:spacing w:line="560" w:lineRule="exact"/>
        <w:ind w:firstLine="640" w:firstLineChars="200"/>
        <w:jc w:val="left"/>
        <w:textAlignment w:val="auto"/>
        <w:rPr>
          <w:rFonts w:hint="eastAsia" w:ascii="黑体" w:hAnsi="黑体" w:eastAsia="黑体"/>
          <w:color w:val="000000"/>
          <w:kern w:val="0"/>
          <w:sz w:val="32"/>
          <w:szCs w:val="32"/>
          <w:highlight w:val="none"/>
          <w:lang w:val="en-US" w:eastAsia="zh-CN"/>
        </w:rPr>
      </w:pPr>
      <w:r>
        <w:rPr>
          <w:rFonts w:hint="eastAsia" w:ascii="黑体" w:hAnsi="黑体" w:eastAsia="黑体"/>
          <w:color w:val="000000"/>
          <w:kern w:val="0"/>
          <w:sz w:val="32"/>
          <w:szCs w:val="32"/>
          <w:highlight w:val="none"/>
          <w:lang w:val="en-US" w:eastAsia="zh-CN"/>
        </w:rPr>
        <w:t>二、财政重点评价项目绩效评价结果</w:t>
      </w:r>
    </w:p>
    <w:p w14:paraId="055EBFB7">
      <w:pPr>
        <w:ind w:firstLine="640"/>
        <w:rPr>
          <w:rFonts w:hint="eastAsia" w:ascii="仿宋_GB2312" w:hAnsi="仿宋_GB2312" w:eastAsia="仿宋_GB2312" w:cs="仿宋_GB2312"/>
          <w:sz w:val="32"/>
          <w:szCs w:val="32"/>
          <w:highlight w:val="none"/>
          <w:lang w:val="en-US" w:eastAsia="zh-CN"/>
        </w:rPr>
      </w:pPr>
      <w:r>
        <w:rPr>
          <w:rFonts w:hint="eastAsia" w:ascii="仿宋" w:hAnsi="仿宋" w:eastAsia="仿宋" w:cs="仿宋"/>
          <w:b w:val="0"/>
          <w:bCs w:val="0"/>
          <w:i w:val="0"/>
          <w:iCs/>
          <w:color w:val="auto"/>
          <w:kern w:val="0"/>
          <w:sz w:val="32"/>
          <w:szCs w:val="32"/>
          <w:highlight w:val="none"/>
          <w:lang w:val="en-US" w:eastAsia="zh-CN"/>
        </w:rPr>
        <w:t>无财政重点评价项目</w:t>
      </w:r>
    </w:p>
    <w:p w14:paraId="11B2823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053F0">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40C60">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wZGFjNWU4NWE5ZmU1YzE5MGM0OTczODRiNWYxNjUifQ=="/>
  </w:docVars>
  <w:rsids>
    <w:rsidRoot w:val="4FB46E76"/>
    <w:rsid w:val="03DB2733"/>
    <w:rsid w:val="05014417"/>
    <w:rsid w:val="15A80049"/>
    <w:rsid w:val="2B6568DD"/>
    <w:rsid w:val="3DD21FCA"/>
    <w:rsid w:val="43D42416"/>
    <w:rsid w:val="4CE72A84"/>
    <w:rsid w:val="4FB46E76"/>
    <w:rsid w:val="550D12C8"/>
    <w:rsid w:val="62396154"/>
    <w:rsid w:val="6BF47825"/>
    <w:rsid w:val="78C95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3"/>
    <w:basedOn w:val="1"/>
    <w:next w:val="3"/>
    <w:unhideWhenUsed/>
    <w:qFormat/>
    <w:uiPriority w:val="0"/>
    <w:pPr>
      <w:spacing w:beforeLines="0" w:afterLines="0"/>
    </w:pPr>
    <w:rPr>
      <w:rFonts w:hint="default" w:ascii="Calibri" w:hAnsi="Calibri"/>
      <w:sz w:val="16"/>
    </w:rPr>
  </w:style>
  <w:style w:type="paragraph" w:styleId="3">
    <w:name w:val="Body Text"/>
    <w:basedOn w:val="1"/>
    <w:next w:val="1"/>
    <w:qFormat/>
    <w:uiPriority w:val="1"/>
    <w:rPr>
      <w:rFonts w:ascii="仿宋_GB2312" w:hAnsi="仿宋_GB2312" w:eastAsia="仿宋_GB2312" w:cs="仿宋_GB2312"/>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4996</Words>
  <Characters>5381</Characters>
  <Lines>0</Lines>
  <Paragraphs>0</Paragraphs>
  <TotalTime>0</TotalTime>
  <ScaleCrop>false</ScaleCrop>
  <LinksUpToDate>false</LinksUpToDate>
  <CharactersWithSpaces>5514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2024-09-09T08:28:00Z</dcterms:created>
  <dc:creator>Administrator</dc:creator>
  <cp:lastModifiedBy>..</cp:lastModifiedBy>
  <cp:lastPrinted>2024-09-09T08:31:00Z</cp:lastPrinted>
  <dcterms:modified xsi:type="dcterms:W3CDTF">2024-09-13T08:09:31Z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AAF0E1AA997744DD886E7E4ACAB10B9D_13</vt:lpwstr>
  </property>
</Properties>
</file>