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紫阳县双安镇中心学校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1.负责贯彻党的教育方针，坚持社会主义办学方向，对学生进行德育，智育，体育，美育和劳动教育等方面的教育。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2.负责配合各级人民政府依法动员适龄儿童、少年入学，严格控制学生辍学，依法保证适龄儿童、少年接受学前教育及九年义务教育。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3.负责制定学校教育发展规划，并抓好组织实施和落实工作。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4.负责按照教育主管部门发布的指导性的教学计划，新课程标准，组织实施教育教学活动和义务教育阶段学生营养改善计划工作。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5.负责依据国家主管部门有关教学计划，课程设置等方面的规定，决定和实施本校的教学计划，组织教学评价，集中备课，对学生进行评价、考核等。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6.负责学籍管理。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7.负责聘任、培训、考核教师依法奖励或处分有关教师和职工。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8.负责科学管理，合理使用学校的设施和经费，并积极筹措资金改善办学条件。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9.负责学校校园安全稳定工作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>做好学校突发事件的应急处置工作。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10.负责维护学校师生的合法权益，有权拒绝任何组织和个人对教育教学活动进行非法干涉。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本单位现设有教务处、政教处、团委、工会、总务处、学生资助办公室。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（一）坚持以教学为中心，努力提高办学质量。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1.加强常规管理。做好校内常规自查工作，切实抓好“备、讲、批、辅、评”的管理，对各环节建立评价制度，做到及时检查，认真反馈，落实到位。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2.严格执行国家积极落实“双减”及“五项管理”政策。规范学生作息时间，开齐开足课程。</w:t>
      </w:r>
    </w:p>
    <w:p>
      <w:pPr>
        <w:spacing w:line="560" w:lineRule="exact"/>
        <w:ind w:firstLine="640"/>
        <w:rPr>
          <w:rFonts w:ascii="新宋体" w:hAnsi="新宋体" w:eastAsia="新宋体" w:cs="新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（二）落实队伍建设，提升师资水平。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1.强化教师队伍管理，发挥教师育人作用。采取有力措施加强教师职业道德建设，不断提高教师职业道德水平。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抓好师德师风建设，落实学习制度。支部牵头，认真落实“三会一课”及“主题党日活动”。坚持每周的政治学习制度，严格要求教职员工自省自警，积极撰写学习心得，引领全体教师树立新课程理念下的教师专业精神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3.搭建学习平台，丰富教师知识结构。继续开展新老教师帮扶结对“青蓝工程”；充分发挥骨干教师的辐射、引领作用。组织教师积极参加各级各类培训进修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>深入开展校本教研培训工作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组织教师参加信息技术网上培训，确保人人考试过关等。 </w:t>
      </w:r>
    </w:p>
    <w:p>
      <w:pPr>
        <w:spacing w:line="560" w:lineRule="exact"/>
        <w:ind w:firstLine="640"/>
        <w:rPr>
          <w:rFonts w:ascii="新宋体" w:hAnsi="新宋体" w:eastAsia="新宋体" w:cs="新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（三）抓好德育工作，丰富校园文化。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1.健全团（队）干机构。建立学校团支部，团（队）辅导员--班主任，使学校团（队），班活动一体化，加速学校各样活动的推行。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2.制度落实要有效。规范每周的升旗仪式，严格、严肃做好每周一的升旗活动，进一步深化落实文明班级评比制度，建立健全文明班级评比细则。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3.德育氛围要浓厚。利用“学雷锋日”、“清明节”、“五一劳动节”、“五四青年节”“端午节”等节日开展主题教育活动。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（四）重视体卫工作，增强学生体质。 </w:t>
      </w:r>
    </w:p>
    <w:p>
      <w:pPr>
        <w:spacing w:line="360" w:lineRule="auto"/>
        <w:ind w:firstLine="640"/>
        <w:rPr>
          <w:rFonts w:ascii="新宋体" w:hAnsi="新宋体" w:eastAsia="新宋体" w:cs="新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开展课间操比赛；学生体质健康测试，视力监测，初三体育考试工作。加强学生艺术素养的培养，全面实施《国家学生体质健康标准》，继续加强对学生体育、卫生基础知识和健康教育，加强疾病防治知识教育和防治措施的落实，保证学生在学校有一小时的活动时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（五）常抓安全工作，活动效果显著。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1.加强安全教育，创建平安校园。利用宣传栏、广播、国旗下讲话、班队会等途径，开展交通、卫生、防溺水、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防汛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防滑等内容的知识讲座、竞赛活动，落实“校委会轮值制度”、“教师值周制度”和“保安课间巡查制度”，努力做好校园及周边环境的整治，结合校门外公路安全隐患大的现状，有机地进行交通安全教育。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2.安全活动落实到位。本学期开展每月一次主题演练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；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以班级为单位组织学生开展网上安全知识学习和知识竞赛，努力打造平安校园。 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480"/>
        <w:rPr>
          <w:rFonts w:ascii="仿宋" w:hAnsi="仿宋" w:eastAsia="仿宋" w:cs="仿宋"/>
          <w:color w:val="FF0000"/>
          <w:sz w:val="32"/>
          <w:szCs w:val="32"/>
        </w:rPr>
      </w:pPr>
      <w:r>
        <w:drawing>
          <wp:inline distT="0" distB="0" distL="114300" distR="114300">
            <wp:extent cx="4529455" cy="27679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945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截止2022年底，本单位人员编制93人，其中行政编制0人、事业编制93人；实有人员92人，其中行政0人、事业92人。单位管理的离退休人员40人。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1081.87万元，其中一般公共预算拨款收入1081.87万元、政府性基金拨款收入0万元，2023年本单位预算收入较上年减少57.27万元，主要原因是较上年度人员减少9人；2023年本单位预算支出1081.87万元，其中一般公共预算拨款支出1081.87万元、政府性基金拨款支出0万元，2023年本单位预算支出较上年减少57.27万元，主要原因是较上年度人员减少9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1081.87万元，其中一般公共预算拨款收入1081.87万元、政府性基金拨款收入0万元，2023年本单位财政拨款收入较上年减少57.27万元，主要原因是2022年人员减少9人；2023年本单位财政拨款支出1081.87万元，其中一般公共预算拨款支出1081.87万元、政府性基金拨款支出0万元，2023年本单位财政拨款支出较上年减少57.27万元，主要原因是2022年人员减少9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2023年本单位当年一般公共预算拨款支出1081.87万元，较上年减少57.27万元，主要原因是2022年人员减少9人。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本单位2023年当年一般公共预算支出1081.87万元，其中：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初中教育（2050203）815.19万元，较上年增加164.78万元，原因是科目调整；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（2）机关事业单位基本养老保险缴费（2080505）119万元，较上年增加1048万元，原因是征缴基数增加；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（3）事业单位医疗（2101102）58.37万元，较上年增加5.4万元，原因是征缴基数发生变化；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（5）住房公积金（2210201）89.31万元，较上年减少2.89万元，原因是人员减少征缴基数减少。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2023年本单位当年一般公共预算支出1081.87万元，其中：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工资福利支出（301）1073.96万元，较上年减少57.29万元，原因是人员减少9人；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对个人和家庭的补助支出（303）7.91万元，较上年增加0.02万元，原因是退休人员取暖费补差；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2023年本单位当年一般公共预算支出XX万元，其中：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对事业单位经常性补助（505）1073.96万元，较上年减少65.18万元，原因是人员减少9人；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对个人和家庭的补助（509）7.91万元，较上年增加0.02万元，原因是退休人员取暖费补差。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2022年和2023年，本单位无“三公”经费预算。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持平。其中：因公出国（境）经费0万元，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持平；公务接待费0万元，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持平；公务用车运行费0万元，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持平；公务用车购置费0万元，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持平。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</w:t>
      </w:r>
      <w:r>
        <w:rPr>
          <w:rFonts w:hint="eastAsia" w:ascii="仿宋" w:hAnsi="仿宋" w:eastAsia="仿宋" w:cs="仿宋"/>
          <w:sz w:val="32"/>
          <w:szCs w:val="32"/>
        </w:rPr>
        <w:t>年持平。培训费0万元，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  <w:lang w:bidi="ar"/>
        </w:rPr>
        <w:t>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8"/>
        <w:numPr>
          <w:ilvl w:val="0"/>
          <w:numId w:val="5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2023年当年本单位政府采购预算共0万元，其中政府采购货物类预算0万元、政府采购服务类预算0万元、政府采购工程类预算0万元（详见公开报表中的政府采购表）。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lang w:bidi="ar"/>
        </w:rPr>
        <w:t>2.“三公”经费</w:t>
      </w:r>
      <w:r>
        <w:rPr>
          <w:rFonts w:hint="eastAsia" w:ascii="仿宋" w:hAnsi="仿宋" w:eastAsia="仿宋" w:cs="仿宋"/>
          <w:sz w:val="32"/>
          <w:lang w:eastAsia="zh-CN" w:bidi="ar"/>
        </w:rPr>
        <w:t>：</w:t>
      </w:r>
      <w:r>
        <w:rPr>
          <w:rFonts w:hint="eastAsia" w:ascii="仿宋" w:hAnsi="仿宋" w:eastAsia="仿宋" w:cs="仿宋"/>
          <w:sz w:val="32"/>
          <w:lang w:bidi="ar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494D6092"/>
    <w:multiLevelType w:val="multilevel"/>
    <w:tmpl w:val="494D6092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Y5ZjU1ODlkZTJkZjZjN2Y3OGYzOGQwZjIwYjkwNjQifQ=="/>
  </w:docVars>
  <w:rsids>
    <w:rsidRoot w:val="1ED0381D"/>
    <w:rsid w:val="00574941"/>
    <w:rsid w:val="009553C1"/>
    <w:rsid w:val="00B973A5"/>
    <w:rsid w:val="00D41AC5"/>
    <w:rsid w:val="00D70262"/>
    <w:rsid w:val="00F13F09"/>
    <w:rsid w:val="018F2D13"/>
    <w:rsid w:val="02953D9A"/>
    <w:rsid w:val="03791D26"/>
    <w:rsid w:val="0466605A"/>
    <w:rsid w:val="04F35073"/>
    <w:rsid w:val="05D8729D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BEF52AE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A59421B"/>
    <w:rsid w:val="1B746107"/>
    <w:rsid w:val="1BF00AAD"/>
    <w:rsid w:val="1CD64124"/>
    <w:rsid w:val="1E0072C5"/>
    <w:rsid w:val="1E1E7AD2"/>
    <w:rsid w:val="1ED0381D"/>
    <w:rsid w:val="20167B98"/>
    <w:rsid w:val="20FE50B8"/>
    <w:rsid w:val="210F400E"/>
    <w:rsid w:val="229A281A"/>
    <w:rsid w:val="23221C65"/>
    <w:rsid w:val="2383657E"/>
    <w:rsid w:val="23BF5DC1"/>
    <w:rsid w:val="23F45765"/>
    <w:rsid w:val="242E73FF"/>
    <w:rsid w:val="246C5345"/>
    <w:rsid w:val="24AB40AF"/>
    <w:rsid w:val="24FC6952"/>
    <w:rsid w:val="26CC76FD"/>
    <w:rsid w:val="272308AF"/>
    <w:rsid w:val="272D3250"/>
    <w:rsid w:val="27437D38"/>
    <w:rsid w:val="27F37D15"/>
    <w:rsid w:val="28064C78"/>
    <w:rsid w:val="2864072E"/>
    <w:rsid w:val="2A3E38E1"/>
    <w:rsid w:val="2BF2458F"/>
    <w:rsid w:val="2F3B562F"/>
    <w:rsid w:val="2FC8494E"/>
    <w:rsid w:val="314B37FB"/>
    <w:rsid w:val="31B733F7"/>
    <w:rsid w:val="348F031C"/>
    <w:rsid w:val="36D84EAF"/>
    <w:rsid w:val="37C15D46"/>
    <w:rsid w:val="38351895"/>
    <w:rsid w:val="385D1A98"/>
    <w:rsid w:val="38F70388"/>
    <w:rsid w:val="3A4434B4"/>
    <w:rsid w:val="3B055E9C"/>
    <w:rsid w:val="3CB80996"/>
    <w:rsid w:val="3D28036F"/>
    <w:rsid w:val="3D8407DF"/>
    <w:rsid w:val="3DFF32ED"/>
    <w:rsid w:val="3F503091"/>
    <w:rsid w:val="4008265B"/>
    <w:rsid w:val="41851E44"/>
    <w:rsid w:val="42034A8E"/>
    <w:rsid w:val="420B5D06"/>
    <w:rsid w:val="4248700C"/>
    <w:rsid w:val="42C37BB9"/>
    <w:rsid w:val="464E719E"/>
    <w:rsid w:val="465670F7"/>
    <w:rsid w:val="471D22FA"/>
    <w:rsid w:val="472B48D8"/>
    <w:rsid w:val="4741375D"/>
    <w:rsid w:val="47C702DF"/>
    <w:rsid w:val="48422B9F"/>
    <w:rsid w:val="488947B6"/>
    <w:rsid w:val="4CE313BC"/>
    <w:rsid w:val="4F763054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7ED26D7"/>
    <w:rsid w:val="58FE3115"/>
    <w:rsid w:val="592D7B67"/>
    <w:rsid w:val="59D947AF"/>
    <w:rsid w:val="59F96CB8"/>
    <w:rsid w:val="5A2E757E"/>
    <w:rsid w:val="5A924170"/>
    <w:rsid w:val="5B1D5A46"/>
    <w:rsid w:val="5BD23E00"/>
    <w:rsid w:val="5BF47018"/>
    <w:rsid w:val="5C653576"/>
    <w:rsid w:val="5D50238C"/>
    <w:rsid w:val="5E5C14C1"/>
    <w:rsid w:val="5F635E4B"/>
    <w:rsid w:val="5F6840BD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9FF65ED"/>
    <w:rsid w:val="6B7367CC"/>
    <w:rsid w:val="6C540332"/>
    <w:rsid w:val="6DBE3A60"/>
    <w:rsid w:val="6E5A6F55"/>
    <w:rsid w:val="6E8A04A9"/>
    <w:rsid w:val="6F3075D5"/>
    <w:rsid w:val="6F5403ED"/>
    <w:rsid w:val="71A236EE"/>
    <w:rsid w:val="728871C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3B4E78"/>
    <w:rsid w:val="7E791462"/>
    <w:rsid w:val="7F5446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3790</Words>
  <Characters>4121</Characters>
  <Lines>30</Lines>
  <Paragraphs>8</Paragraphs>
  <TotalTime>184</TotalTime>
  <ScaleCrop>false</ScaleCrop>
  <LinksUpToDate>false</LinksUpToDate>
  <CharactersWithSpaces>4152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2023-03-18T05:08:00Z</dcterms:created>
  <dc:creator>郭超(拟稿)</dc:creator>
  <cp:lastModifiedBy>2148540017</cp:lastModifiedBy>
  <cp:lastPrinted>2023-03-21T06:57:00Z</cp:lastPrinted>
  <dcterms:modified xsi:type="dcterms:W3CDTF">2023-04-26T08:00:39Z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