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hint="eastAsia" w:ascii="黑体" w:hAnsi="黑体" w:eastAsia="黑体" w:cs="黑体"/>
          <w:sz w:val="32"/>
          <w:szCs w:val="32"/>
        </w:rPr>
      </w:pPr>
    </w:p>
    <w:p>
      <w:pPr>
        <w:spacing w:line="360" w:lineRule="auto"/>
        <w:ind w:firstLine="640"/>
        <w:jc w:val="center"/>
        <w:rPr>
          <w:rFonts w:hint="eastAsia" w:ascii="黑体" w:hAnsi="黑体" w:eastAsia="黑体" w:cs="黑体"/>
          <w:sz w:val="32"/>
          <w:szCs w:val="32"/>
        </w:rPr>
      </w:pPr>
    </w:p>
    <w:p>
      <w:pPr>
        <w:spacing w:line="360" w:lineRule="auto"/>
        <w:ind w:firstLine="64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紫阳县政府采购中心</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b/>
          <w:bCs/>
          <w:sz w:val="32"/>
          <w:szCs w:val="32"/>
        </w:rPr>
      </w:pPr>
    </w:p>
    <w:p>
      <w:pPr>
        <w:spacing w:line="360" w:lineRule="auto"/>
        <w:ind w:firstLine="0" w:firstLineChars="0"/>
        <w:jc w:val="center"/>
        <w:rPr>
          <w:rFonts w:hint="eastAsia" w:ascii="宋体" w:hAnsi="宋体" w:cs="宋体"/>
          <w:b/>
          <w:bCs/>
          <w:sz w:val="32"/>
          <w:szCs w:val="32"/>
        </w:rPr>
      </w:pPr>
    </w:p>
    <w:p>
      <w:pPr>
        <w:spacing w:line="360" w:lineRule="auto"/>
        <w:ind w:firstLine="0" w:firstLineChars="0"/>
        <w:jc w:val="center"/>
        <w:rPr>
          <w:rFonts w:ascii="宋体" w:hAnsi="宋体" w:cs="宋体"/>
          <w:b/>
          <w:bCs/>
          <w:sz w:val="32"/>
          <w:szCs w:val="32"/>
        </w:rPr>
      </w:pPr>
      <w:r>
        <w:rPr>
          <w:rFonts w:hint="eastAsia" w:ascii="宋体" w:hAnsi="宋体" w:cs="宋体"/>
          <w:b/>
          <w:bCs/>
          <w:sz w:val="32"/>
          <w:szCs w:val="32"/>
        </w:rPr>
        <w:t>第一部分  单位概况</w:t>
      </w:r>
    </w:p>
    <w:p>
      <w:pPr>
        <w:spacing w:line="360" w:lineRule="auto"/>
        <w:ind w:firstLine="643"/>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一、单位主要职责及机构设置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依据单位三定方案，紫编办</w:t>
      </w:r>
      <w:r>
        <w:rPr>
          <w:rFonts w:hint="eastAsia" w:ascii="仿宋" w:hAnsi="仿宋" w:eastAsia="仿宋" w:cs="仿宋"/>
          <w:sz w:val="32"/>
          <w:szCs w:val="32"/>
          <w:lang w:eastAsia="zh-CN"/>
        </w:rPr>
        <w:t>〔</w:t>
      </w:r>
      <w:r>
        <w:rPr>
          <w:rFonts w:hint="eastAsia" w:ascii="仿宋" w:hAnsi="仿宋" w:eastAsia="仿宋" w:cs="仿宋"/>
          <w:sz w:val="32"/>
          <w:szCs w:val="32"/>
        </w:rPr>
        <w:t>2019</w:t>
      </w:r>
      <w:r>
        <w:rPr>
          <w:rFonts w:hint="eastAsia" w:ascii="仿宋" w:hAnsi="仿宋" w:eastAsia="仿宋" w:cs="仿宋"/>
          <w:sz w:val="32"/>
          <w:szCs w:val="32"/>
          <w:lang w:eastAsia="zh-CN"/>
        </w:rPr>
        <w:t>〕</w:t>
      </w:r>
      <w:r>
        <w:rPr>
          <w:rFonts w:hint="eastAsia" w:ascii="仿宋" w:hAnsi="仿宋" w:eastAsia="仿宋" w:cs="仿宋"/>
          <w:sz w:val="32"/>
          <w:szCs w:val="32"/>
        </w:rPr>
        <w:t>26号文件通知，调整县政府采购中心（县招投标服务中心）有关机构编制事项明确如下：</w:t>
      </w:r>
      <w:r>
        <w:rPr>
          <w:rFonts w:hint="eastAsia" w:ascii="仿宋" w:hAnsi="仿宋" w:eastAsia="仿宋" w:cs="仿宋"/>
          <w:sz w:val="32"/>
          <w:szCs w:val="32"/>
        </w:rPr>
        <w:br w:type="textWrapping"/>
      </w:r>
      <w:r>
        <w:rPr>
          <w:rFonts w:hint="eastAsia" w:ascii="仿宋" w:hAnsi="仿宋" w:eastAsia="仿宋" w:cs="仿宋"/>
          <w:sz w:val="32"/>
          <w:szCs w:val="32"/>
        </w:rPr>
        <w:t xml:space="preserve">    将原县政府采购中心（县政府投资项目招投标管理中心）承担的依法对实行招标投标的政府采购工程建设项目的预算执行情况和政府采购政策执行情况实施监督等行政职能划归县财政局；核定县政府采购中心（县招投标服务中心）事业编制15名，设主任1名，副主任2名。</w:t>
      </w:r>
      <w:r>
        <w:rPr>
          <w:rFonts w:hint="eastAsia" w:ascii="仿宋" w:hAnsi="仿宋" w:eastAsia="仿宋" w:cs="仿宋"/>
          <w:sz w:val="32"/>
          <w:szCs w:val="32"/>
        </w:rPr>
        <w:br w:type="textWrapping"/>
      </w:r>
      <w:r>
        <w:rPr>
          <w:rFonts w:hint="eastAsia" w:ascii="楷体" w:hAnsi="楷体" w:eastAsia="楷体" w:cs="楷体"/>
          <w:sz w:val="32"/>
          <w:szCs w:val="32"/>
        </w:rPr>
        <w:t xml:space="preserve">  </w:t>
      </w:r>
      <w:r>
        <w:rPr>
          <w:rFonts w:hint="eastAsia" w:ascii="楷体" w:hAnsi="楷体" w:eastAsia="楷体" w:cs="楷体"/>
          <w:b/>
          <w:bCs/>
          <w:sz w:val="32"/>
          <w:szCs w:val="32"/>
        </w:rPr>
        <w:t xml:space="preserve"> （一）单位主要职责</w:t>
      </w:r>
      <w:r>
        <w:rPr>
          <w:rFonts w:hint="eastAsia" w:ascii="仿宋" w:hAnsi="仿宋" w:eastAsia="仿宋" w:cs="仿宋"/>
          <w:sz w:val="32"/>
          <w:szCs w:val="32"/>
        </w:rPr>
        <w:br w:type="textWrapping"/>
      </w:r>
      <w:r>
        <w:rPr>
          <w:rFonts w:hint="eastAsia" w:ascii="仿宋" w:hAnsi="仿宋" w:eastAsia="仿宋" w:cs="仿宋"/>
          <w:sz w:val="32"/>
          <w:szCs w:val="32"/>
        </w:rPr>
        <w:t xml:space="preserve">    1.承担依法组织实施政府采购通用类集中采购项目；</w:t>
      </w:r>
      <w:r>
        <w:rPr>
          <w:rFonts w:hint="eastAsia" w:ascii="仿宋" w:hAnsi="仿宋" w:eastAsia="仿宋" w:cs="仿宋"/>
          <w:sz w:val="32"/>
          <w:szCs w:val="32"/>
        </w:rPr>
        <w:br w:type="textWrapping"/>
      </w:r>
      <w:r>
        <w:rPr>
          <w:rFonts w:hint="eastAsia" w:ascii="仿宋" w:hAnsi="仿宋" w:eastAsia="仿宋" w:cs="仿宋"/>
          <w:sz w:val="32"/>
          <w:szCs w:val="32"/>
        </w:rPr>
        <w:t xml:space="preserve">    2.接受采购人委托，代理实施政府采购单位集中采购项目和公开招标限额标准以上的分散采购项目；</w:t>
      </w:r>
      <w:r>
        <w:rPr>
          <w:rFonts w:hint="eastAsia" w:ascii="仿宋" w:hAnsi="仿宋" w:eastAsia="仿宋" w:cs="仿宋"/>
          <w:sz w:val="32"/>
          <w:szCs w:val="32"/>
        </w:rPr>
        <w:br w:type="textWrapping"/>
      </w:r>
      <w:r>
        <w:rPr>
          <w:rFonts w:hint="eastAsia" w:ascii="仿宋" w:hAnsi="仿宋" w:eastAsia="仿宋" w:cs="仿宋"/>
          <w:sz w:val="32"/>
          <w:szCs w:val="32"/>
        </w:rPr>
        <w:t xml:space="preserve">    3.受理和处理委托权限内的政府采购供应商询问或质疑；接受政府采购管理监督机构的业绩考核监督检查；</w:t>
      </w:r>
      <w:r>
        <w:rPr>
          <w:rFonts w:hint="eastAsia" w:ascii="仿宋" w:hAnsi="仿宋" w:eastAsia="仿宋" w:cs="仿宋"/>
          <w:sz w:val="32"/>
          <w:szCs w:val="32"/>
        </w:rPr>
        <w:br w:type="textWrapping"/>
      </w:r>
      <w:r>
        <w:rPr>
          <w:rFonts w:hint="eastAsia" w:ascii="仿宋" w:hAnsi="仿宋" w:eastAsia="仿宋" w:cs="仿宋"/>
          <w:sz w:val="32"/>
          <w:szCs w:val="32"/>
        </w:rPr>
        <w:t xml:space="preserve">    4.对国家投资工程建设项目招标投标活动进行监督管理；</w:t>
      </w:r>
      <w:r>
        <w:rPr>
          <w:rFonts w:hint="eastAsia" w:ascii="仿宋" w:hAnsi="仿宋" w:eastAsia="仿宋" w:cs="仿宋"/>
          <w:sz w:val="32"/>
          <w:szCs w:val="32"/>
        </w:rPr>
        <w:br w:type="textWrapping"/>
      </w:r>
      <w:r>
        <w:rPr>
          <w:rFonts w:hint="eastAsia" w:ascii="仿宋" w:hAnsi="仿宋" w:eastAsia="仿宋" w:cs="仿宋"/>
          <w:sz w:val="32"/>
          <w:szCs w:val="32"/>
        </w:rPr>
        <w:t xml:space="preserve">    5.承担国家投资工程建设项目招标最高限价审核工作；</w:t>
      </w:r>
      <w:r>
        <w:rPr>
          <w:rFonts w:hint="eastAsia" w:ascii="仿宋" w:hAnsi="仿宋" w:eastAsia="仿宋" w:cs="仿宋"/>
          <w:sz w:val="32"/>
          <w:szCs w:val="32"/>
        </w:rPr>
        <w:br w:type="textWrapping"/>
      </w:r>
      <w:r>
        <w:rPr>
          <w:rFonts w:hint="eastAsia" w:ascii="仿宋" w:hAnsi="仿宋" w:eastAsia="仿宋" w:cs="仿宋"/>
          <w:sz w:val="32"/>
          <w:szCs w:val="32"/>
        </w:rPr>
        <w:t xml:space="preserve">    6.建立健全工程建设项目等公共资源有形交易市场，承担公共资源交易职责，提供交易服务；</w:t>
      </w:r>
      <w:r>
        <w:rPr>
          <w:rFonts w:hint="eastAsia" w:ascii="仿宋" w:hAnsi="仿宋" w:eastAsia="仿宋" w:cs="仿宋"/>
          <w:sz w:val="32"/>
          <w:szCs w:val="32"/>
        </w:rPr>
        <w:br w:type="textWrapping"/>
      </w:r>
      <w:r>
        <w:rPr>
          <w:rFonts w:hint="eastAsia" w:ascii="仿宋" w:hAnsi="仿宋" w:eastAsia="仿宋" w:cs="仿宋"/>
          <w:sz w:val="32"/>
          <w:szCs w:val="32"/>
        </w:rPr>
        <w:t xml:space="preserve">    7.依法受理和处理工程招投标活动过程中的投诉；</w:t>
      </w:r>
      <w:r>
        <w:rPr>
          <w:rFonts w:hint="eastAsia" w:ascii="仿宋" w:hAnsi="仿宋" w:eastAsia="仿宋" w:cs="仿宋"/>
          <w:sz w:val="32"/>
          <w:szCs w:val="32"/>
        </w:rPr>
        <w:br w:type="textWrapping"/>
      </w:r>
      <w:r>
        <w:rPr>
          <w:rFonts w:hint="eastAsia" w:ascii="仿宋" w:hAnsi="仿宋" w:eastAsia="仿宋" w:cs="仿宋"/>
          <w:sz w:val="32"/>
          <w:szCs w:val="32"/>
        </w:rPr>
        <w:t xml:space="preserve">    8.承担县委县政府交办的其他工作。</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楷体" w:hAnsi="楷体" w:eastAsia="楷体" w:cs="楷体"/>
          <w:b/>
          <w:bCs/>
          <w:kern w:val="0"/>
          <w:sz w:val="32"/>
          <w:szCs w:val="32"/>
          <w:lang w:bidi="ar"/>
        </w:rPr>
        <w:t>（二）机构设置</w:t>
      </w:r>
      <w:r>
        <w:rPr>
          <w:rFonts w:hint="eastAsia" w:ascii="仿宋" w:hAnsi="仿宋" w:eastAsia="仿宋" w:cs="仿宋"/>
          <w:sz w:val="32"/>
          <w:szCs w:val="32"/>
        </w:rPr>
        <w:br w:type="textWrapping"/>
      </w:r>
      <w:r>
        <w:rPr>
          <w:rFonts w:hint="eastAsia" w:ascii="仿宋" w:hAnsi="仿宋" w:eastAsia="仿宋" w:cs="仿宋"/>
          <w:sz w:val="32"/>
          <w:szCs w:val="32"/>
        </w:rPr>
        <w:t xml:space="preserve">    本单位设置五个股室。分别为：综合股、财务股、政府采购股、工程招投标管理股、工程交易股。</w:t>
      </w:r>
    </w:p>
    <w:p>
      <w:pPr>
        <w:spacing w:line="360" w:lineRule="auto"/>
        <w:ind w:firstLine="643"/>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二、2023年度单位工作任务</w:t>
      </w:r>
    </w:p>
    <w:p>
      <w:pPr>
        <w:spacing w:line="570" w:lineRule="exact"/>
        <w:ind w:firstLine="640"/>
        <w:rPr>
          <w:rFonts w:ascii="仿宋" w:hAnsi="仿宋" w:eastAsia="仿宋" w:cs="仿宋"/>
          <w:kern w:val="0"/>
          <w:sz w:val="32"/>
          <w:szCs w:val="32"/>
          <w:lang w:bidi="ar"/>
        </w:rPr>
      </w:pPr>
      <w:bookmarkStart w:id="0" w:name="page6"/>
      <w:bookmarkEnd w:id="0"/>
      <w:r>
        <w:rPr>
          <w:rFonts w:hint="eastAsia" w:ascii="仿宋" w:hAnsi="仿宋" w:eastAsia="仿宋" w:cs="仿宋"/>
          <w:kern w:val="0"/>
          <w:sz w:val="32"/>
          <w:szCs w:val="32"/>
          <w:lang w:bidi="ar"/>
        </w:rPr>
        <w:t>我们将继续坚定履职初心、提高业务能力、加强作风建设，以更严要求、更高质量推动中心工作。</w:t>
      </w:r>
    </w:p>
    <w:p>
      <w:pPr>
        <w:spacing w:line="570" w:lineRule="exact"/>
        <w:ind w:firstLine="640"/>
        <w:rPr>
          <w:rFonts w:ascii="仿宋" w:hAnsi="仿宋" w:eastAsia="仿宋" w:cs="仿宋"/>
          <w:kern w:val="0"/>
          <w:sz w:val="32"/>
          <w:szCs w:val="32"/>
          <w:lang w:bidi="ar"/>
        </w:rPr>
      </w:pPr>
      <w:r>
        <w:rPr>
          <w:rFonts w:hint="eastAsia" w:ascii="仿宋" w:hAnsi="仿宋" w:eastAsia="仿宋" w:cs="仿宋"/>
          <w:kern w:val="0"/>
          <w:sz w:val="32"/>
          <w:szCs w:val="32"/>
          <w:lang w:bidi="ar"/>
        </w:rPr>
        <w:t>（一）继续强化理论学习。加强对党的二十大精神的学习和领会，促进学习往实里走、往深里走，进一步坚定理想信念，做政治上的清醒人、明白人。</w:t>
      </w:r>
    </w:p>
    <w:p>
      <w:pPr>
        <w:spacing w:line="570" w:lineRule="exact"/>
        <w:ind w:firstLine="640"/>
        <w:rPr>
          <w:rFonts w:ascii="仿宋" w:hAnsi="仿宋" w:eastAsia="仿宋" w:cs="仿宋"/>
          <w:kern w:val="0"/>
          <w:sz w:val="32"/>
          <w:szCs w:val="32"/>
          <w:lang w:bidi="ar"/>
        </w:rPr>
      </w:pPr>
      <w:r>
        <w:rPr>
          <w:rFonts w:hint="eastAsia" w:ascii="仿宋" w:hAnsi="仿宋" w:eastAsia="仿宋" w:cs="仿宋"/>
          <w:kern w:val="0"/>
          <w:sz w:val="32"/>
          <w:szCs w:val="32"/>
          <w:lang w:bidi="ar"/>
        </w:rPr>
        <w:t>（二）加快电子化交易进程。不断健全完善平台电子系统，推动四大板块公共资源项目全面实施全流程电子化交易；推进工程建设项目招标投标、政府采购领域实现不见面开标、远程异地评标常态化。</w:t>
      </w:r>
    </w:p>
    <w:p>
      <w:pPr>
        <w:spacing w:line="570" w:lineRule="exact"/>
        <w:ind w:firstLine="640"/>
        <w:rPr>
          <w:rFonts w:ascii="仿宋" w:hAnsi="仿宋" w:eastAsia="仿宋" w:cs="仿宋"/>
          <w:kern w:val="0"/>
          <w:sz w:val="32"/>
          <w:szCs w:val="32"/>
          <w:lang w:bidi="ar"/>
        </w:rPr>
      </w:pPr>
      <w:r>
        <w:rPr>
          <w:rFonts w:hint="eastAsia" w:ascii="仿宋" w:hAnsi="仿宋" w:eastAsia="仿宋" w:cs="仿宋"/>
          <w:kern w:val="0"/>
          <w:sz w:val="32"/>
          <w:szCs w:val="32"/>
          <w:lang w:bidi="ar"/>
        </w:rPr>
        <w:t>（三）进一步加强代理机构监管，建立代理机构及其从业人员考核、评价机制，实行代理机构信息自愿报送和年度业绩公示制度。推行“双随机</w:t>
      </w:r>
      <w:r>
        <w:rPr>
          <w:rFonts w:hint="eastAsia" w:ascii="仿宋" w:hAnsi="仿宋" w:eastAsia="仿宋" w:cs="仿宋"/>
          <w:kern w:val="0"/>
          <w:sz w:val="32"/>
          <w:szCs w:val="32"/>
          <w:lang w:eastAsia="zh-CN" w:bidi="ar"/>
        </w:rPr>
        <w:t>、</w:t>
      </w:r>
      <w:bookmarkStart w:id="1" w:name="_GoBack"/>
      <w:bookmarkEnd w:id="1"/>
      <w:r>
        <w:rPr>
          <w:rFonts w:hint="eastAsia" w:ascii="仿宋" w:hAnsi="仿宋" w:eastAsia="仿宋" w:cs="仿宋"/>
          <w:kern w:val="0"/>
          <w:sz w:val="32"/>
          <w:szCs w:val="32"/>
          <w:lang w:bidi="ar"/>
        </w:rPr>
        <w:t>一公开”监管模式，配合各行业领域开展一次“双随机一公开”执法检查，严厉打击明招暗定、陪标围标串标、挂靠转包、违法分包等违法违规行为。</w:t>
      </w:r>
    </w:p>
    <w:p>
      <w:pPr>
        <w:spacing w:line="360" w:lineRule="auto"/>
        <w:ind w:firstLine="964" w:firstLineChars="3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三、单位人员情况说明</w:t>
      </w:r>
    </w:p>
    <w:p>
      <w:pPr>
        <w:tabs>
          <w:tab w:val="left" w:pos="6643"/>
        </w:tabs>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截止2022年底，本单位人员编制15人，其中行政编制0人、事业编制15人；实有人员10人，其中行政9人、事业1人。单位的管理退休人员0人。</w:t>
      </w:r>
    </w:p>
    <w:p>
      <w:pPr>
        <w:ind w:firstLine="480"/>
      </w:pPr>
    </w:p>
    <w:p>
      <w:pPr>
        <w:ind w:firstLine="480"/>
      </w:pPr>
      <w:r>
        <w:drawing>
          <wp:anchor distT="0" distB="0" distL="114300" distR="114300" simplePos="0" relativeHeight="251659264" behindDoc="0" locked="0" layoutInCell="1" allowOverlap="1">
            <wp:simplePos x="0" y="0"/>
            <wp:positionH relativeFrom="column">
              <wp:posOffset>673100</wp:posOffset>
            </wp:positionH>
            <wp:positionV relativeFrom="paragraph">
              <wp:posOffset>131445</wp:posOffset>
            </wp:positionV>
            <wp:extent cx="3345815" cy="1701165"/>
            <wp:effectExtent l="4445" t="4445" r="21590" b="889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ind w:firstLine="480"/>
      </w:pPr>
    </w:p>
    <w:p>
      <w:pPr>
        <w:ind w:firstLine="480"/>
      </w:pPr>
    </w:p>
    <w:p>
      <w:pPr>
        <w:ind w:firstLine="480"/>
      </w:pPr>
    </w:p>
    <w:p>
      <w:pPr>
        <w:ind w:firstLine="480"/>
      </w:pPr>
    </w:p>
    <w:p>
      <w:pPr>
        <w:ind w:firstLine="480"/>
      </w:pPr>
    </w:p>
    <w:p>
      <w:pPr>
        <w:ind w:firstLine="0" w:firstLineChars="0"/>
      </w:pPr>
    </w:p>
    <w:p>
      <w:pPr>
        <w:tabs>
          <w:tab w:val="left" w:pos="2300"/>
        </w:tabs>
        <w:ind w:firstLine="480"/>
        <w:jc w:val="left"/>
      </w:pPr>
      <w:r>
        <w:rPr>
          <w:rFonts w:hint="eastAsia"/>
        </w:rPr>
        <w:tab/>
      </w:r>
    </w:p>
    <w:p>
      <w:pPr>
        <w:ind w:firstLine="480"/>
      </w:pPr>
    </w:p>
    <w:p>
      <w:pPr>
        <w:tabs>
          <w:tab w:val="left" w:pos="6643"/>
        </w:tabs>
        <w:spacing w:line="360" w:lineRule="auto"/>
        <w:ind w:firstLine="2570" w:firstLineChars="800"/>
        <w:rPr>
          <w:rFonts w:ascii="宋体" w:hAnsi="宋体" w:cs="宋体"/>
          <w:b/>
          <w:bCs/>
          <w:sz w:val="32"/>
          <w:szCs w:val="32"/>
        </w:rPr>
      </w:pPr>
      <w:r>
        <w:rPr>
          <w:rFonts w:hint="eastAsia" w:ascii="宋体" w:hAnsi="宋体" w:cs="宋体"/>
          <w:b/>
          <w:bCs/>
          <w:sz w:val="32"/>
          <w:szCs w:val="32"/>
        </w:rPr>
        <w:t>第二部分  收支情况</w:t>
      </w:r>
    </w:p>
    <w:p>
      <w:pPr>
        <w:spacing w:line="360" w:lineRule="auto"/>
        <w:ind w:firstLine="964" w:firstLineChars="3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四、2023年单位预算收支说明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按照综合预算的原则，本单位所有收入和支出均纳入</w:t>
      </w:r>
      <w:r>
        <w:rPr>
          <w:rFonts w:hint="eastAsia" w:ascii="仿宋" w:hAnsi="仿宋" w:eastAsia="仿宋" w:cs="仿宋"/>
          <w:sz w:val="32"/>
          <w:szCs w:val="32"/>
          <w:lang w:eastAsia="zh-CN"/>
        </w:rPr>
        <w:t>部门预算</w:t>
      </w:r>
      <w:r>
        <w:rPr>
          <w:rFonts w:hint="eastAsia" w:ascii="仿宋" w:hAnsi="仿宋" w:eastAsia="仿宋" w:cs="仿宋"/>
          <w:sz w:val="32"/>
          <w:szCs w:val="32"/>
        </w:rPr>
        <w:t>管理。2023年本单位预算收入133.86万元，其中一般公共预算拨款收入133.86万元、政府性基金拨款收入0万元、上级补助收入0万元、事业收入0万元、事业单位经营收入0万元、对附属单位上缴收入0万元、用事业基金弥补收支差额0万元、上年结转0万元、上年实户资金余额0万元、其他收入0万元，2023年本单位预算收入较上年增长25.33万元，主要原因是单位2022年9月新招录3名公务员。2023年本单位预算支出133.86万元，其中一般公共预算拨款支出133.86万元、政府性基金拨款支出0万元、事业收入0万元、事业单位经营收入0万元、对附属单位上缴收入0万元、上年实户资金余额0万元、其他收入0万元、上年结转0万元，2023年本单位预算支出较上年涨幅25.33万元，主要原因是单位2022年9月新招录3名公务员。</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财政拨款收入133.86万元，其中一般公共预算拨款收入133.86万元、政府性基金拨款收入0万元、上年结转0万元，2023年本单位财政拨款收入较上年涨幅25.33万元，主要原因是单位2022年9月新招录3名公务员；2023年本单位财政拨款支出133.86万元，其中一般公共预算拨款支出133.86万元、政府性基金拨款支出0万元、上年结转0万元，2023年本单位财政拨款支出较上年涨幅25.33万元，主要原因是单位2022年9月新招录3名公务员。</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1、一般公共预算当年拨款规模变化情况。</w:t>
      </w:r>
      <w:r>
        <w:rPr>
          <w:rFonts w:hint="eastAsia" w:ascii="仿宋" w:hAnsi="仿宋" w:eastAsia="仿宋" w:cs="仿宋"/>
          <w:sz w:val="32"/>
          <w:szCs w:val="32"/>
        </w:rPr>
        <w:br w:type="textWrapping"/>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2023年本单位当年一般公共预算拨款支出133.86万元，较上年</w:t>
      </w:r>
      <w:r>
        <w:rPr>
          <w:rFonts w:hint="eastAsia" w:ascii="仿宋" w:hAnsi="仿宋" w:eastAsia="仿宋" w:cs="仿宋"/>
          <w:sz w:val="32"/>
          <w:szCs w:val="32"/>
          <w:lang w:eastAsia="zh-CN"/>
        </w:rPr>
        <w:t>增长</w:t>
      </w:r>
      <w:r>
        <w:rPr>
          <w:rFonts w:hint="eastAsia" w:ascii="仿宋" w:hAnsi="仿宋" w:eastAsia="仿宋" w:cs="仿宋"/>
          <w:sz w:val="32"/>
          <w:szCs w:val="32"/>
        </w:rPr>
        <w:t>25.33万元，主要原因是单位2022年9月新招录3名公务员。</w:t>
      </w:r>
      <w:r>
        <w:rPr>
          <w:rFonts w:hint="eastAsia" w:ascii="仿宋" w:hAnsi="仿宋" w:eastAsia="仿宋" w:cs="仿宋"/>
          <w:sz w:val="32"/>
          <w:szCs w:val="32"/>
        </w:rPr>
        <w:br w:type="textWrapping"/>
      </w:r>
      <w:r>
        <w:rPr>
          <w:rFonts w:hint="eastAsia" w:ascii="仿宋" w:hAnsi="仿宋" w:eastAsia="仿宋" w:cs="仿宋"/>
          <w:sz w:val="32"/>
          <w:szCs w:val="32"/>
        </w:rPr>
        <w:t xml:space="preserve">    2、支出按功能科目分类的明细情况。</w:t>
      </w:r>
      <w:r>
        <w:rPr>
          <w:rFonts w:hint="eastAsia" w:ascii="仿宋" w:hAnsi="仿宋" w:eastAsia="仿宋" w:cs="仿宋"/>
          <w:sz w:val="32"/>
          <w:szCs w:val="32"/>
        </w:rPr>
        <w:br w:type="textWrapping"/>
      </w:r>
      <w:r>
        <w:rPr>
          <w:rFonts w:hint="eastAsia" w:ascii="仿宋" w:hAnsi="仿宋" w:eastAsia="仿宋" w:cs="仿宋"/>
          <w:sz w:val="32"/>
          <w:szCs w:val="32"/>
        </w:rPr>
        <w:tab/>
      </w:r>
      <w:r>
        <w:rPr>
          <w:rFonts w:hint="eastAsia" w:ascii="仿宋" w:hAnsi="仿宋" w:eastAsia="仿宋" w:cs="仿宋"/>
          <w:sz w:val="32"/>
          <w:szCs w:val="32"/>
        </w:rPr>
        <w:t xml:space="preserve"> 2023年本单位当年一般公共预算支出133.86万元。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行政运行（2010601）65.43万元，较上年减少2.9万元，原因是我单位是参公事业单位，单位编制2022年单位综合预算时，将在职所有人员的人员支出和公务运转经费都列在了行政运行</w:t>
      </w:r>
      <w:r>
        <w:rPr>
          <w:rFonts w:hint="eastAsia" w:ascii="仿宋" w:hAnsi="仿宋" w:eastAsia="仿宋" w:cs="仿宋"/>
          <w:sz w:val="32"/>
          <w:szCs w:val="32"/>
          <w:lang w:eastAsia="zh-CN"/>
        </w:rPr>
        <w:t>（</w:t>
      </w:r>
      <w:r>
        <w:rPr>
          <w:rFonts w:hint="eastAsia" w:ascii="仿宋" w:hAnsi="仿宋" w:eastAsia="仿宋" w:cs="仿宋"/>
          <w:sz w:val="32"/>
          <w:szCs w:val="32"/>
        </w:rPr>
        <w:t>2010601)，而今年，我单位将公务员和事业人员的人员经费和公用经费分开列支，使至今年的行政运行（2010601）有所减少。</w:t>
      </w:r>
      <w:r>
        <w:rPr>
          <w:rFonts w:hint="eastAsia" w:ascii="仿宋" w:hAnsi="仿宋" w:eastAsia="仿宋" w:cs="仿宋"/>
          <w:sz w:val="32"/>
          <w:szCs w:val="32"/>
        </w:rPr>
        <w:br w:type="textWrapping"/>
      </w:r>
      <w:r>
        <w:rPr>
          <w:rFonts w:hint="eastAsia" w:ascii="仿宋" w:hAnsi="仿宋" w:eastAsia="仿宋" w:cs="仿宋"/>
          <w:sz w:val="32"/>
          <w:szCs w:val="32"/>
        </w:rPr>
        <w:tab/>
      </w:r>
      <w:r>
        <w:rPr>
          <w:rFonts w:hint="eastAsia" w:ascii="仿宋" w:hAnsi="仿宋" w:eastAsia="仿宋" w:cs="仿宋"/>
          <w:sz w:val="32"/>
          <w:szCs w:val="32"/>
        </w:rPr>
        <w:t xml:space="preserve"> (2</w:t>
      </w:r>
      <w:r>
        <w:rPr>
          <w:rFonts w:hint="eastAsia" w:ascii="仿宋" w:hAnsi="仿宋" w:eastAsia="仿宋" w:cs="仿宋"/>
          <w:sz w:val="32"/>
          <w:szCs w:val="32"/>
          <w:lang w:eastAsia="zh-CN"/>
        </w:rPr>
        <w:t>）</w:t>
      </w:r>
      <w:r>
        <w:rPr>
          <w:rFonts w:hint="eastAsia" w:ascii="仿宋" w:hAnsi="仿宋" w:eastAsia="仿宋" w:cs="仿宋"/>
          <w:sz w:val="32"/>
          <w:szCs w:val="32"/>
        </w:rPr>
        <w:t>其他财政事务支出（2010699）43.27万元，较上年涨幅23.27万元。原因</w:t>
      </w:r>
      <w:r>
        <w:rPr>
          <w:rFonts w:hint="eastAsia" w:ascii="仿宋" w:hAnsi="仿宋" w:eastAsia="仿宋" w:cs="仿宋"/>
          <w:sz w:val="32"/>
          <w:szCs w:val="32"/>
          <w:lang w:eastAsia="zh-CN"/>
        </w:rPr>
        <w:t>；</w:t>
      </w:r>
      <w:r>
        <w:rPr>
          <w:rFonts w:hint="eastAsia" w:ascii="仿宋" w:hAnsi="仿宋" w:eastAsia="仿宋" w:cs="仿宋"/>
          <w:sz w:val="32"/>
          <w:szCs w:val="32"/>
        </w:rPr>
        <w:t>一是单位2022年9月新招录3名公务员</w:t>
      </w:r>
      <w:r>
        <w:rPr>
          <w:rFonts w:hint="eastAsia" w:ascii="仿宋" w:hAnsi="仿宋" w:eastAsia="仿宋" w:cs="仿宋"/>
          <w:sz w:val="32"/>
          <w:szCs w:val="32"/>
          <w:lang w:eastAsia="zh-CN"/>
        </w:rPr>
        <w:t>，</w:t>
      </w:r>
      <w:r>
        <w:rPr>
          <w:rFonts w:hint="eastAsia" w:ascii="仿宋" w:hAnsi="仿宋" w:eastAsia="仿宋" w:cs="仿宋"/>
          <w:sz w:val="32"/>
          <w:szCs w:val="32"/>
        </w:rPr>
        <w:t>公用经费有所</w:t>
      </w:r>
      <w:r>
        <w:rPr>
          <w:rFonts w:hint="eastAsia" w:ascii="仿宋" w:hAnsi="仿宋" w:eastAsia="仿宋" w:cs="仿宋"/>
          <w:sz w:val="32"/>
          <w:szCs w:val="32"/>
          <w:lang w:eastAsia="zh-CN"/>
        </w:rPr>
        <w:t>增长</w:t>
      </w:r>
      <w:r>
        <w:rPr>
          <w:rFonts w:hint="eastAsia" w:ascii="仿宋" w:hAnsi="仿宋" w:eastAsia="仿宋" w:cs="仿宋"/>
          <w:sz w:val="32"/>
          <w:szCs w:val="32"/>
        </w:rPr>
        <w:t>，二是因为2022年单位综合预算时，将在职所有人员的人员支出和公务运转经费都列在了行政运行</w:t>
      </w:r>
      <w:r>
        <w:rPr>
          <w:rFonts w:hint="eastAsia" w:ascii="仿宋" w:hAnsi="仿宋" w:eastAsia="仿宋" w:cs="仿宋"/>
          <w:sz w:val="32"/>
          <w:szCs w:val="32"/>
          <w:lang w:eastAsia="zh-CN"/>
        </w:rPr>
        <w:t>（</w:t>
      </w:r>
      <w:r>
        <w:rPr>
          <w:rFonts w:hint="eastAsia" w:ascii="仿宋" w:hAnsi="仿宋" w:eastAsia="仿宋" w:cs="仿宋"/>
          <w:sz w:val="32"/>
          <w:szCs w:val="32"/>
        </w:rPr>
        <w:t>2010601)，而今年，我单位将公务员和事业人员的人员经费和公用经费分开列支，使至今年的其他财政事务支出（2010699）有所</w:t>
      </w:r>
      <w:r>
        <w:rPr>
          <w:rFonts w:hint="eastAsia" w:ascii="仿宋" w:hAnsi="仿宋" w:eastAsia="仿宋" w:cs="仿宋"/>
          <w:sz w:val="32"/>
          <w:szCs w:val="32"/>
          <w:lang w:eastAsia="zh-CN"/>
        </w:rPr>
        <w:t>增长</w:t>
      </w:r>
      <w:r>
        <w:rPr>
          <w:rFonts w:hint="eastAsia" w:ascii="仿宋" w:hAnsi="仿宋" w:eastAsia="仿宋" w:cs="仿宋"/>
          <w:sz w:val="32"/>
          <w:szCs w:val="32"/>
        </w:rPr>
        <w:t>。</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（3）机关事业单位养老保险支出</w:t>
      </w:r>
      <w:r>
        <w:rPr>
          <w:rFonts w:hint="eastAsia" w:ascii="仿宋" w:hAnsi="仿宋" w:eastAsia="仿宋" w:cs="仿宋"/>
          <w:sz w:val="32"/>
          <w:szCs w:val="32"/>
          <w:lang w:eastAsia="zh-CN"/>
        </w:rPr>
        <w:t>（</w:t>
      </w:r>
      <w:r>
        <w:rPr>
          <w:rFonts w:hint="eastAsia" w:ascii="仿宋" w:hAnsi="仿宋" w:eastAsia="仿宋" w:cs="仿宋"/>
          <w:sz w:val="32"/>
          <w:szCs w:val="32"/>
        </w:rPr>
        <w:t>2080505</w:t>
      </w:r>
      <w:r>
        <w:rPr>
          <w:rFonts w:hint="eastAsia" w:ascii="仿宋" w:hAnsi="仿宋" w:eastAsia="仿宋" w:cs="仿宋"/>
          <w:sz w:val="32"/>
          <w:szCs w:val="32"/>
          <w:lang w:eastAsia="zh-CN"/>
        </w:rPr>
        <w:t>)</w:t>
      </w:r>
      <w:r>
        <w:rPr>
          <w:rFonts w:hint="eastAsia" w:ascii="仿宋" w:hAnsi="仿宋" w:eastAsia="仿宋" w:cs="仿宋"/>
          <w:sz w:val="32"/>
          <w:szCs w:val="32"/>
        </w:rPr>
        <w:t>11.17万元较上年</w:t>
      </w:r>
      <w:r>
        <w:rPr>
          <w:rFonts w:hint="eastAsia" w:ascii="仿宋" w:hAnsi="仿宋" w:eastAsia="仿宋" w:cs="仿宋"/>
          <w:sz w:val="32"/>
          <w:szCs w:val="32"/>
          <w:lang w:eastAsia="zh-CN"/>
        </w:rPr>
        <w:t>增长</w:t>
      </w:r>
      <w:r>
        <w:rPr>
          <w:rFonts w:hint="eastAsia" w:ascii="仿宋" w:hAnsi="仿宋" w:eastAsia="仿宋" w:cs="仿宋"/>
          <w:sz w:val="32"/>
          <w:szCs w:val="32"/>
        </w:rPr>
        <w:t>2.61万元，原因是单位2022年9月新招录3名公务员。</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（4）行政单位医疗支出（2101101）1.31万元，较上年</w:t>
      </w:r>
      <w:r>
        <w:rPr>
          <w:rFonts w:hint="eastAsia" w:ascii="仿宋" w:hAnsi="仿宋" w:eastAsia="仿宋" w:cs="仿宋"/>
          <w:sz w:val="32"/>
          <w:szCs w:val="32"/>
          <w:lang w:eastAsia="zh-CN"/>
        </w:rPr>
        <w:t>增长</w:t>
      </w:r>
      <w:r>
        <w:rPr>
          <w:rFonts w:hint="eastAsia" w:ascii="仿宋" w:hAnsi="仿宋" w:eastAsia="仿宋" w:cs="仿宋"/>
          <w:sz w:val="32"/>
          <w:szCs w:val="32"/>
        </w:rPr>
        <w:t>1.14万元，原因是单位人员的变动。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（5）住房公积金（22101）7.44万元，较上年</w:t>
      </w:r>
      <w:r>
        <w:rPr>
          <w:rFonts w:hint="eastAsia" w:ascii="仿宋" w:hAnsi="仿宋" w:eastAsia="仿宋" w:cs="仿宋"/>
          <w:sz w:val="32"/>
          <w:szCs w:val="32"/>
          <w:lang w:eastAsia="zh-CN"/>
        </w:rPr>
        <w:t>增长</w:t>
      </w:r>
      <w:r>
        <w:rPr>
          <w:rFonts w:hint="eastAsia" w:ascii="仿宋" w:hAnsi="仿宋" w:eastAsia="仿宋" w:cs="仿宋"/>
          <w:sz w:val="32"/>
          <w:szCs w:val="32"/>
        </w:rPr>
        <w:t>1.04万元，原因是单位人员的变动。</w:t>
      </w:r>
      <w:r>
        <w:rPr>
          <w:rFonts w:hint="eastAsia" w:ascii="仿宋" w:hAnsi="仿宋" w:eastAsia="仿宋" w:cs="仿宋"/>
          <w:sz w:val="32"/>
          <w:szCs w:val="32"/>
        </w:rPr>
        <w:br w:type="textWrapping"/>
      </w:r>
      <w:r>
        <w:rPr>
          <w:rFonts w:hint="eastAsia" w:ascii="仿宋" w:hAnsi="仿宋" w:eastAsia="仿宋" w:cs="仿宋"/>
          <w:sz w:val="32"/>
          <w:szCs w:val="32"/>
        </w:rPr>
        <w:t xml:space="preserve">    3、支出按经济科目分类的明细情况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（1）按照单位预算支出经济分类的类级科目说明。</w:t>
      </w:r>
    </w:p>
    <w:p>
      <w:pPr>
        <w:spacing w:line="360" w:lineRule="auto"/>
        <w:ind w:left="638" w:leftChars="266" w:firstLine="0" w:firstLineChars="0"/>
        <w:rPr>
          <w:rFonts w:ascii="仿宋" w:hAnsi="仿宋" w:eastAsia="仿宋" w:cs="仿宋"/>
          <w:sz w:val="32"/>
          <w:szCs w:val="32"/>
        </w:rPr>
      </w:pPr>
      <w:r>
        <w:rPr>
          <w:rFonts w:hint="eastAsia" w:ascii="仿宋" w:hAnsi="仿宋" w:eastAsia="仿宋" w:cs="仿宋"/>
          <w:sz w:val="32"/>
          <w:szCs w:val="32"/>
        </w:rPr>
        <w:t>2022年本单位当年一般公共预算支出133.86万元，其中：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工资福利支出（301）102.04万元，较上年涨幅25.2万元，</w:t>
      </w:r>
      <w:r>
        <w:rPr>
          <w:rFonts w:hint="eastAsia" w:ascii="仿宋" w:hAnsi="仿宋" w:eastAsia="仿宋" w:cs="仿宋"/>
          <w:sz w:val="32"/>
          <w:szCs w:val="32"/>
          <w:lang w:eastAsia="zh-CN"/>
        </w:rPr>
        <w:t>原因是</w:t>
      </w:r>
      <w:r>
        <w:rPr>
          <w:rFonts w:hint="eastAsia" w:ascii="仿宋" w:hAnsi="仿宋" w:eastAsia="仿宋" w:cs="仿宋"/>
          <w:sz w:val="32"/>
          <w:szCs w:val="32"/>
        </w:rPr>
        <w:t>单位2022年9月新招录3人，从而加大了工资福利支出；</w:t>
      </w:r>
      <w:r>
        <w:rPr>
          <w:rFonts w:hint="eastAsia" w:ascii="仿宋" w:hAnsi="仿宋" w:eastAsia="仿宋" w:cs="仿宋"/>
          <w:sz w:val="32"/>
          <w:szCs w:val="32"/>
        </w:rPr>
        <w:br w:type="textWrapping"/>
      </w:r>
      <w:r>
        <w:rPr>
          <w:rFonts w:hint="eastAsia" w:ascii="仿宋" w:hAnsi="仿宋" w:eastAsia="仿宋" w:cs="仿宋"/>
          <w:sz w:val="32"/>
          <w:szCs w:val="32"/>
        </w:rPr>
        <w:t xml:space="preserve">    商品和服务支出（302）31.82万元，较上年上涨0.13万元，主要原因是单位人员的增减变动；</w:t>
      </w:r>
      <w:r>
        <w:rPr>
          <w:rFonts w:hint="eastAsia" w:ascii="仿宋" w:hAnsi="仿宋" w:eastAsia="仿宋" w:cs="仿宋"/>
          <w:sz w:val="32"/>
          <w:szCs w:val="32"/>
        </w:rPr>
        <w:br w:type="textWrapping"/>
      </w:r>
      <w:r>
        <w:rPr>
          <w:rFonts w:hint="eastAsia" w:ascii="仿宋" w:hAnsi="仿宋" w:eastAsia="仿宋" w:cs="仿宋"/>
          <w:sz w:val="32"/>
          <w:szCs w:val="32"/>
        </w:rPr>
        <w:t xml:space="preserve">    对个人和家庭的补助（303）0万元，与上年持平。</w:t>
      </w:r>
      <w:r>
        <w:rPr>
          <w:rFonts w:hint="eastAsia" w:ascii="仿宋" w:hAnsi="仿宋" w:eastAsia="仿宋" w:cs="仿宋"/>
          <w:sz w:val="32"/>
          <w:szCs w:val="32"/>
        </w:rPr>
        <w:br w:type="textWrapping"/>
      </w:r>
      <w:r>
        <w:rPr>
          <w:rFonts w:hint="eastAsia" w:ascii="仿宋" w:hAnsi="仿宋" w:eastAsia="仿宋" w:cs="仿宋"/>
          <w:sz w:val="32"/>
          <w:szCs w:val="32"/>
        </w:rPr>
        <w:t xml:space="preserve">    （2）按照政府预算支出经济分类的类级科目说明。</w:t>
      </w:r>
      <w:r>
        <w:rPr>
          <w:rFonts w:hint="eastAsia" w:ascii="仿宋" w:hAnsi="仿宋" w:eastAsia="仿宋" w:cs="仿宋"/>
          <w:sz w:val="32"/>
          <w:szCs w:val="32"/>
        </w:rPr>
        <w:br w:type="textWrapping"/>
      </w:r>
      <w:r>
        <w:rPr>
          <w:rFonts w:hint="eastAsia" w:ascii="仿宋" w:hAnsi="仿宋" w:eastAsia="仿宋" w:cs="仿宋"/>
          <w:sz w:val="32"/>
          <w:szCs w:val="32"/>
        </w:rPr>
        <w:tab/>
      </w:r>
      <w:r>
        <w:rPr>
          <w:rFonts w:hint="eastAsia" w:ascii="仿宋" w:hAnsi="仿宋" w:eastAsia="仿宋" w:cs="仿宋"/>
          <w:sz w:val="32"/>
          <w:szCs w:val="32"/>
        </w:rPr>
        <w:t xml:space="preserve"> 2022年本单位当年一般公共预算支出133.86万元，其中：</w:t>
      </w:r>
      <w:r>
        <w:rPr>
          <w:rFonts w:hint="eastAsia" w:ascii="仿宋" w:hAnsi="仿宋" w:eastAsia="仿宋" w:cs="仿宋"/>
          <w:sz w:val="32"/>
          <w:szCs w:val="32"/>
        </w:rPr>
        <w:br w:type="textWrapping"/>
      </w:r>
      <w:r>
        <w:rPr>
          <w:rFonts w:hint="eastAsia" w:ascii="仿宋" w:hAnsi="仿宋" w:eastAsia="仿宋" w:cs="仿宋"/>
          <w:sz w:val="32"/>
          <w:szCs w:val="32"/>
        </w:rPr>
        <w:tab/>
      </w:r>
      <w:r>
        <w:rPr>
          <w:rFonts w:hint="eastAsia" w:ascii="仿宋" w:hAnsi="仿宋" w:eastAsia="仿宋" w:cs="仿宋"/>
          <w:sz w:val="32"/>
          <w:szCs w:val="32"/>
        </w:rPr>
        <w:t xml:space="preserve"> 机关工资福利支出（501）102.04万元，较上年涨幅25.2万元，</w:t>
      </w:r>
      <w:r>
        <w:rPr>
          <w:rFonts w:hint="eastAsia" w:ascii="仿宋" w:hAnsi="仿宋" w:eastAsia="仿宋" w:cs="仿宋"/>
          <w:sz w:val="32"/>
          <w:szCs w:val="32"/>
          <w:lang w:eastAsia="zh-CN"/>
        </w:rPr>
        <w:t>原因是</w:t>
      </w:r>
      <w:r>
        <w:rPr>
          <w:rFonts w:hint="eastAsia" w:ascii="仿宋" w:hAnsi="仿宋" w:eastAsia="仿宋" w:cs="仿宋"/>
          <w:sz w:val="32"/>
          <w:szCs w:val="32"/>
        </w:rPr>
        <w:t>单位2022年9月新招录3名公务员，使至工资福利支出有所</w:t>
      </w:r>
      <w:r>
        <w:rPr>
          <w:rFonts w:hint="eastAsia" w:ascii="仿宋" w:hAnsi="仿宋" w:eastAsia="仿宋" w:cs="仿宋"/>
          <w:sz w:val="32"/>
          <w:szCs w:val="32"/>
          <w:lang w:eastAsia="zh-CN"/>
        </w:rPr>
        <w:t>增长</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xml:space="preserve">   机关商品和服务支出（502）31.82万元，较上年上涨0.13万元，主要原因是单位人员的变动；</w:t>
      </w:r>
      <w:r>
        <w:rPr>
          <w:rFonts w:hint="eastAsia" w:ascii="仿宋" w:hAnsi="仿宋" w:eastAsia="仿宋" w:cs="仿宋"/>
          <w:sz w:val="32"/>
          <w:szCs w:val="32"/>
        </w:rPr>
        <w:br w:type="textWrapping"/>
      </w:r>
      <w:r>
        <w:rPr>
          <w:rFonts w:hint="eastAsia" w:ascii="仿宋" w:hAnsi="仿宋" w:eastAsia="仿宋" w:cs="仿宋"/>
          <w:sz w:val="32"/>
          <w:szCs w:val="32"/>
        </w:rPr>
        <w:tab/>
      </w:r>
      <w:r>
        <w:rPr>
          <w:rFonts w:hint="eastAsia" w:ascii="仿宋" w:hAnsi="仿宋" w:eastAsia="仿宋" w:cs="仿宋"/>
          <w:sz w:val="32"/>
          <w:szCs w:val="32"/>
        </w:rPr>
        <w:t>对个人和家庭的补助（509）0万元，较上年持平。</w:t>
      </w:r>
      <w:r>
        <w:rPr>
          <w:rFonts w:hint="eastAsia" w:ascii="仿宋" w:hAnsi="仿宋" w:eastAsia="仿宋" w:cs="仿宋"/>
          <w:sz w:val="32"/>
          <w:szCs w:val="32"/>
        </w:rPr>
        <w:br w:type="textWrapping"/>
      </w:r>
      <w:r>
        <w:rPr>
          <w:rFonts w:hint="eastAsia" w:ascii="仿宋" w:hAnsi="仿宋" w:eastAsia="仿宋" w:cs="仿宋"/>
          <w:sz w:val="32"/>
          <w:szCs w:val="32"/>
        </w:rPr>
        <w:t xml:space="preserve">   4、上年结转财政资金一般公共预算拨款支出情况。</w:t>
      </w:r>
      <w:r>
        <w:rPr>
          <w:rFonts w:hint="eastAsia" w:ascii="仿宋" w:hAnsi="仿宋" w:eastAsia="仿宋" w:cs="仿宋"/>
          <w:sz w:val="32"/>
          <w:szCs w:val="32"/>
        </w:rPr>
        <w:br w:type="textWrapping"/>
      </w:r>
      <w:r>
        <w:rPr>
          <w:rFonts w:hint="eastAsia" w:ascii="仿宋" w:hAnsi="仿宋" w:eastAsia="仿宋" w:cs="仿宋"/>
          <w:sz w:val="32"/>
          <w:szCs w:val="32"/>
        </w:rPr>
        <w:t xml:space="preserve">     （1）按功能支出分类。</w:t>
      </w:r>
      <w:r>
        <w:rPr>
          <w:rFonts w:hint="eastAsia" w:ascii="仿宋" w:hAnsi="仿宋" w:eastAsia="仿宋" w:cs="仿宋"/>
          <w:sz w:val="32"/>
          <w:szCs w:val="32"/>
        </w:rPr>
        <w:br w:type="textWrapping"/>
      </w:r>
      <w:r>
        <w:rPr>
          <w:rFonts w:hint="eastAsia" w:ascii="仿宋" w:hAnsi="仿宋" w:eastAsia="仿宋" w:cs="仿宋"/>
          <w:sz w:val="32"/>
          <w:szCs w:val="32"/>
        </w:rPr>
        <w:t xml:space="preserve">  本单位无2022年结转的一般公共预算拨款资金支出</w:t>
      </w:r>
      <w:r>
        <w:rPr>
          <w:rFonts w:hint="eastAsia" w:ascii="仿宋" w:hAnsi="仿宋" w:eastAsia="仿宋" w:cs="仿宋"/>
          <w:sz w:val="32"/>
          <w:szCs w:val="32"/>
        </w:rPr>
        <w:br w:type="textWrapping"/>
      </w:r>
      <w:r>
        <w:rPr>
          <w:rFonts w:hint="eastAsia" w:ascii="仿宋" w:hAnsi="仿宋" w:eastAsia="仿宋" w:cs="仿宋"/>
          <w:sz w:val="32"/>
          <w:szCs w:val="32"/>
        </w:rPr>
        <w:t xml:space="preserve">     （2）按单位预算支出经济分类。</w:t>
      </w:r>
      <w:r>
        <w:rPr>
          <w:rFonts w:hint="eastAsia" w:ascii="仿宋" w:hAnsi="仿宋" w:eastAsia="仿宋" w:cs="仿宋"/>
          <w:sz w:val="32"/>
          <w:szCs w:val="32"/>
        </w:rPr>
        <w:br w:type="textWrapping"/>
      </w:r>
      <w:r>
        <w:rPr>
          <w:rFonts w:hint="eastAsia" w:ascii="仿宋" w:hAnsi="仿宋" w:eastAsia="仿宋" w:cs="仿宋"/>
          <w:sz w:val="32"/>
          <w:szCs w:val="32"/>
        </w:rPr>
        <w:t xml:space="preserve">  本单位无2022年结转的一般公共预算拨款资金支出</w:t>
      </w:r>
      <w:r>
        <w:rPr>
          <w:rFonts w:hint="eastAsia" w:ascii="仿宋" w:hAnsi="仿宋" w:eastAsia="仿宋" w:cs="仿宋"/>
          <w:sz w:val="32"/>
          <w:szCs w:val="32"/>
        </w:rPr>
        <w:br w:type="textWrapping"/>
      </w:r>
      <w:r>
        <w:rPr>
          <w:rFonts w:hint="eastAsia" w:ascii="仿宋" w:hAnsi="仿宋" w:eastAsia="仿宋" w:cs="仿宋"/>
          <w:sz w:val="32"/>
          <w:szCs w:val="32"/>
        </w:rPr>
        <w:t xml:space="preserve">     （3）按政府预算支出经济分类。</w:t>
      </w:r>
      <w:r>
        <w:rPr>
          <w:rFonts w:hint="eastAsia" w:ascii="仿宋" w:hAnsi="仿宋" w:eastAsia="仿宋" w:cs="仿宋"/>
          <w:sz w:val="32"/>
          <w:szCs w:val="32"/>
        </w:rPr>
        <w:br w:type="textWrapping"/>
      </w:r>
      <w:r>
        <w:rPr>
          <w:rFonts w:hint="eastAsia" w:ascii="仿宋" w:hAnsi="仿宋" w:eastAsia="仿宋" w:cs="仿宋"/>
          <w:sz w:val="32"/>
          <w:szCs w:val="32"/>
        </w:rPr>
        <w:t xml:space="preserve">  本单位无2022年结转的一般公共预算拨款资金支出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（四）政府性基金预算支出情况。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本单位无当年政府性基金预算收支，并已公开空表。</w:t>
      </w:r>
      <w:r>
        <w:rPr>
          <w:rFonts w:hint="eastAsia" w:ascii="仿宋" w:hAnsi="仿宋" w:eastAsia="仿宋" w:cs="仿宋"/>
          <w:sz w:val="32"/>
          <w:szCs w:val="32"/>
        </w:rPr>
        <w:br w:type="textWrapping"/>
      </w:r>
      <w:r>
        <w:rPr>
          <w:rFonts w:hint="eastAsia" w:ascii="仿宋" w:hAnsi="仿宋" w:eastAsia="仿宋" w:cs="仿宋"/>
          <w:sz w:val="32"/>
          <w:szCs w:val="32"/>
        </w:rPr>
        <w:t xml:space="preserve">    本单位无2022年结转的政府性基金预算拨款支出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（五）国有资本经营预算拨款收支情况。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本单位无当年国有资本经营预算拨款收支，并在财政拨款收支总体情况表中列示</w:t>
      </w:r>
      <w:r>
        <w:rPr>
          <w:rFonts w:hint="eastAsia" w:ascii="仿宋" w:hAnsi="仿宋" w:eastAsia="仿宋" w:cs="仿宋"/>
          <w:sz w:val="32"/>
          <w:szCs w:val="32"/>
        </w:rPr>
        <w:br w:type="textWrapping"/>
      </w:r>
      <w:r>
        <w:rPr>
          <w:rFonts w:hint="eastAsia" w:ascii="仿宋" w:hAnsi="仿宋" w:eastAsia="仿宋" w:cs="仿宋"/>
          <w:sz w:val="32"/>
          <w:szCs w:val="32"/>
        </w:rPr>
        <w:t xml:space="preserve">    本单位无2022年结转的一般公共预算拨款资金支出</w:t>
      </w:r>
    </w:p>
    <w:p>
      <w:pPr>
        <w:spacing w:line="360" w:lineRule="auto"/>
        <w:ind w:firstLine="2249" w:firstLineChars="700"/>
        <w:rPr>
          <w:rFonts w:ascii="宋体" w:hAnsi="宋体" w:cs="宋体"/>
          <w:b/>
          <w:bCs/>
          <w:sz w:val="32"/>
          <w:szCs w:val="32"/>
        </w:rPr>
      </w:pPr>
      <w:r>
        <w:rPr>
          <w:rFonts w:hint="eastAsia" w:ascii="宋体" w:hAnsi="宋体" w:cs="宋体"/>
          <w:b/>
          <w:bCs/>
          <w:sz w:val="32"/>
          <w:szCs w:val="32"/>
        </w:rPr>
        <w:t>第三部分  其他说明情况</w:t>
      </w:r>
    </w:p>
    <w:p>
      <w:pPr>
        <w:spacing w:line="360" w:lineRule="auto"/>
        <w:ind w:firstLine="964" w:firstLineChars="3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五、单位预算“三公”经费等预算情况说明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（1）2023年本单位当年一般公共预算“三公”经费预算支出0.54万元，较上年涨幅0.05万元（10.2%），涨幅的主要原因是：单位2022年度新招录3名公务员使至“三公”经费支出有所</w:t>
      </w:r>
      <w:r>
        <w:rPr>
          <w:rFonts w:hint="eastAsia" w:ascii="仿宋" w:hAnsi="仿宋" w:eastAsia="仿宋" w:cs="仿宋"/>
          <w:sz w:val="32"/>
          <w:szCs w:val="32"/>
          <w:lang w:eastAsia="zh-CN"/>
        </w:rPr>
        <w:t>增长</w:t>
      </w:r>
      <w:r>
        <w:rPr>
          <w:rFonts w:hint="eastAsia" w:ascii="仿宋" w:hAnsi="仿宋" w:eastAsia="仿宋" w:cs="仿宋"/>
          <w:sz w:val="32"/>
          <w:szCs w:val="32"/>
        </w:rPr>
        <w:t>。其中：因公出国（境）经费0万元，较上年无增减变化（0%），主要原因是单位人员的调离和严控“三公”经费支出；</w:t>
      </w:r>
      <w:r>
        <w:rPr>
          <w:rFonts w:hint="eastAsia" w:ascii="仿宋" w:hAnsi="仿宋" w:eastAsia="仿宋" w:cs="仿宋"/>
          <w:sz w:val="32"/>
          <w:szCs w:val="32"/>
          <w:lang w:eastAsia="zh-CN"/>
        </w:rPr>
        <w:t>公务接待费</w:t>
      </w:r>
      <w:r>
        <w:rPr>
          <w:rFonts w:hint="eastAsia" w:ascii="仿宋" w:hAnsi="仿宋" w:eastAsia="仿宋" w:cs="仿宋"/>
          <w:sz w:val="32"/>
          <w:szCs w:val="32"/>
        </w:rPr>
        <w:t>0.54万元，较上年</w:t>
      </w:r>
      <w:r>
        <w:rPr>
          <w:rFonts w:hint="eastAsia" w:ascii="仿宋" w:hAnsi="仿宋" w:eastAsia="仿宋" w:cs="仿宋"/>
          <w:sz w:val="32"/>
          <w:szCs w:val="32"/>
          <w:lang w:eastAsia="zh-CN"/>
        </w:rPr>
        <w:t>增长</w:t>
      </w:r>
      <w:r>
        <w:rPr>
          <w:rFonts w:hint="eastAsia" w:ascii="仿宋" w:hAnsi="仿宋" w:eastAsia="仿宋" w:cs="仿宋"/>
          <w:sz w:val="32"/>
          <w:szCs w:val="32"/>
        </w:rPr>
        <w:t>0.05万元（10.2%），</w:t>
      </w:r>
      <w:r>
        <w:rPr>
          <w:rFonts w:hint="eastAsia" w:ascii="仿宋" w:hAnsi="仿宋" w:eastAsia="仿宋" w:cs="仿宋"/>
          <w:sz w:val="32"/>
          <w:szCs w:val="32"/>
          <w:lang w:eastAsia="zh-CN"/>
        </w:rPr>
        <w:t>增长的</w:t>
      </w:r>
      <w:r>
        <w:rPr>
          <w:rFonts w:hint="eastAsia" w:ascii="仿宋" w:hAnsi="仿宋" w:eastAsia="仿宋" w:cs="仿宋"/>
          <w:sz w:val="32"/>
          <w:szCs w:val="32"/>
        </w:rPr>
        <w:t>主要原因是单位2022年9月份新招录3名公务员使至“三公”经费支出有所</w:t>
      </w:r>
      <w:r>
        <w:rPr>
          <w:rFonts w:hint="eastAsia" w:ascii="仿宋" w:hAnsi="仿宋" w:eastAsia="仿宋" w:cs="仿宋"/>
          <w:sz w:val="32"/>
          <w:szCs w:val="32"/>
          <w:lang w:eastAsia="zh-CN"/>
        </w:rPr>
        <w:t>增长</w:t>
      </w:r>
      <w:r>
        <w:rPr>
          <w:rFonts w:hint="eastAsia" w:ascii="仿宋" w:hAnsi="仿宋" w:eastAsia="仿宋" w:cs="仿宋"/>
          <w:sz w:val="32"/>
          <w:szCs w:val="32"/>
        </w:rPr>
        <w:t>；公务用车运行维护费0万元（0%），较上年无增减变化；公务用车购置费0万元（0%），较上年无增减变化。</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（2）2023年本单位当年会议费预算支出0万元，较上年无增减变化（0%）。培训费0万元，较上年无增减变化（0%），原因是本单位</w:t>
      </w:r>
      <w:r>
        <w:rPr>
          <w:rFonts w:hint="eastAsia" w:ascii="仿宋" w:hAnsi="仿宋" w:eastAsia="仿宋" w:cs="仿宋"/>
          <w:sz w:val="32"/>
          <w:szCs w:val="32"/>
          <w:lang w:eastAsia="zh-CN"/>
        </w:rPr>
        <w:t>无</w:t>
      </w:r>
      <w:r>
        <w:rPr>
          <w:rFonts w:hint="eastAsia" w:ascii="仿宋" w:hAnsi="仿宋" w:eastAsia="仿宋" w:cs="仿宋"/>
          <w:sz w:val="32"/>
          <w:szCs w:val="32"/>
        </w:rPr>
        <w:t>会议费、培训费支出。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本单位无2022年结转的‘三公’经费支出</w:t>
      </w:r>
    </w:p>
    <w:p>
      <w:pPr>
        <w:spacing w:line="360" w:lineRule="auto"/>
        <w:ind w:firstLine="964" w:firstLineChars="3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六、单位国有资产占有使用及资产购置情况说明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截止2022年底，本单位所属预算单位共有车辆0辆，单价20万元以上的设备0台（套）。2023年当年单位预算安排购置车辆0辆；安排购置单价20万元以上的设备0台（套）。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本单位无2022年结转的财政拨款支出资产购置。</w:t>
      </w:r>
    </w:p>
    <w:p>
      <w:pPr>
        <w:spacing w:line="360" w:lineRule="auto"/>
        <w:ind w:firstLine="964" w:firstLineChars="3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七、单位政府采购情况说明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本单位2023年无政府采购预算，并已公开空表。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本单位无2022年结转的政府采购资金支出。</w:t>
      </w:r>
    </w:p>
    <w:p>
      <w:pPr>
        <w:spacing w:line="360" w:lineRule="auto"/>
        <w:ind w:firstLine="964" w:firstLineChars="3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八、单位预算绩效目标说明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2023年本单位绩效目标管理全覆盖，涉及当年一般公共预算拨款133.86万元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本单位无2022年结转的财政拨款支出涉及的绩效目标管理。</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2023年，本单位专项资金已纳入单位预算，并已公开空表</w:t>
      </w:r>
    </w:p>
    <w:p>
      <w:pPr>
        <w:spacing w:line="360" w:lineRule="auto"/>
        <w:ind w:firstLine="964" w:firstLineChars="3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九、机关运行经费安排说明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本单位当年机关运行经费预算安排5.94万元，较上年下降5.75万元，主要原因是科目的调整。去年公务交通补贴支出在公用经费中列支，今年在人员经费中列支。</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本单位无2022年结转的财政拨款机关运行经费支出。</w:t>
      </w:r>
    </w:p>
    <w:p>
      <w:pPr>
        <w:spacing w:line="360" w:lineRule="auto"/>
        <w:ind w:firstLine="964" w:firstLineChars="3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十、专业名词解释</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1.机关运行经费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各单位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jc w:val="left"/>
        <w:rPr>
          <w:rFonts w:ascii="仿宋" w:hAnsi="仿宋" w:eastAsia="仿宋" w:cs="仿宋"/>
          <w:sz w:val="32"/>
          <w:szCs w:val="32"/>
        </w:rPr>
      </w:pPr>
      <w:r>
        <w:rPr>
          <w:rFonts w:hint="eastAsia" w:ascii="仿宋" w:hAnsi="仿宋" w:eastAsia="仿宋"/>
          <w:sz w:val="32"/>
        </w:rPr>
        <w:t>2.“三公”经费</w:t>
      </w:r>
      <w:r>
        <w:rPr>
          <w:rFonts w:hint="eastAsia" w:ascii="仿宋" w:hAnsi="仿宋" w:eastAsia="仿宋"/>
          <w:sz w:val="32"/>
          <w:lang w:eastAsia="zh-CN"/>
        </w:rPr>
        <w:t>：</w:t>
      </w:r>
      <w:r>
        <w:rPr>
          <w:rFonts w:hint="eastAsia" w:ascii="仿宋" w:hAnsi="仿宋" w:eastAsia="仿宋"/>
          <w:sz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left="960" w:leftChars="400" w:firstLine="0" w:firstLineChars="0"/>
        <w:rPr>
          <w:rFonts w:asciiTheme="majorEastAsia" w:hAnsiTheme="majorEastAsia" w:eastAsiaTheme="majorEastAsia" w:cstheme="majorEastAsia"/>
          <w:b/>
          <w:bCs/>
          <w:sz w:val="32"/>
          <w:szCs w:val="32"/>
        </w:rPr>
      </w:pPr>
      <w:r>
        <w:rPr>
          <w:rFonts w:hint="eastAsia" w:ascii="仿宋" w:hAnsi="仿宋" w:eastAsia="仿宋" w:cs="仿宋"/>
          <w:sz w:val="32"/>
          <w:szCs w:val="32"/>
        </w:rPr>
        <w:br w:type="textWrapping"/>
      </w:r>
    </w:p>
    <w:p>
      <w:pPr>
        <w:spacing w:line="360" w:lineRule="auto"/>
        <w:ind w:firstLine="640"/>
        <w:rPr>
          <w:rFonts w:ascii="仿宋" w:hAnsi="仿宋" w:eastAsia="仿宋" w:cs="仿宋"/>
          <w:sz w:val="32"/>
          <w:szCs w:val="32"/>
        </w:rPr>
      </w:pPr>
    </w:p>
    <w:p>
      <w:pPr>
        <w:spacing w:line="360" w:lineRule="auto"/>
        <w:ind w:firstLine="643"/>
        <w:jc w:val="center"/>
        <w:rPr>
          <w:rFonts w:ascii="宋体" w:hAnsi="宋体" w:cs="宋体"/>
          <w:b/>
          <w:bCs/>
          <w:sz w:val="32"/>
          <w:szCs w:val="32"/>
        </w:rPr>
      </w:pPr>
      <w:r>
        <w:rPr>
          <w:rFonts w:hint="eastAsia" w:ascii="黑体" w:hAnsi="黑体" w:eastAsia="黑体" w:cs="黑体"/>
          <w:b/>
          <w:bCs/>
          <w:sz w:val="32"/>
          <w:szCs w:val="32"/>
        </w:rPr>
        <w:t xml:space="preserve">  </w:t>
      </w:r>
      <w:r>
        <w:rPr>
          <w:rFonts w:hint="eastAsia" w:ascii="宋体" w:hAnsi="宋体" w:cs="宋体"/>
          <w:b/>
          <w:bCs/>
          <w:sz w:val="32"/>
          <w:szCs w:val="32"/>
        </w:rPr>
        <w:t>第四部分  公开报表</w:t>
      </w:r>
    </w:p>
    <w:p>
      <w:pPr>
        <w:spacing w:line="360" w:lineRule="auto"/>
        <w:ind w:firstLine="562"/>
        <w:jc w:val="center"/>
        <w:rPr>
          <w:rFonts w:ascii="宋体" w:hAnsi="宋体" w:cs="宋体"/>
          <w:b/>
          <w:bCs/>
          <w:sz w:val="28"/>
          <w:szCs w:val="28"/>
        </w:rPr>
      </w:pPr>
      <w:r>
        <w:rPr>
          <w:rFonts w:hint="eastAsia" w:ascii="宋体" w:hAnsi="宋体" w:cs="宋体"/>
          <w:b/>
          <w:bCs/>
          <w:sz w:val="28"/>
          <w:szCs w:val="28"/>
        </w:rPr>
        <w:t xml:space="preserve">   </w:t>
      </w:r>
      <w:r>
        <w:rPr>
          <w:rFonts w:hint="eastAsia" w:ascii="宋体" w:hAnsi="宋体" w:cs="宋体"/>
          <w:b/>
          <w:bCs/>
          <w:sz w:val="28"/>
          <w:szCs w:val="28"/>
          <w:lang w:eastAsia="zh-CN"/>
        </w:rPr>
        <w:t>（</w:t>
      </w:r>
      <w:r>
        <w:rPr>
          <w:rFonts w:hint="eastAsia" w:ascii="宋体" w:hAnsi="宋体" w:cs="宋体"/>
          <w:b/>
          <w:bCs/>
          <w:sz w:val="28"/>
          <w:szCs w:val="28"/>
        </w:rPr>
        <w:t>具体单位预算公开报表</w:t>
      </w:r>
      <w:r>
        <w:rPr>
          <w:rFonts w:hint="eastAsia" w:ascii="宋体" w:hAnsi="宋体" w:cs="宋体"/>
          <w:b/>
          <w:bCs/>
          <w:sz w:val="28"/>
          <w:szCs w:val="28"/>
          <w:lang w:eastAsia="zh-CN"/>
        </w:rPr>
        <w:t>）</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zQxNTkyMTU5YzU5OGVlMGRlMDk4NTA5YzZkZmMifQ=="/>
  </w:docVars>
  <w:rsids>
    <w:rsidRoot w:val="00172A27"/>
    <w:rsid w:val="0002500C"/>
    <w:rsid w:val="00172A27"/>
    <w:rsid w:val="006A25B1"/>
    <w:rsid w:val="00817C7C"/>
    <w:rsid w:val="00B81FB5"/>
    <w:rsid w:val="00CE11C6"/>
    <w:rsid w:val="00E57791"/>
    <w:rsid w:val="00F13B71"/>
    <w:rsid w:val="00F86BD8"/>
    <w:rsid w:val="015358A1"/>
    <w:rsid w:val="0169037A"/>
    <w:rsid w:val="019A37DB"/>
    <w:rsid w:val="01DF2BB7"/>
    <w:rsid w:val="01ED29DF"/>
    <w:rsid w:val="0209026D"/>
    <w:rsid w:val="02467375"/>
    <w:rsid w:val="025830ED"/>
    <w:rsid w:val="02E940E4"/>
    <w:rsid w:val="03295794"/>
    <w:rsid w:val="03347010"/>
    <w:rsid w:val="037B747C"/>
    <w:rsid w:val="03AC5C73"/>
    <w:rsid w:val="03C51AA4"/>
    <w:rsid w:val="03F03CCE"/>
    <w:rsid w:val="042123E7"/>
    <w:rsid w:val="04671024"/>
    <w:rsid w:val="050C7A05"/>
    <w:rsid w:val="05683E92"/>
    <w:rsid w:val="05A6512B"/>
    <w:rsid w:val="063A2179"/>
    <w:rsid w:val="063E622C"/>
    <w:rsid w:val="06535650"/>
    <w:rsid w:val="06555A5A"/>
    <w:rsid w:val="0753082F"/>
    <w:rsid w:val="07600B39"/>
    <w:rsid w:val="07632917"/>
    <w:rsid w:val="07956EB7"/>
    <w:rsid w:val="080D22E9"/>
    <w:rsid w:val="0877497F"/>
    <w:rsid w:val="08AC10A9"/>
    <w:rsid w:val="08DA2EA3"/>
    <w:rsid w:val="092F4832"/>
    <w:rsid w:val="097F3883"/>
    <w:rsid w:val="09821A03"/>
    <w:rsid w:val="0A391333"/>
    <w:rsid w:val="0AA50E2F"/>
    <w:rsid w:val="0AA6727C"/>
    <w:rsid w:val="0AC05463"/>
    <w:rsid w:val="0AD97118"/>
    <w:rsid w:val="0AEE1997"/>
    <w:rsid w:val="0B0259FF"/>
    <w:rsid w:val="0B115838"/>
    <w:rsid w:val="0B420AEA"/>
    <w:rsid w:val="0BBF2E48"/>
    <w:rsid w:val="0BC70C0A"/>
    <w:rsid w:val="0BC817E1"/>
    <w:rsid w:val="0BCE6852"/>
    <w:rsid w:val="0BEA54A6"/>
    <w:rsid w:val="0C284A48"/>
    <w:rsid w:val="0C3D305A"/>
    <w:rsid w:val="0CB963C1"/>
    <w:rsid w:val="0D247F78"/>
    <w:rsid w:val="0D2E4E0F"/>
    <w:rsid w:val="0D3C0CD1"/>
    <w:rsid w:val="0DEB13DD"/>
    <w:rsid w:val="0E0C1122"/>
    <w:rsid w:val="0E797AC2"/>
    <w:rsid w:val="0E7B41E7"/>
    <w:rsid w:val="0EA83E98"/>
    <w:rsid w:val="0F081333"/>
    <w:rsid w:val="0F1008A4"/>
    <w:rsid w:val="0F1B056F"/>
    <w:rsid w:val="0F566B52"/>
    <w:rsid w:val="0FEC0C91"/>
    <w:rsid w:val="0FF5179F"/>
    <w:rsid w:val="10883F67"/>
    <w:rsid w:val="10946959"/>
    <w:rsid w:val="10D94051"/>
    <w:rsid w:val="11471180"/>
    <w:rsid w:val="118A09AF"/>
    <w:rsid w:val="11B3097A"/>
    <w:rsid w:val="11C346FF"/>
    <w:rsid w:val="11F0044E"/>
    <w:rsid w:val="12082FE5"/>
    <w:rsid w:val="129E1223"/>
    <w:rsid w:val="12B7265B"/>
    <w:rsid w:val="12F8536A"/>
    <w:rsid w:val="135107D4"/>
    <w:rsid w:val="13C723C5"/>
    <w:rsid w:val="13E75309"/>
    <w:rsid w:val="1416199A"/>
    <w:rsid w:val="148664BC"/>
    <w:rsid w:val="14A35726"/>
    <w:rsid w:val="151F6E6D"/>
    <w:rsid w:val="153935D8"/>
    <w:rsid w:val="15403D65"/>
    <w:rsid w:val="154F1B9F"/>
    <w:rsid w:val="155918B6"/>
    <w:rsid w:val="15B95A59"/>
    <w:rsid w:val="15C8778C"/>
    <w:rsid w:val="16150B7E"/>
    <w:rsid w:val="16264D1F"/>
    <w:rsid w:val="164962CE"/>
    <w:rsid w:val="16BB0A11"/>
    <w:rsid w:val="171667D3"/>
    <w:rsid w:val="17424B58"/>
    <w:rsid w:val="17910A90"/>
    <w:rsid w:val="17E34984"/>
    <w:rsid w:val="181F4C6E"/>
    <w:rsid w:val="18410DA8"/>
    <w:rsid w:val="18680801"/>
    <w:rsid w:val="187C632C"/>
    <w:rsid w:val="18C97953"/>
    <w:rsid w:val="18D8782D"/>
    <w:rsid w:val="18EB2595"/>
    <w:rsid w:val="19055D69"/>
    <w:rsid w:val="19141913"/>
    <w:rsid w:val="191750EC"/>
    <w:rsid w:val="1960119B"/>
    <w:rsid w:val="19942E61"/>
    <w:rsid w:val="19B02787"/>
    <w:rsid w:val="19C10F0C"/>
    <w:rsid w:val="1A2F0955"/>
    <w:rsid w:val="1A620741"/>
    <w:rsid w:val="1AE02592"/>
    <w:rsid w:val="1B0165C9"/>
    <w:rsid w:val="1B092C9F"/>
    <w:rsid w:val="1B332B6A"/>
    <w:rsid w:val="1B5A5061"/>
    <w:rsid w:val="1B8E63BA"/>
    <w:rsid w:val="1BC933DC"/>
    <w:rsid w:val="1C097D46"/>
    <w:rsid w:val="1C320E66"/>
    <w:rsid w:val="1C5A1287"/>
    <w:rsid w:val="1CB164B9"/>
    <w:rsid w:val="1D02380A"/>
    <w:rsid w:val="1D2023FB"/>
    <w:rsid w:val="1E48774E"/>
    <w:rsid w:val="1E6B3FC4"/>
    <w:rsid w:val="1EA123DE"/>
    <w:rsid w:val="1EA50D3B"/>
    <w:rsid w:val="1EA95ACE"/>
    <w:rsid w:val="1ED0381D"/>
    <w:rsid w:val="1EDE6EF7"/>
    <w:rsid w:val="1F474DE3"/>
    <w:rsid w:val="1F59183B"/>
    <w:rsid w:val="1F72323A"/>
    <w:rsid w:val="1F9E1EE8"/>
    <w:rsid w:val="1FCD5494"/>
    <w:rsid w:val="200710B0"/>
    <w:rsid w:val="201947E5"/>
    <w:rsid w:val="20455988"/>
    <w:rsid w:val="20B42D9D"/>
    <w:rsid w:val="213925E9"/>
    <w:rsid w:val="21482EC5"/>
    <w:rsid w:val="21621941"/>
    <w:rsid w:val="21732A0C"/>
    <w:rsid w:val="21B01310"/>
    <w:rsid w:val="221D3069"/>
    <w:rsid w:val="221F27C3"/>
    <w:rsid w:val="227F4EDE"/>
    <w:rsid w:val="22AC3736"/>
    <w:rsid w:val="22FD69BD"/>
    <w:rsid w:val="231E0E86"/>
    <w:rsid w:val="23773224"/>
    <w:rsid w:val="237C370A"/>
    <w:rsid w:val="238C3FBA"/>
    <w:rsid w:val="23B3277C"/>
    <w:rsid w:val="23B9674A"/>
    <w:rsid w:val="242B3817"/>
    <w:rsid w:val="246D21D5"/>
    <w:rsid w:val="24733F80"/>
    <w:rsid w:val="24BD2F2C"/>
    <w:rsid w:val="251C5F5A"/>
    <w:rsid w:val="25525D80"/>
    <w:rsid w:val="25993D1B"/>
    <w:rsid w:val="25994027"/>
    <w:rsid w:val="259B2951"/>
    <w:rsid w:val="25C13345"/>
    <w:rsid w:val="26193912"/>
    <w:rsid w:val="26977E3C"/>
    <w:rsid w:val="26A3260F"/>
    <w:rsid w:val="26B16FBE"/>
    <w:rsid w:val="26C67D6D"/>
    <w:rsid w:val="26CA57C0"/>
    <w:rsid w:val="26E94B19"/>
    <w:rsid w:val="27192607"/>
    <w:rsid w:val="279F1274"/>
    <w:rsid w:val="28856A2D"/>
    <w:rsid w:val="2886733F"/>
    <w:rsid w:val="28B974D7"/>
    <w:rsid w:val="28CD2EC6"/>
    <w:rsid w:val="28CE1906"/>
    <w:rsid w:val="29995172"/>
    <w:rsid w:val="29AC1283"/>
    <w:rsid w:val="29D53111"/>
    <w:rsid w:val="2A325C48"/>
    <w:rsid w:val="2AA47CD5"/>
    <w:rsid w:val="2ADC1299"/>
    <w:rsid w:val="2AE757FB"/>
    <w:rsid w:val="2BD81239"/>
    <w:rsid w:val="2BE56461"/>
    <w:rsid w:val="2BE75DCA"/>
    <w:rsid w:val="2BF85692"/>
    <w:rsid w:val="2C0256C6"/>
    <w:rsid w:val="2C522B76"/>
    <w:rsid w:val="2CF3789E"/>
    <w:rsid w:val="2D0D3281"/>
    <w:rsid w:val="2D0D5C2B"/>
    <w:rsid w:val="2D9A478D"/>
    <w:rsid w:val="2DCD77AA"/>
    <w:rsid w:val="2E0B249C"/>
    <w:rsid w:val="2E193A2F"/>
    <w:rsid w:val="2E3738D4"/>
    <w:rsid w:val="2E803BB2"/>
    <w:rsid w:val="2EF23A77"/>
    <w:rsid w:val="2F560F80"/>
    <w:rsid w:val="2F98708D"/>
    <w:rsid w:val="301F5C98"/>
    <w:rsid w:val="30AF76EF"/>
    <w:rsid w:val="30DC78E7"/>
    <w:rsid w:val="30DD4EBE"/>
    <w:rsid w:val="31DB385B"/>
    <w:rsid w:val="31DD756F"/>
    <w:rsid w:val="32162B6A"/>
    <w:rsid w:val="322466F2"/>
    <w:rsid w:val="322B447F"/>
    <w:rsid w:val="32A8762A"/>
    <w:rsid w:val="33011313"/>
    <w:rsid w:val="337E2856"/>
    <w:rsid w:val="33966C57"/>
    <w:rsid w:val="33D0750F"/>
    <w:rsid w:val="33EC2CEC"/>
    <w:rsid w:val="342F5C51"/>
    <w:rsid w:val="343F1D23"/>
    <w:rsid w:val="346F2A37"/>
    <w:rsid w:val="353360CA"/>
    <w:rsid w:val="35C423A1"/>
    <w:rsid w:val="35FC1049"/>
    <w:rsid w:val="36130651"/>
    <w:rsid w:val="36256A03"/>
    <w:rsid w:val="36384582"/>
    <w:rsid w:val="366D5ED8"/>
    <w:rsid w:val="37463827"/>
    <w:rsid w:val="37624231"/>
    <w:rsid w:val="37B3535F"/>
    <w:rsid w:val="37DD7F65"/>
    <w:rsid w:val="37E345F1"/>
    <w:rsid w:val="37E52450"/>
    <w:rsid w:val="3810606A"/>
    <w:rsid w:val="385B7F48"/>
    <w:rsid w:val="38E20EFA"/>
    <w:rsid w:val="394360F5"/>
    <w:rsid w:val="39D36D72"/>
    <w:rsid w:val="39F23E7D"/>
    <w:rsid w:val="39F27F2D"/>
    <w:rsid w:val="3A296DB0"/>
    <w:rsid w:val="3A8C3EE7"/>
    <w:rsid w:val="3B230497"/>
    <w:rsid w:val="3B3B1B9E"/>
    <w:rsid w:val="3B3B3FFE"/>
    <w:rsid w:val="3BAB75F8"/>
    <w:rsid w:val="3C4D288E"/>
    <w:rsid w:val="3C9F3019"/>
    <w:rsid w:val="3CCF4230"/>
    <w:rsid w:val="3CD8486C"/>
    <w:rsid w:val="3D5247A3"/>
    <w:rsid w:val="3DC7716C"/>
    <w:rsid w:val="3E2D6F7B"/>
    <w:rsid w:val="3E8C59E9"/>
    <w:rsid w:val="3EA143D4"/>
    <w:rsid w:val="3EA47316"/>
    <w:rsid w:val="3EA97755"/>
    <w:rsid w:val="3F093323"/>
    <w:rsid w:val="3FAF3CF4"/>
    <w:rsid w:val="40302CD6"/>
    <w:rsid w:val="40453022"/>
    <w:rsid w:val="406D7247"/>
    <w:rsid w:val="415C72B5"/>
    <w:rsid w:val="41772DBC"/>
    <w:rsid w:val="419817D0"/>
    <w:rsid w:val="41A526D8"/>
    <w:rsid w:val="41E9687E"/>
    <w:rsid w:val="41EB27B6"/>
    <w:rsid w:val="424E670D"/>
    <w:rsid w:val="428E3701"/>
    <w:rsid w:val="42BD2DEB"/>
    <w:rsid w:val="431C5459"/>
    <w:rsid w:val="43FE04A3"/>
    <w:rsid w:val="44541F37"/>
    <w:rsid w:val="44FC03BC"/>
    <w:rsid w:val="45036889"/>
    <w:rsid w:val="45251B69"/>
    <w:rsid w:val="452557A4"/>
    <w:rsid w:val="45332FC5"/>
    <w:rsid w:val="456152FB"/>
    <w:rsid w:val="464C4E80"/>
    <w:rsid w:val="466C4C60"/>
    <w:rsid w:val="467E4E58"/>
    <w:rsid w:val="46EF2A42"/>
    <w:rsid w:val="477A0D44"/>
    <w:rsid w:val="47A9372A"/>
    <w:rsid w:val="482439FF"/>
    <w:rsid w:val="484E10F7"/>
    <w:rsid w:val="485A4E13"/>
    <w:rsid w:val="48915554"/>
    <w:rsid w:val="490F3BE0"/>
    <w:rsid w:val="4928263A"/>
    <w:rsid w:val="49346E1F"/>
    <w:rsid w:val="494C5C3E"/>
    <w:rsid w:val="495A64B2"/>
    <w:rsid w:val="498507CF"/>
    <w:rsid w:val="49C71BF8"/>
    <w:rsid w:val="49DB1DA7"/>
    <w:rsid w:val="49EA7890"/>
    <w:rsid w:val="4A2E50B4"/>
    <w:rsid w:val="4A737AF5"/>
    <w:rsid w:val="4AFE0340"/>
    <w:rsid w:val="4B3F51E4"/>
    <w:rsid w:val="4B657062"/>
    <w:rsid w:val="4B850273"/>
    <w:rsid w:val="4C026A6E"/>
    <w:rsid w:val="4C283ECA"/>
    <w:rsid w:val="4C6858B3"/>
    <w:rsid w:val="4CA115D6"/>
    <w:rsid w:val="4D2B0CA3"/>
    <w:rsid w:val="4D6B28A0"/>
    <w:rsid w:val="4D9A1F51"/>
    <w:rsid w:val="4DD1134A"/>
    <w:rsid w:val="4DE84C9C"/>
    <w:rsid w:val="4DFE1F86"/>
    <w:rsid w:val="4E2504EC"/>
    <w:rsid w:val="4E840476"/>
    <w:rsid w:val="4F310148"/>
    <w:rsid w:val="4F3E246B"/>
    <w:rsid w:val="4F4F1FCE"/>
    <w:rsid w:val="4F717496"/>
    <w:rsid w:val="4FC65972"/>
    <w:rsid w:val="502C52CD"/>
    <w:rsid w:val="50946C81"/>
    <w:rsid w:val="512131A2"/>
    <w:rsid w:val="51470A03"/>
    <w:rsid w:val="516A4FB3"/>
    <w:rsid w:val="51F65B1F"/>
    <w:rsid w:val="521A4417"/>
    <w:rsid w:val="52673D98"/>
    <w:rsid w:val="52CC56D8"/>
    <w:rsid w:val="52EA27FA"/>
    <w:rsid w:val="5311421D"/>
    <w:rsid w:val="532E19FB"/>
    <w:rsid w:val="533327CB"/>
    <w:rsid w:val="534D15B8"/>
    <w:rsid w:val="537B4E7C"/>
    <w:rsid w:val="53952C3A"/>
    <w:rsid w:val="53BC61C6"/>
    <w:rsid w:val="53CF0573"/>
    <w:rsid w:val="53DD1C7A"/>
    <w:rsid w:val="54EB503E"/>
    <w:rsid w:val="553A06B6"/>
    <w:rsid w:val="55552624"/>
    <w:rsid w:val="556671D1"/>
    <w:rsid w:val="556F3516"/>
    <w:rsid w:val="55842728"/>
    <w:rsid w:val="55AE7511"/>
    <w:rsid w:val="55C92133"/>
    <w:rsid w:val="55EE6CB4"/>
    <w:rsid w:val="562E6199"/>
    <w:rsid w:val="56623216"/>
    <w:rsid w:val="57221542"/>
    <w:rsid w:val="57654D9E"/>
    <w:rsid w:val="579A73D0"/>
    <w:rsid w:val="57DE5F38"/>
    <w:rsid w:val="582A051D"/>
    <w:rsid w:val="58365A33"/>
    <w:rsid w:val="58474568"/>
    <w:rsid w:val="58782A3A"/>
    <w:rsid w:val="58D041BE"/>
    <w:rsid w:val="58D7523F"/>
    <w:rsid w:val="59403102"/>
    <w:rsid w:val="596D2530"/>
    <w:rsid w:val="59995082"/>
    <w:rsid w:val="5A2E77B0"/>
    <w:rsid w:val="5A680DB8"/>
    <w:rsid w:val="5A8F6603"/>
    <w:rsid w:val="5BA5743E"/>
    <w:rsid w:val="5C144EDC"/>
    <w:rsid w:val="5C41710B"/>
    <w:rsid w:val="5C7F0F84"/>
    <w:rsid w:val="5CBB387E"/>
    <w:rsid w:val="5D3A3A85"/>
    <w:rsid w:val="5DFF123C"/>
    <w:rsid w:val="5EC657DB"/>
    <w:rsid w:val="5EC76337"/>
    <w:rsid w:val="5F6647E2"/>
    <w:rsid w:val="5FA95A4A"/>
    <w:rsid w:val="60406BEA"/>
    <w:rsid w:val="60B47AA4"/>
    <w:rsid w:val="60CA4AE0"/>
    <w:rsid w:val="61156B4C"/>
    <w:rsid w:val="61B34AA8"/>
    <w:rsid w:val="62086EF2"/>
    <w:rsid w:val="62115B05"/>
    <w:rsid w:val="6264243B"/>
    <w:rsid w:val="6290516E"/>
    <w:rsid w:val="62B820F9"/>
    <w:rsid w:val="62FF598F"/>
    <w:rsid w:val="631B3431"/>
    <w:rsid w:val="632E70DC"/>
    <w:rsid w:val="63BE25E3"/>
    <w:rsid w:val="640B356D"/>
    <w:rsid w:val="646F76DC"/>
    <w:rsid w:val="6471725A"/>
    <w:rsid w:val="64E14BAA"/>
    <w:rsid w:val="655B2797"/>
    <w:rsid w:val="65715A32"/>
    <w:rsid w:val="65762FEA"/>
    <w:rsid w:val="65965E56"/>
    <w:rsid w:val="659F6980"/>
    <w:rsid w:val="663F4DEA"/>
    <w:rsid w:val="669C57AF"/>
    <w:rsid w:val="669D4B7B"/>
    <w:rsid w:val="66C72DC6"/>
    <w:rsid w:val="66C95950"/>
    <w:rsid w:val="66DE0E97"/>
    <w:rsid w:val="674212D6"/>
    <w:rsid w:val="67456CD8"/>
    <w:rsid w:val="676D34EB"/>
    <w:rsid w:val="678B29FA"/>
    <w:rsid w:val="678D6A6D"/>
    <w:rsid w:val="67F475F0"/>
    <w:rsid w:val="68167324"/>
    <w:rsid w:val="682C696E"/>
    <w:rsid w:val="683C4300"/>
    <w:rsid w:val="685E2B9F"/>
    <w:rsid w:val="68824025"/>
    <w:rsid w:val="69381D28"/>
    <w:rsid w:val="69404562"/>
    <w:rsid w:val="694A7017"/>
    <w:rsid w:val="6959071D"/>
    <w:rsid w:val="699B7E66"/>
    <w:rsid w:val="69E353EA"/>
    <w:rsid w:val="6A280AEF"/>
    <w:rsid w:val="6A5228EE"/>
    <w:rsid w:val="6A5D4D68"/>
    <w:rsid w:val="6AB73467"/>
    <w:rsid w:val="6B0E0D59"/>
    <w:rsid w:val="6B5C3B33"/>
    <w:rsid w:val="6BE5385D"/>
    <w:rsid w:val="6BF71691"/>
    <w:rsid w:val="6C0C625C"/>
    <w:rsid w:val="6C6B29CE"/>
    <w:rsid w:val="6C944F20"/>
    <w:rsid w:val="6CB1378C"/>
    <w:rsid w:val="6CC658B0"/>
    <w:rsid w:val="6D273C74"/>
    <w:rsid w:val="6D9C4121"/>
    <w:rsid w:val="6DCA4784"/>
    <w:rsid w:val="6DCB1BF8"/>
    <w:rsid w:val="6DD71A20"/>
    <w:rsid w:val="6DFF6B64"/>
    <w:rsid w:val="6E264A46"/>
    <w:rsid w:val="6E414DF9"/>
    <w:rsid w:val="6E536520"/>
    <w:rsid w:val="6E770F59"/>
    <w:rsid w:val="6F101D28"/>
    <w:rsid w:val="6F137CCD"/>
    <w:rsid w:val="6F2067D0"/>
    <w:rsid w:val="6F333079"/>
    <w:rsid w:val="6F5813C5"/>
    <w:rsid w:val="6F5D54F1"/>
    <w:rsid w:val="6F636324"/>
    <w:rsid w:val="6F883E6F"/>
    <w:rsid w:val="6FBF1A0F"/>
    <w:rsid w:val="6FDE0859"/>
    <w:rsid w:val="70717DA5"/>
    <w:rsid w:val="70E6284C"/>
    <w:rsid w:val="711B276B"/>
    <w:rsid w:val="71381C3F"/>
    <w:rsid w:val="71501558"/>
    <w:rsid w:val="71A75E98"/>
    <w:rsid w:val="72043BFE"/>
    <w:rsid w:val="721826BF"/>
    <w:rsid w:val="729B1B20"/>
    <w:rsid w:val="72CF38C3"/>
    <w:rsid w:val="72EA6CEB"/>
    <w:rsid w:val="734E1DFB"/>
    <w:rsid w:val="73913FAF"/>
    <w:rsid w:val="73A500E4"/>
    <w:rsid w:val="73E41056"/>
    <w:rsid w:val="742F7DF6"/>
    <w:rsid w:val="74512ED0"/>
    <w:rsid w:val="74A27CCB"/>
    <w:rsid w:val="74F00DA8"/>
    <w:rsid w:val="7511010D"/>
    <w:rsid w:val="754F73CA"/>
    <w:rsid w:val="7569055C"/>
    <w:rsid w:val="75AB0E66"/>
    <w:rsid w:val="76423651"/>
    <w:rsid w:val="765319EE"/>
    <w:rsid w:val="767D6E87"/>
    <w:rsid w:val="76CB2469"/>
    <w:rsid w:val="76E2611D"/>
    <w:rsid w:val="772B2E52"/>
    <w:rsid w:val="77D14F5D"/>
    <w:rsid w:val="77DB6EAD"/>
    <w:rsid w:val="781311E0"/>
    <w:rsid w:val="7823277B"/>
    <w:rsid w:val="786A2290"/>
    <w:rsid w:val="789720A1"/>
    <w:rsid w:val="78DF4171"/>
    <w:rsid w:val="793F1A7F"/>
    <w:rsid w:val="79570E94"/>
    <w:rsid w:val="7A263AD8"/>
    <w:rsid w:val="7A37788E"/>
    <w:rsid w:val="7A3E4BD3"/>
    <w:rsid w:val="7A9B5F68"/>
    <w:rsid w:val="7B7E7CCE"/>
    <w:rsid w:val="7BA251B9"/>
    <w:rsid w:val="7BAC2077"/>
    <w:rsid w:val="7BC05A6B"/>
    <w:rsid w:val="7BF212CD"/>
    <w:rsid w:val="7C09730A"/>
    <w:rsid w:val="7C280D5C"/>
    <w:rsid w:val="7C2A2184"/>
    <w:rsid w:val="7C3677E7"/>
    <w:rsid w:val="7C4B10B5"/>
    <w:rsid w:val="7CD37616"/>
    <w:rsid w:val="7CDD0CEE"/>
    <w:rsid w:val="7D0D23CC"/>
    <w:rsid w:val="7D460C63"/>
    <w:rsid w:val="7D6804B0"/>
    <w:rsid w:val="7DB912A3"/>
    <w:rsid w:val="7E3967A0"/>
    <w:rsid w:val="7E3D6351"/>
    <w:rsid w:val="7E592A53"/>
    <w:rsid w:val="7EAD188A"/>
    <w:rsid w:val="7F074E4B"/>
    <w:rsid w:val="7F1B6628"/>
    <w:rsid w:val="7F4F7C8B"/>
    <w:rsid w:val="7F6A4704"/>
    <w:rsid w:val="7F953772"/>
    <w:rsid w:val="7FAE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 w:type="paragraph" w:styleId="3">
    <w:name w:val="footer"/>
    <w:basedOn w:val="1"/>
    <w:link w:val="9"/>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0"/>
    <w:rPr>
      <w:kern w:val="2"/>
      <w:sz w:val="18"/>
      <w:szCs w:val="18"/>
    </w:rPr>
  </w:style>
  <w:style w:type="character" w:customStyle="1" w:styleId="9">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win10\Desktop\&#26609;&#24418;&#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[柱形图.xlsx]Sheet1!数据透视表2</c:name>
    <c:fmtId val="-1"/>
  </c:pivotSource>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人员结构图</a:t>
            </a:r>
            <a:endParaRPr lang="zh-CN" altLang="en-US"/>
          </a:p>
        </c:rich>
      </c:tx>
      <c:layout/>
      <c:overlay val="0"/>
      <c:spPr>
        <a:noFill/>
        <a:ln>
          <a:noFill/>
        </a:ln>
        <a:effectLst/>
      </c:spPr>
    </c:title>
    <c:autoTitleDeleted val="0"/>
    <c:plotArea>
      <c:layout>
        <c:manualLayout>
          <c:layoutTarget val="inner"/>
          <c:xMode val="edge"/>
          <c:yMode val="edge"/>
          <c:x val="0.280366926045423"/>
          <c:y val="0.143582802542232"/>
          <c:w val="0.713939393939394"/>
          <c:h val="0.702777779764599"/>
        </c:manualLayout>
      </c:layout>
      <c:barChart>
        <c:barDir val="col"/>
        <c:grouping val="clustered"/>
        <c:varyColors val="0"/>
        <c:ser>
          <c:idx val="0"/>
          <c:order val="0"/>
          <c:tx>
            <c:strRef>
              <c:f>[柱形图.xlsx]Sheet1!$F$1</c:f>
              <c:strCache>
                <c:ptCount val="1"/>
                <c:pt idx="0">
                  <c:v>求和项:行政</c:v>
                </c:pt>
              </c:strCache>
            </c:strRef>
          </c:tx>
          <c:spPr>
            <a:solidFill>
              <a:schemeClr val="accent1"/>
            </a:solidFill>
            <a:ln>
              <a:noFill/>
            </a:ln>
            <a:effectLst/>
          </c:spPr>
          <c:invertIfNegative val="0"/>
          <c:dPt>
            <c:idx val="1"/>
            <c:invertIfNegative val="0"/>
            <c:bubble3D val="0"/>
          </c:dPt>
          <c:dLbls>
            <c:dLbl>
              <c:idx val="0"/>
              <c:delete val="1"/>
            </c:dLbl>
            <c:dLbl>
              <c:idx val="1"/>
              <c:layout/>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[柱形图.xlsx]Sheet1!$E$2:$E$4</c:f>
              <c:strCache>
                <c:ptCount val="2"/>
                <c:pt idx="0">
                  <c:v>编制人数</c:v>
                </c:pt>
                <c:pt idx="1">
                  <c:v>实有人数</c:v>
                </c:pt>
              </c:strCache>
            </c:strRef>
          </c:cat>
          <c:val>
            <c:numRef>
              <c:f>[柱形图.xlsx]Sheet1!$F$2:$F$4</c:f>
              <c:numCache>
                <c:formatCode>General</c:formatCode>
                <c:ptCount val="2"/>
              </c:numCache>
            </c:numRef>
          </c:val>
        </c:ser>
        <c:ser>
          <c:idx val="1"/>
          <c:order val="1"/>
          <c:tx>
            <c:strRef>
              <c:f>[柱形图.xlsx]Sheet1!$G$1</c:f>
              <c:strCache>
                <c:ptCount val="1"/>
                <c:pt idx="0">
                  <c:v>求和项:事业</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[柱形图.xlsx]Sheet1!$E$2:$E$4</c:f>
              <c:strCache>
                <c:ptCount val="2"/>
                <c:pt idx="0">
                  <c:v>编制人数</c:v>
                </c:pt>
                <c:pt idx="1">
                  <c:v>实有人数</c:v>
                </c:pt>
              </c:strCache>
            </c:strRef>
          </c:cat>
          <c:val>
            <c:numRef>
              <c:f>[柱形图.xlsx]Sheet1!$G$2:$G$4</c:f>
              <c:numCache>
                <c:formatCode>General</c:formatCode>
                <c:ptCount val="2"/>
                <c:pt idx="0">
                  <c:v>15</c:v>
                </c:pt>
                <c:pt idx="1">
                  <c:v>10</c:v>
                </c:pt>
              </c:numCache>
            </c:numRef>
          </c:val>
        </c:ser>
        <c:dLbls>
          <c:showLegendKey val="0"/>
          <c:showVal val="1"/>
          <c:showCatName val="0"/>
          <c:showSerName val="0"/>
          <c:showPercent val="0"/>
          <c:showBubbleSize val="0"/>
        </c:dLbls>
        <c:gapWidth val="164"/>
        <c:axId val="140531588"/>
        <c:axId val="410230685"/>
      </c:barChart>
      <c:catAx>
        <c:axId val="140531588"/>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0230685"/>
        <c:crosses val="autoZero"/>
        <c:auto val="1"/>
        <c:lblAlgn val="ctr"/>
        <c:lblOffset val="100"/>
        <c:noMultiLvlLbl val="0"/>
      </c:catAx>
      <c:valAx>
        <c:axId val="410230685"/>
        <c:scaling>
          <c:orientation val="minMax"/>
        </c:scaling>
        <c:delete val="0"/>
        <c:axPos val="l"/>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53158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3804</Words>
  <Characters>4211</Characters>
  <Lines>31</Lines>
  <Paragraphs>8</Paragraphs>
  <TotalTime>2</TotalTime>
  <ScaleCrop>false</ScaleCrop>
  <LinksUpToDate>false</LinksUpToDate>
  <CharactersWithSpaces>4343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 ┃Ｍ.onk°</cp:lastModifiedBy>
  <cp:lastPrinted>2023-03-28T00:06:00Z</cp:lastPrinted>
  <dcterms:modified xsi:type="dcterms:W3CDTF">2023-10-20T09:42:59Z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7CE2437D55F34FB38FFB4D42703B11D7</vt:lpwstr>
  </property>
</Properties>
</file>