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黑体" w:hAnsi="黑体" w:eastAsia="黑体" w:cs="黑体"/>
          <w:sz w:val="32"/>
          <w:szCs w:val="32"/>
        </w:rPr>
      </w:pPr>
    </w:p>
    <w:p>
      <w:pPr>
        <w:spacing w:line="360" w:lineRule="auto"/>
        <w:ind w:firstLine="640"/>
        <w:jc w:val="center"/>
        <w:rPr>
          <w:rFonts w:hint="eastAsia" w:ascii="黑体" w:hAnsi="黑体" w:eastAsia="黑体" w:cs="黑体"/>
          <w:sz w:val="36"/>
          <w:szCs w:val="36"/>
          <w:lang w:val="en-US" w:eastAsia="zh-CN"/>
        </w:rPr>
      </w:pPr>
      <w:bookmarkStart w:id="0" w:name="_GoBack"/>
      <w:r>
        <w:rPr>
          <w:rFonts w:hint="eastAsia" w:ascii="黑体" w:hAnsi="黑体" w:eastAsia="黑体" w:cs="黑体"/>
          <w:sz w:val="36"/>
          <w:szCs w:val="36"/>
          <w:lang w:val="en-US" w:eastAsia="zh-CN"/>
        </w:rPr>
        <w:t>紫阳县财政局洄水财政所</w:t>
      </w:r>
    </w:p>
    <w:bookmarkEnd w:id="0"/>
    <w:p>
      <w:pPr>
        <w:spacing w:line="360" w:lineRule="auto"/>
        <w:ind w:firstLine="640"/>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2022年单位预算公开说明</w:t>
      </w:r>
    </w:p>
    <w:p>
      <w:pPr>
        <w:spacing w:line="360" w:lineRule="auto"/>
        <w:ind w:firstLine="643"/>
        <w:jc w:val="center"/>
        <w:rPr>
          <w:rFonts w:hint="eastAsia" w:ascii="仿宋" w:hAnsi="仿宋" w:eastAsia="仿宋" w:cs="仿宋"/>
          <w:b/>
          <w:bCs/>
          <w:sz w:val="32"/>
          <w:szCs w:val="32"/>
        </w:rPr>
      </w:pPr>
      <w:r>
        <w:rPr>
          <w:rFonts w:hint="eastAsia" w:ascii="仿宋" w:hAnsi="仿宋" w:eastAsia="仿宋" w:cs="仿宋"/>
          <w:b/>
          <w:bCs/>
          <w:sz w:val="32"/>
          <w:szCs w:val="32"/>
        </w:rPr>
        <w:t>目  录</w:t>
      </w:r>
    </w:p>
    <w:p>
      <w:pPr>
        <w:spacing w:line="360" w:lineRule="auto"/>
        <w:ind w:firstLine="643"/>
        <w:jc w:val="center"/>
        <w:rPr>
          <w:rFonts w:hint="eastAsia" w:ascii="仿宋" w:hAnsi="仿宋" w:eastAsia="仿宋" w:cs="仿宋"/>
          <w:b/>
          <w:bCs/>
          <w:sz w:val="32"/>
          <w:szCs w:val="32"/>
        </w:rPr>
      </w:pPr>
      <w:r>
        <w:rPr>
          <w:rFonts w:hint="eastAsia" w:ascii="仿宋" w:hAnsi="仿宋" w:eastAsia="仿宋" w:cs="仿宋"/>
          <w:b/>
          <w:bCs/>
          <w:sz w:val="32"/>
          <w:szCs w:val="32"/>
        </w:rPr>
        <w:t>第一部分   单位概况</w:t>
      </w:r>
    </w:p>
    <w:p>
      <w:pPr>
        <w:spacing w:line="360" w:lineRule="auto"/>
        <w:ind w:firstLine="640"/>
        <w:rPr>
          <w:rFonts w:hint="eastAsia" w:ascii="仿宋" w:hAnsi="仿宋" w:eastAsia="仿宋" w:cs="仿宋"/>
          <w:sz w:val="32"/>
          <w:szCs w:val="32"/>
        </w:rPr>
      </w:pPr>
      <w:r>
        <w:rPr>
          <w:rFonts w:hint="eastAsia" w:ascii="仿宋" w:hAnsi="仿宋" w:eastAsia="仿宋" w:cs="仿宋"/>
          <w:sz w:val="32"/>
          <w:szCs w:val="32"/>
        </w:rPr>
        <w:t>一、单位主要职责及机构设置</w:t>
      </w:r>
    </w:p>
    <w:p>
      <w:pPr>
        <w:spacing w:line="360" w:lineRule="auto"/>
        <w:ind w:firstLine="640"/>
        <w:rPr>
          <w:rFonts w:hint="eastAsia" w:ascii="仿宋" w:hAnsi="仿宋" w:eastAsia="仿宋" w:cs="仿宋"/>
          <w:sz w:val="32"/>
          <w:szCs w:val="32"/>
        </w:rPr>
      </w:pPr>
      <w:r>
        <w:rPr>
          <w:rFonts w:hint="eastAsia" w:ascii="仿宋" w:hAnsi="仿宋" w:eastAsia="仿宋" w:cs="仿宋"/>
          <w:sz w:val="32"/>
          <w:szCs w:val="32"/>
        </w:rPr>
        <w:t>二、202</w:t>
      </w:r>
      <w:r>
        <w:rPr>
          <w:rFonts w:hint="eastAsia" w:ascii="仿宋" w:hAnsi="仿宋" w:eastAsia="仿宋" w:cs="仿宋"/>
          <w:sz w:val="32"/>
          <w:szCs w:val="32"/>
          <w:lang w:val="en-US" w:eastAsia="zh-CN"/>
        </w:rPr>
        <w:t>2</w:t>
      </w:r>
      <w:r>
        <w:rPr>
          <w:rFonts w:hint="eastAsia" w:ascii="仿宋" w:hAnsi="仿宋" w:eastAsia="仿宋" w:cs="仿宋"/>
          <w:sz w:val="32"/>
          <w:szCs w:val="32"/>
        </w:rPr>
        <w:t>年年度单位工作任务</w:t>
      </w:r>
    </w:p>
    <w:p>
      <w:pPr>
        <w:spacing w:line="360" w:lineRule="auto"/>
        <w:ind w:firstLine="640"/>
        <w:rPr>
          <w:rFonts w:hint="eastAsia" w:ascii="仿宋" w:hAnsi="仿宋" w:eastAsia="仿宋" w:cs="仿宋"/>
          <w:sz w:val="32"/>
          <w:szCs w:val="32"/>
        </w:rPr>
      </w:pPr>
      <w:r>
        <w:rPr>
          <w:rFonts w:hint="eastAsia" w:ascii="仿宋" w:hAnsi="仿宋" w:eastAsia="仿宋" w:cs="仿宋"/>
          <w:sz w:val="32"/>
          <w:szCs w:val="32"/>
        </w:rPr>
        <w:t>三、单位人员情况说明</w:t>
      </w:r>
    </w:p>
    <w:p>
      <w:pPr>
        <w:spacing w:line="360" w:lineRule="auto"/>
        <w:ind w:firstLine="643"/>
        <w:jc w:val="center"/>
        <w:rPr>
          <w:rFonts w:hint="eastAsia" w:ascii="仿宋" w:hAnsi="仿宋" w:eastAsia="仿宋" w:cs="仿宋"/>
          <w:b/>
          <w:bCs/>
          <w:sz w:val="32"/>
          <w:szCs w:val="32"/>
        </w:rPr>
      </w:pPr>
      <w:r>
        <w:rPr>
          <w:rFonts w:hint="eastAsia" w:ascii="仿宋" w:hAnsi="仿宋" w:eastAsia="仿宋" w:cs="仿宋"/>
          <w:b/>
          <w:bCs/>
          <w:sz w:val="32"/>
          <w:szCs w:val="32"/>
        </w:rPr>
        <w:t>第二部分   收支情况</w:t>
      </w:r>
    </w:p>
    <w:p>
      <w:pPr>
        <w:spacing w:line="360" w:lineRule="auto"/>
        <w:ind w:firstLine="640"/>
        <w:rPr>
          <w:rFonts w:hint="eastAsia" w:ascii="仿宋" w:hAnsi="仿宋" w:eastAsia="仿宋" w:cs="仿宋"/>
          <w:sz w:val="32"/>
          <w:szCs w:val="32"/>
        </w:rPr>
      </w:pPr>
      <w:r>
        <w:rPr>
          <w:rFonts w:hint="eastAsia" w:ascii="仿宋" w:hAnsi="仿宋" w:eastAsia="仿宋" w:cs="仿宋"/>
          <w:sz w:val="32"/>
          <w:szCs w:val="32"/>
        </w:rPr>
        <w:t>四、202</w:t>
      </w:r>
      <w:r>
        <w:rPr>
          <w:rFonts w:hint="eastAsia" w:ascii="仿宋" w:hAnsi="仿宋" w:eastAsia="仿宋" w:cs="仿宋"/>
          <w:sz w:val="32"/>
          <w:szCs w:val="32"/>
          <w:lang w:val="en-US" w:eastAsia="zh-CN"/>
        </w:rPr>
        <w:t>2</w:t>
      </w:r>
      <w:r>
        <w:rPr>
          <w:rFonts w:hint="eastAsia" w:ascii="仿宋" w:hAnsi="仿宋" w:eastAsia="仿宋" w:cs="仿宋"/>
          <w:sz w:val="32"/>
          <w:szCs w:val="32"/>
        </w:rPr>
        <w:t>年单位预算收支说明</w:t>
      </w:r>
    </w:p>
    <w:p>
      <w:pPr>
        <w:spacing w:line="360" w:lineRule="auto"/>
        <w:ind w:firstLine="643"/>
        <w:jc w:val="center"/>
        <w:rPr>
          <w:rFonts w:hint="eastAsia" w:ascii="仿宋" w:hAnsi="仿宋" w:eastAsia="仿宋" w:cs="仿宋"/>
          <w:b/>
          <w:bCs/>
          <w:sz w:val="32"/>
          <w:szCs w:val="32"/>
        </w:rPr>
      </w:pPr>
      <w:r>
        <w:rPr>
          <w:rFonts w:hint="eastAsia" w:ascii="仿宋" w:hAnsi="仿宋" w:eastAsia="仿宋" w:cs="仿宋"/>
          <w:b/>
          <w:bCs/>
          <w:sz w:val="32"/>
          <w:szCs w:val="32"/>
        </w:rPr>
        <w:t>第三部分   其他说明情况</w:t>
      </w:r>
    </w:p>
    <w:p>
      <w:pPr>
        <w:spacing w:line="360" w:lineRule="auto"/>
        <w:ind w:firstLine="640"/>
        <w:rPr>
          <w:rFonts w:hint="eastAsia" w:ascii="仿宋" w:hAnsi="仿宋" w:eastAsia="仿宋" w:cs="仿宋"/>
          <w:sz w:val="32"/>
          <w:szCs w:val="32"/>
        </w:rPr>
      </w:pPr>
      <w:r>
        <w:rPr>
          <w:rFonts w:hint="eastAsia" w:ascii="仿宋" w:hAnsi="仿宋" w:eastAsia="仿宋" w:cs="仿宋"/>
          <w:sz w:val="32"/>
          <w:szCs w:val="32"/>
        </w:rPr>
        <w:t>五、单位预算“三公”经费等情况说明</w:t>
      </w:r>
    </w:p>
    <w:p>
      <w:pPr>
        <w:spacing w:line="360" w:lineRule="auto"/>
        <w:ind w:firstLine="640"/>
        <w:rPr>
          <w:rFonts w:hint="eastAsia" w:ascii="仿宋" w:hAnsi="仿宋" w:eastAsia="仿宋" w:cs="仿宋"/>
          <w:sz w:val="32"/>
          <w:szCs w:val="32"/>
        </w:rPr>
      </w:pPr>
      <w:r>
        <w:rPr>
          <w:rFonts w:hint="eastAsia" w:ascii="仿宋" w:hAnsi="仿宋" w:eastAsia="仿宋" w:cs="仿宋"/>
          <w:sz w:val="32"/>
          <w:szCs w:val="32"/>
        </w:rPr>
        <w:t>六、单位国有资产占有使用及资产购置情况说明</w:t>
      </w:r>
    </w:p>
    <w:p>
      <w:pPr>
        <w:spacing w:line="360" w:lineRule="auto"/>
        <w:ind w:firstLine="640"/>
        <w:rPr>
          <w:rFonts w:hint="eastAsia" w:ascii="仿宋" w:hAnsi="仿宋" w:eastAsia="仿宋" w:cs="仿宋"/>
          <w:sz w:val="32"/>
          <w:szCs w:val="32"/>
        </w:rPr>
      </w:pPr>
      <w:r>
        <w:rPr>
          <w:rFonts w:hint="eastAsia" w:ascii="仿宋" w:hAnsi="仿宋" w:eastAsia="仿宋" w:cs="仿宋"/>
          <w:sz w:val="32"/>
          <w:szCs w:val="32"/>
        </w:rPr>
        <w:t>七、单位政府采购情况说明</w:t>
      </w:r>
    </w:p>
    <w:p>
      <w:pPr>
        <w:spacing w:line="360" w:lineRule="auto"/>
        <w:ind w:firstLine="640"/>
        <w:rPr>
          <w:rFonts w:hint="eastAsia" w:ascii="仿宋" w:hAnsi="仿宋" w:eastAsia="仿宋" w:cs="仿宋"/>
          <w:sz w:val="32"/>
          <w:szCs w:val="32"/>
        </w:rPr>
      </w:pPr>
      <w:r>
        <w:rPr>
          <w:rFonts w:hint="eastAsia" w:ascii="仿宋" w:hAnsi="仿宋" w:eastAsia="仿宋" w:cs="仿宋"/>
          <w:sz w:val="32"/>
          <w:szCs w:val="32"/>
        </w:rPr>
        <w:t>八、单位预算绩效目标说明</w:t>
      </w:r>
    </w:p>
    <w:p>
      <w:pPr>
        <w:spacing w:line="360" w:lineRule="auto"/>
        <w:ind w:firstLine="640"/>
        <w:rPr>
          <w:rFonts w:hint="eastAsia" w:ascii="仿宋" w:hAnsi="仿宋" w:eastAsia="仿宋" w:cs="仿宋"/>
          <w:sz w:val="32"/>
          <w:szCs w:val="32"/>
        </w:rPr>
      </w:pPr>
      <w:r>
        <w:rPr>
          <w:rFonts w:hint="eastAsia" w:ascii="仿宋" w:hAnsi="仿宋" w:eastAsia="仿宋" w:cs="仿宋"/>
          <w:sz w:val="32"/>
          <w:szCs w:val="32"/>
        </w:rPr>
        <w:t>九、机关运行 经费安排说明</w:t>
      </w:r>
    </w:p>
    <w:p>
      <w:pPr>
        <w:spacing w:line="360" w:lineRule="auto"/>
        <w:ind w:firstLine="640"/>
        <w:rPr>
          <w:rFonts w:hint="eastAsia" w:ascii="仿宋" w:hAnsi="仿宋" w:eastAsia="仿宋" w:cs="仿宋"/>
          <w:sz w:val="32"/>
          <w:szCs w:val="32"/>
        </w:rPr>
      </w:pPr>
      <w:r>
        <w:rPr>
          <w:rFonts w:hint="eastAsia" w:ascii="仿宋" w:hAnsi="仿宋" w:eastAsia="仿宋" w:cs="仿宋"/>
          <w:sz w:val="32"/>
          <w:szCs w:val="32"/>
        </w:rPr>
        <w:t>十、专业 名词解释</w:t>
      </w:r>
    </w:p>
    <w:p>
      <w:pPr>
        <w:spacing w:line="360" w:lineRule="auto"/>
        <w:ind w:firstLine="643"/>
        <w:jc w:val="center"/>
        <w:rPr>
          <w:rFonts w:hint="eastAsia" w:ascii="仿宋" w:hAnsi="仿宋" w:eastAsia="仿宋" w:cs="仿宋"/>
          <w:sz w:val="32"/>
          <w:szCs w:val="32"/>
        </w:rPr>
      </w:pPr>
      <w:r>
        <w:rPr>
          <w:rFonts w:hint="eastAsia" w:ascii="仿宋" w:hAnsi="仿宋" w:eastAsia="仿宋" w:cs="仿宋"/>
          <w:b/>
          <w:bCs/>
          <w:sz w:val="32"/>
          <w:szCs w:val="32"/>
        </w:rPr>
        <w:t>第四部分   公开报表</w:t>
      </w:r>
    </w:p>
    <w:p>
      <w:pPr>
        <w:spacing w:line="360" w:lineRule="auto"/>
        <w:ind w:firstLine="640"/>
        <w:rPr>
          <w:rFonts w:hint="eastAsia" w:ascii="仿宋" w:hAnsi="仿宋" w:eastAsia="仿宋" w:cs="仿宋"/>
          <w:sz w:val="32"/>
          <w:szCs w:val="32"/>
        </w:rPr>
      </w:pPr>
      <w:r>
        <w:rPr>
          <w:rFonts w:hint="eastAsia" w:ascii="仿宋" w:hAnsi="仿宋" w:eastAsia="仿宋" w:cs="仿宋"/>
          <w:sz w:val="32"/>
          <w:szCs w:val="32"/>
        </w:rPr>
        <w:t>（具体单位预算公开报表）</w:t>
      </w:r>
    </w:p>
    <w:p>
      <w:pPr>
        <w:spacing w:line="360" w:lineRule="auto"/>
        <w:ind w:firstLine="643"/>
        <w:jc w:val="center"/>
        <w:rPr>
          <w:rFonts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sz w:val="32"/>
          <w:szCs w:val="32"/>
        </w:rPr>
      </w:pPr>
      <w:r>
        <w:rPr>
          <w:rFonts w:hint="eastAsia" w:ascii="仿宋" w:hAnsi="仿宋" w:eastAsia="仿宋" w:cs="仿宋"/>
          <w:b/>
          <w:bCs/>
          <w:sz w:val="32"/>
          <w:szCs w:val="32"/>
        </w:rPr>
        <w:t xml:space="preserve">第一部分  </w:t>
      </w:r>
      <w:r>
        <w:rPr>
          <w:rFonts w:hint="eastAsia" w:ascii="仿宋" w:hAnsi="仿宋" w:eastAsia="仿宋" w:cs="仿宋"/>
          <w:b/>
          <w:bCs/>
          <w:sz w:val="32"/>
          <w:szCs w:val="32"/>
          <w:lang w:eastAsia="zh-CN"/>
        </w:rPr>
        <w:t>单位</w:t>
      </w:r>
      <w:r>
        <w:rPr>
          <w:rFonts w:hint="eastAsia" w:ascii="仿宋" w:hAnsi="仿宋" w:eastAsia="仿宋" w:cs="仿宋"/>
          <w:b/>
          <w:bCs/>
          <w:sz w:val="32"/>
          <w:szCs w:val="32"/>
        </w:rPr>
        <w:t>概况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一、</w:t>
      </w:r>
      <w:r>
        <w:rPr>
          <w:rFonts w:hint="eastAsia" w:ascii="仿宋" w:hAnsi="仿宋" w:eastAsia="仿宋" w:cs="仿宋"/>
          <w:b/>
          <w:bCs/>
          <w:sz w:val="32"/>
          <w:szCs w:val="32"/>
          <w:lang w:val="en-US" w:eastAsia="zh-CN"/>
        </w:rPr>
        <w:t>单位</w:t>
      </w:r>
      <w:r>
        <w:rPr>
          <w:rFonts w:hint="eastAsia" w:ascii="仿宋" w:hAnsi="仿宋" w:eastAsia="仿宋" w:cs="仿宋"/>
          <w:b/>
          <w:bCs/>
          <w:sz w:val="32"/>
          <w:szCs w:val="32"/>
        </w:rPr>
        <w:t>主要职责及机构设置</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（一）单位主要职责</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eastAsia="zh-CN"/>
        </w:rPr>
        <w:t>1.负责组织和管理镇财政收入和支出，组织编制执行镇年度预决算；</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eastAsia="zh-CN"/>
        </w:rPr>
        <w:t>2.负责镇非税收入的管理；</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eastAsia="zh-CN"/>
        </w:rPr>
        <w:t>3.负责镇级部门预算资金和各类财政专项资金的监管；</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eastAsia="zh-CN"/>
        </w:rPr>
        <w:t>4.负责居民补贴资金的发放和监管；</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eastAsia="zh-CN"/>
        </w:rPr>
        <w:t>5.按照财政财务体制划分负责对镇政府辖区内各单位的财政财务和政府采购的监管；</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eastAsia="zh-CN"/>
        </w:rPr>
        <w:t>6.负责镇债权债务监管；</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eastAsia="zh-CN"/>
        </w:rPr>
        <w:t>7.负责镇公共资产管理利用及村集体资产监管；</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val="en-US"/>
        </w:rPr>
      </w:pPr>
      <w:r>
        <w:rPr>
          <w:rFonts w:hint="eastAsia" w:ascii="仿宋" w:hAnsi="仿宋" w:eastAsia="仿宋" w:cs="仿宋"/>
          <w:sz w:val="32"/>
          <w:szCs w:val="32"/>
          <w:lang w:val="en-US" w:eastAsia="zh-CN"/>
        </w:rPr>
        <w:t>8.负责农村财务管理指导、服务和监督；</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lang w:eastAsia="zh-CN"/>
        </w:rPr>
      </w:pPr>
      <w:r>
        <w:rPr>
          <w:rFonts w:hint="eastAsia" w:ascii="仿宋" w:hAnsi="仿宋" w:eastAsia="仿宋" w:cs="仿宋"/>
          <w:sz w:val="32"/>
          <w:szCs w:val="32"/>
          <w:lang w:val="en-US" w:eastAsia="zh-CN"/>
        </w:rPr>
        <w:t>9.承担上级财政部门和法律法规赋予的其他工作等。</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（二）机构设置</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eastAsia="zh-CN"/>
        </w:rPr>
        <w:t>本单位无内设机构，内设岗位</w:t>
      </w:r>
      <w:r>
        <w:rPr>
          <w:rFonts w:hint="eastAsia" w:ascii="仿宋" w:hAnsi="仿宋" w:eastAsia="仿宋" w:cs="仿宋"/>
          <w:sz w:val="32"/>
          <w:szCs w:val="32"/>
          <w:highlight w:val="none"/>
          <w:lang w:val="en-US" w:eastAsia="zh-CN"/>
        </w:rPr>
        <w:t>7个：</w:t>
      </w:r>
      <w:r>
        <w:rPr>
          <w:rFonts w:hint="eastAsia" w:ascii="仿宋" w:hAnsi="仿宋" w:eastAsia="仿宋" w:cs="仿宋"/>
          <w:sz w:val="32"/>
          <w:szCs w:val="32"/>
          <w:highlight w:val="none"/>
          <w:lang w:val="en-GB" w:eastAsia="zh-CN"/>
        </w:rPr>
        <w:t>所长、预算会计、村财代理会计、惠民补贴资金专管员、专项资金管理员、资产管理员、档案管理员。</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二、</w:t>
      </w:r>
      <w:r>
        <w:rPr>
          <w:rFonts w:hint="eastAsia" w:ascii="仿宋" w:hAnsi="仿宋" w:eastAsia="仿宋" w:cs="仿宋"/>
          <w:b/>
          <w:bCs/>
          <w:sz w:val="32"/>
          <w:szCs w:val="32"/>
          <w:lang w:val="en-US" w:eastAsia="zh-CN"/>
        </w:rPr>
        <w:t>2022年年度单位</w:t>
      </w:r>
      <w:r>
        <w:rPr>
          <w:rFonts w:hint="eastAsia" w:ascii="仿宋" w:hAnsi="仿宋" w:eastAsia="仿宋" w:cs="仿宋"/>
          <w:b/>
          <w:bCs/>
          <w:sz w:val="32"/>
          <w:szCs w:val="32"/>
        </w:rPr>
        <w:t>工作任务</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做好财政预决算工作，严格执行年初预算，</w:t>
      </w:r>
      <w:r>
        <w:rPr>
          <w:rFonts w:hint="eastAsia" w:ascii="仿宋" w:hAnsi="仿宋" w:eastAsia="仿宋" w:cs="仿宋"/>
          <w:sz w:val="32"/>
          <w:szCs w:val="32"/>
          <w:lang w:eastAsia="zh-CN"/>
        </w:rPr>
        <w:t>严格执行财经纪律和财务管理制度，</w:t>
      </w:r>
      <w:r>
        <w:rPr>
          <w:rFonts w:hint="eastAsia" w:ascii="仿宋" w:hAnsi="仿宋" w:eastAsia="仿宋" w:cs="仿宋"/>
          <w:sz w:val="32"/>
          <w:szCs w:val="32"/>
          <w:lang w:val="en-US" w:eastAsia="zh-CN"/>
        </w:rPr>
        <w:t>确保全年收支平衡；</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加强项目资金规范管理和使用，积极争取项目资金，化解镇级项目债务；</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规范惠民补贴“一卡通”资金和信息管理，确保各项惠民补贴及时足额准确兑付；</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规范村（社区）财务管理，防止集体资产流失；</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加强政府采购和国有资产管理；</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完成县财政局和镇党委政府交办的其他工作。</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单位</w:t>
      </w:r>
      <w:r>
        <w:rPr>
          <w:rFonts w:hint="eastAsia" w:ascii="仿宋" w:hAnsi="仿宋" w:eastAsia="仿宋" w:cs="仿宋"/>
          <w:b/>
          <w:bCs/>
          <w:sz w:val="32"/>
          <w:szCs w:val="32"/>
        </w:rPr>
        <w:t>人员情况说明</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截止</w:t>
      </w:r>
      <w:r>
        <w:rPr>
          <w:rFonts w:hint="eastAsia" w:ascii="仿宋" w:hAnsi="仿宋" w:eastAsia="仿宋" w:cs="仿宋"/>
          <w:sz w:val="32"/>
          <w:szCs w:val="32"/>
          <w:lang w:eastAsia="zh-CN"/>
        </w:rPr>
        <w:t>2022年</w:t>
      </w:r>
      <w:r>
        <w:rPr>
          <w:rFonts w:hint="eastAsia" w:ascii="仿宋" w:hAnsi="仿宋" w:eastAsia="仿宋" w:cs="仿宋"/>
          <w:sz w:val="32"/>
          <w:szCs w:val="32"/>
        </w:rPr>
        <w:t>底，本</w:t>
      </w:r>
      <w:r>
        <w:rPr>
          <w:rFonts w:hint="eastAsia" w:ascii="仿宋" w:hAnsi="仿宋" w:eastAsia="仿宋" w:cs="仿宋"/>
          <w:sz w:val="32"/>
          <w:szCs w:val="32"/>
          <w:lang w:eastAsia="zh-CN"/>
        </w:rPr>
        <w:t>单位</w:t>
      </w:r>
      <w:r>
        <w:rPr>
          <w:rFonts w:hint="eastAsia" w:ascii="仿宋" w:hAnsi="仿宋" w:eastAsia="仿宋" w:cs="仿宋"/>
          <w:sz w:val="32"/>
          <w:szCs w:val="32"/>
        </w:rPr>
        <w:t>人员编制</w:t>
      </w:r>
      <w:r>
        <w:rPr>
          <w:rFonts w:hint="eastAsia" w:ascii="仿宋" w:hAnsi="仿宋" w:eastAsia="仿宋" w:cs="仿宋"/>
          <w:sz w:val="32"/>
          <w:szCs w:val="32"/>
          <w:lang w:val="en-US" w:eastAsia="zh-CN"/>
        </w:rPr>
        <w:t>3</w:t>
      </w:r>
      <w:r>
        <w:rPr>
          <w:rFonts w:hint="eastAsia" w:ascii="仿宋" w:hAnsi="仿宋" w:eastAsia="仿宋" w:cs="仿宋"/>
          <w:sz w:val="32"/>
          <w:szCs w:val="32"/>
        </w:rPr>
        <w:t>人，其中行政编制</w:t>
      </w:r>
      <w:r>
        <w:rPr>
          <w:rFonts w:hint="eastAsia" w:ascii="仿宋" w:hAnsi="仿宋" w:eastAsia="仿宋" w:cs="仿宋"/>
          <w:sz w:val="32"/>
          <w:szCs w:val="32"/>
          <w:lang w:val="en-US" w:eastAsia="zh-CN"/>
        </w:rPr>
        <w:t>3</w:t>
      </w:r>
      <w:r>
        <w:rPr>
          <w:rFonts w:hint="eastAsia" w:ascii="仿宋" w:hAnsi="仿宋" w:eastAsia="仿宋" w:cs="仿宋"/>
          <w:sz w:val="32"/>
          <w:szCs w:val="32"/>
        </w:rPr>
        <w:t>人、事业编制</w:t>
      </w:r>
      <w:r>
        <w:rPr>
          <w:rFonts w:hint="eastAsia" w:ascii="仿宋" w:hAnsi="仿宋" w:eastAsia="仿宋" w:cs="仿宋"/>
          <w:sz w:val="32"/>
          <w:szCs w:val="32"/>
          <w:lang w:val="en-US" w:eastAsia="zh-CN"/>
        </w:rPr>
        <w:t>0</w:t>
      </w:r>
      <w:r>
        <w:rPr>
          <w:rFonts w:hint="eastAsia" w:ascii="仿宋" w:hAnsi="仿宋" w:eastAsia="仿宋" w:cs="仿宋"/>
          <w:sz w:val="32"/>
          <w:szCs w:val="32"/>
        </w:rPr>
        <w:t>人；实有人员</w:t>
      </w:r>
      <w:r>
        <w:rPr>
          <w:rFonts w:hint="eastAsia" w:ascii="仿宋" w:hAnsi="仿宋" w:eastAsia="仿宋" w:cs="仿宋"/>
          <w:sz w:val="32"/>
          <w:szCs w:val="32"/>
          <w:lang w:val="en-US" w:eastAsia="zh-CN"/>
        </w:rPr>
        <w:t>3</w:t>
      </w:r>
      <w:r>
        <w:rPr>
          <w:rFonts w:hint="eastAsia" w:ascii="仿宋" w:hAnsi="仿宋" w:eastAsia="仿宋" w:cs="仿宋"/>
          <w:sz w:val="32"/>
          <w:szCs w:val="32"/>
        </w:rPr>
        <w:t>人，其中行政</w:t>
      </w:r>
      <w:r>
        <w:rPr>
          <w:rFonts w:hint="eastAsia" w:ascii="仿宋" w:hAnsi="仿宋" w:eastAsia="仿宋" w:cs="仿宋"/>
          <w:sz w:val="32"/>
          <w:szCs w:val="32"/>
          <w:lang w:val="en-US" w:eastAsia="zh-CN"/>
        </w:rPr>
        <w:t>3</w:t>
      </w:r>
      <w:r>
        <w:rPr>
          <w:rFonts w:hint="eastAsia" w:ascii="仿宋" w:hAnsi="仿宋" w:eastAsia="仿宋" w:cs="仿宋"/>
          <w:sz w:val="32"/>
          <w:szCs w:val="32"/>
        </w:rPr>
        <w:t>人、事业</w:t>
      </w:r>
      <w:r>
        <w:rPr>
          <w:rFonts w:hint="eastAsia" w:ascii="仿宋" w:hAnsi="仿宋" w:eastAsia="仿宋" w:cs="仿宋"/>
          <w:sz w:val="32"/>
          <w:szCs w:val="32"/>
          <w:lang w:val="en-US" w:eastAsia="zh-CN"/>
        </w:rPr>
        <w:t>0</w:t>
      </w:r>
      <w:r>
        <w:rPr>
          <w:rFonts w:hint="eastAsia" w:ascii="仿宋" w:hAnsi="仿宋" w:eastAsia="仿宋" w:cs="仿宋"/>
          <w:sz w:val="32"/>
          <w:szCs w:val="32"/>
        </w:rPr>
        <w:t>人。单位管理的离退休人员</w:t>
      </w:r>
      <w:r>
        <w:rPr>
          <w:rFonts w:hint="eastAsia" w:ascii="仿宋" w:hAnsi="仿宋" w:eastAsia="仿宋" w:cs="仿宋"/>
          <w:sz w:val="32"/>
          <w:szCs w:val="32"/>
          <w:lang w:val="en-US" w:eastAsia="zh-CN"/>
        </w:rPr>
        <w:t>0</w:t>
      </w:r>
      <w:r>
        <w:rPr>
          <w:rFonts w:hint="eastAsia" w:ascii="仿宋" w:hAnsi="仿宋" w:eastAsia="仿宋" w:cs="仿宋"/>
          <w:sz w:val="32"/>
          <w:szCs w:val="32"/>
        </w:rPr>
        <w:t>人。</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outlineLvl w:val="9"/>
        <w:rPr>
          <w:rFonts w:hint="eastAsia" w:ascii="仿宋" w:hAnsi="仿宋" w:eastAsia="仿宋" w:cs="仿宋"/>
          <w:sz w:val="32"/>
          <w:szCs w:val="32"/>
        </w:rPr>
      </w:pPr>
      <w:r>
        <w:drawing>
          <wp:inline distT="0" distB="0" distL="114300" distR="114300">
            <wp:extent cx="5029200" cy="2649220"/>
            <wp:effectExtent l="4445" t="4445" r="10795" b="1333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r>
        <w:rPr>
          <w:rFonts w:hint="eastAsia"/>
          <w:lang w:val="en-US" w:eastAsia="zh-CN"/>
        </w:rPr>
        <w:t xml:space="preserve">     </w:t>
      </w:r>
      <w:r>
        <w:rPr>
          <w:rFonts w:hint="eastAsia" w:ascii="仿宋" w:hAnsi="仿宋" w:eastAsia="仿宋" w:cs="仿宋"/>
          <w:b/>
          <w:bCs/>
          <w:sz w:val="32"/>
          <w:szCs w:val="32"/>
        </w:rPr>
        <w:t>第二部分  收支情况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w:t>
      </w:r>
      <w:r>
        <w:rPr>
          <w:rFonts w:hint="eastAsia" w:ascii="仿宋" w:hAnsi="仿宋" w:eastAsia="仿宋" w:cs="仿宋"/>
          <w:b/>
          <w:bCs/>
          <w:sz w:val="32"/>
          <w:szCs w:val="32"/>
          <w:lang w:eastAsia="zh-CN"/>
        </w:rPr>
        <w:t>2022</w:t>
      </w:r>
      <w:r>
        <w:rPr>
          <w:rFonts w:hint="eastAsia" w:ascii="仿宋" w:hAnsi="仿宋" w:eastAsia="仿宋" w:cs="仿宋"/>
          <w:b/>
          <w:bCs/>
          <w:sz w:val="32"/>
          <w:szCs w:val="32"/>
        </w:rPr>
        <w:t>年单位预算收支说明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（一）收支预算总体情况。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按照综合预算的原则，本</w:t>
      </w:r>
      <w:r>
        <w:rPr>
          <w:rFonts w:hint="eastAsia" w:ascii="仿宋" w:hAnsi="仿宋" w:eastAsia="仿宋" w:cs="仿宋"/>
          <w:sz w:val="32"/>
          <w:szCs w:val="32"/>
          <w:lang w:eastAsia="zh-CN"/>
        </w:rPr>
        <w:t>单位</w:t>
      </w:r>
      <w:r>
        <w:rPr>
          <w:rFonts w:hint="eastAsia" w:ascii="仿宋" w:hAnsi="仿宋" w:eastAsia="仿宋" w:cs="仿宋"/>
          <w:sz w:val="32"/>
          <w:szCs w:val="32"/>
        </w:rPr>
        <w:t>所有收入和支出均纳入</w:t>
      </w:r>
      <w:r>
        <w:rPr>
          <w:rFonts w:hint="eastAsia" w:ascii="仿宋" w:hAnsi="仿宋" w:eastAsia="仿宋" w:cs="仿宋"/>
          <w:sz w:val="32"/>
          <w:szCs w:val="32"/>
          <w:lang w:val="en-US" w:eastAsia="zh-CN"/>
        </w:rPr>
        <w:t>部门</w:t>
      </w:r>
      <w:r>
        <w:rPr>
          <w:rFonts w:hint="eastAsia" w:ascii="仿宋" w:hAnsi="仿宋" w:eastAsia="仿宋" w:cs="仿宋"/>
          <w:sz w:val="32"/>
          <w:szCs w:val="32"/>
        </w:rPr>
        <w:t>预算管理。</w:t>
      </w:r>
      <w:r>
        <w:rPr>
          <w:rFonts w:hint="eastAsia" w:ascii="仿宋" w:hAnsi="仿宋" w:eastAsia="仿宋" w:cs="仿宋"/>
          <w:sz w:val="32"/>
          <w:szCs w:val="32"/>
          <w:lang w:eastAsia="zh-CN"/>
        </w:rPr>
        <w:t>2022年</w:t>
      </w: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预算收入</w:t>
      </w:r>
      <w:r>
        <w:rPr>
          <w:rFonts w:hint="eastAsia" w:ascii="仿宋" w:hAnsi="仿宋" w:eastAsia="仿宋" w:cs="仿宋"/>
          <w:sz w:val="32"/>
          <w:szCs w:val="32"/>
          <w:lang w:val="en-US" w:eastAsia="zh-CN"/>
        </w:rPr>
        <w:t>40.82</w:t>
      </w:r>
      <w:r>
        <w:rPr>
          <w:rFonts w:hint="eastAsia" w:ascii="仿宋" w:hAnsi="仿宋" w:eastAsia="仿宋" w:cs="仿宋"/>
          <w:sz w:val="32"/>
          <w:szCs w:val="32"/>
        </w:rPr>
        <w:t>万元，其中一般公共预算拨款收入</w:t>
      </w:r>
      <w:r>
        <w:rPr>
          <w:rFonts w:hint="eastAsia" w:ascii="仿宋" w:hAnsi="仿宋" w:eastAsia="仿宋" w:cs="仿宋"/>
          <w:sz w:val="32"/>
          <w:szCs w:val="32"/>
          <w:lang w:val="en-US" w:eastAsia="zh-CN"/>
        </w:rPr>
        <w:t>40.82</w:t>
      </w:r>
      <w:r>
        <w:rPr>
          <w:rFonts w:hint="eastAsia" w:ascii="仿宋" w:hAnsi="仿宋" w:eastAsia="仿宋" w:cs="仿宋"/>
          <w:sz w:val="32"/>
          <w:szCs w:val="32"/>
        </w:rPr>
        <w:t>万元、政府性基金拨款收入</w:t>
      </w:r>
      <w:r>
        <w:rPr>
          <w:rFonts w:hint="default" w:ascii="仿宋" w:hAnsi="仿宋" w:eastAsia="仿宋" w:cs="仿宋"/>
          <w:sz w:val="32"/>
          <w:szCs w:val="32"/>
          <w:lang w:val="en-GB"/>
        </w:rPr>
        <w:t>0</w:t>
      </w:r>
      <w:r>
        <w:rPr>
          <w:rFonts w:hint="eastAsia" w:ascii="仿宋" w:hAnsi="仿宋" w:eastAsia="仿宋" w:cs="仿宋"/>
          <w:sz w:val="32"/>
          <w:szCs w:val="32"/>
        </w:rPr>
        <w:t>万元，</w:t>
      </w:r>
      <w:r>
        <w:rPr>
          <w:rFonts w:hint="eastAsia" w:ascii="仿宋" w:hAnsi="仿宋" w:eastAsia="仿宋" w:cs="仿宋"/>
          <w:sz w:val="32"/>
          <w:szCs w:val="32"/>
          <w:lang w:eastAsia="zh-CN"/>
        </w:rPr>
        <w:t>2022年</w:t>
      </w: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预算收入较上年增加</w:t>
      </w:r>
      <w:r>
        <w:rPr>
          <w:rFonts w:hint="eastAsia" w:ascii="仿宋" w:hAnsi="仿宋" w:eastAsia="仿宋" w:cs="仿宋"/>
          <w:sz w:val="32"/>
          <w:szCs w:val="32"/>
          <w:lang w:val="en-US" w:eastAsia="zh-CN"/>
        </w:rPr>
        <w:t>40.82</w:t>
      </w:r>
      <w:r>
        <w:rPr>
          <w:rFonts w:hint="eastAsia" w:ascii="仿宋" w:hAnsi="仿宋" w:eastAsia="仿宋" w:cs="仿宋"/>
          <w:sz w:val="32"/>
          <w:szCs w:val="32"/>
        </w:rPr>
        <w:t>万元，主要原因是</w:t>
      </w:r>
      <w:r>
        <w:rPr>
          <w:rFonts w:hint="eastAsia" w:ascii="仿宋" w:hAnsi="仿宋" w:eastAsia="仿宋" w:cs="仿宋"/>
          <w:sz w:val="32"/>
          <w:szCs w:val="32"/>
          <w:lang w:val="en-US" w:eastAsia="zh-CN"/>
        </w:rPr>
        <w:t>上年本部门纳入镇政府预算，本部门无单独预算</w:t>
      </w:r>
      <w:r>
        <w:rPr>
          <w:rFonts w:hint="eastAsia" w:ascii="仿宋" w:hAnsi="仿宋" w:eastAsia="仿宋" w:cs="仿宋"/>
          <w:sz w:val="32"/>
          <w:szCs w:val="32"/>
        </w:rPr>
        <w:t>；</w:t>
      </w:r>
      <w:r>
        <w:rPr>
          <w:rFonts w:hint="eastAsia" w:ascii="仿宋" w:hAnsi="仿宋" w:eastAsia="仿宋" w:cs="仿宋"/>
          <w:sz w:val="32"/>
          <w:szCs w:val="32"/>
          <w:lang w:eastAsia="zh-CN"/>
        </w:rPr>
        <w:t>2022年</w:t>
      </w: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预算支出</w:t>
      </w:r>
      <w:r>
        <w:rPr>
          <w:rFonts w:hint="eastAsia" w:ascii="仿宋" w:hAnsi="仿宋" w:eastAsia="仿宋" w:cs="仿宋"/>
          <w:sz w:val="32"/>
          <w:szCs w:val="32"/>
          <w:lang w:val="en-US" w:eastAsia="zh-CN"/>
        </w:rPr>
        <w:t>40.82</w:t>
      </w:r>
      <w:r>
        <w:rPr>
          <w:rFonts w:hint="eastAsia" w:ascii="仿宋" w:hAnsi="仿宋" w:eastAsia="仿宋" w:cs="仿宋"/>
          <w:sz w:val="32"/>
          <w:szCs w:val="32"/>
        </w:rPr>
        <w:t>万元，其中一般公共预算拨款支出</w:t>
      </w:r>
      <w:r>
        <w:rPr>
          <w:rFonts w:hint="eastAsia" w:ascii="仿宋" w:hAnsi="仿宋" w:eastAsia="仿宋" w:cs="仿宋"/>
          <w:sz w:val="32"/>
          <w:szCs w:val="32"/>
          <w:lang w:val="en-US" w:eastAsia="zh-CN"/>
        </w:rPr>
        <w:t>40.82</w:t>
      </w:r>
      <w:r>
        <w:rPr>
          <w:rFonts w:hint="eastAsia" w:ascii="仿宋" w:hAnsi="仿宋" w:eastAsia="仿宋" w:cs="仿宋"/>
          <w:sz w:val="32"/>
          <w:szCs w:val="32"/>
        </w:rPr>
        <w:t>万元、政府性基金拨款支出</w:t>
      </w:r>
      <w:r>
        <w:rPr>
          <w:rFonts w:hint="default" w:ascii="仿宋" w:hAnsi="仿宋" w:eastAsia="仿宋" w:cs="仿宋"/>
          <w:sz w:val="32"/>
          <w:szCs w:val="32"/>
          <w:lang w:val="en-GB"/>
        </w:rPr>
        <w:t>0</w:t>
      </w:r>
      <w:r>
        <w:rPr>
          <w:rFonts w:hint="eastAsia" w:ascii="仿宋" w:hAnsi="仿宋" w:eastAsia="仿宋" w:cs="仿宋"/>
          <w:sz w:val="32"/>
          <w:szCs w:val="32"/>
        </w:rPr>
        <w:t>万元，</w:t>
      </w:r>
      <w:r>
        <w:rPr>
          <w:rFonts w:hint="eastAsia" w:ascii="仿宋" w:hAnsi="仿宋" w:eastAsia="仿宋" w:cs="仿宋"/>
          <w:sz w:val="32"/>
          <w:szCs w:val="32"/>
          <w:lang w:eastAsia="zh-CN"/>
        </w:rPr>
        <w:t>2022年</w:t>
      </w: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预算支出较上年增加</w:t>
      </w:r>
      <w:r>
        <w:rPr>
          <w:rFonts w:hint="eastAsia" w:ascii="仿宋" w:hAnsi="仿宋" w:eastAsia="仿宋" w:cs="仿宋"/>
          <w:sz w:val="32"/>
          <w:szCs w:val="32"/>
          <w:lang w:val="en-US" w:eastAsia="zh-CN"/>
        </w:rPr>
        <w:t>40.82</w:t>
      </w:r>
      <w:r>
        <w:rPr>
          <w:rFonts w:hint="eastAsia" w:ascii="仿宋" w:hAnsi="仿宋" w:eastAsia="仿宋" w:cs="仿宋"/>
          <w:sz w:val="32"/>
          <w:szCs w:val="32"/>
        </w:rPr>
        <w:t>万元，主要原因是</w:t>
      </w:r>
      <w:r>
        <w:rPr>
          <w:rFonts w:hint="eastAsia" w:ascii="仿宋" w:hAnsi="仿宋" w:eastAsia="仿宋" w:cs="仿宋"/>
          <w:sz w:val="32"/>
          <w:szCs w:val="32"/>
          <w:lang w:val="en-US" w:eastAsia="zh-CN"/>
        </w:rPr>
        <w:t>上年本部门纳入镇政府预算，本部门无单独预算。</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（二）财政拨款收支情况。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2022年</w:t>
      </w: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财政拨款收入</w:t>
      </w:r>
      <w:r>
        <w:rPr>
          <w:rFonts w:hint="eastAsia" w:ascii="仿宋" w:hAnsi="仿宋" w:eastAsia="仿宋" w:cs="仿宋"/>
          <w:sz w:val="32"/>
          <w:szCs w:val="32"/>
          <w:lang w:val="en-US" w:eastAsia="zh-CN"/>
        </w:rPr>
        <w:t>40.82</w:t>
      </w:r>
      <w:r>
        <w:rPr>
          <w:rFonts w:hint="eastAsia" w:ascii="仿宋" w:hAnsi="仿宋" w:eastAsia="仿宋" w:cs="仿宋"/>
          <w:sz w:val="32"/>
          <w:szCs w:val="32"/>
        </w:rPr>
        <w:t>万元，其中一般公共预算拨款收入</w:t>
      </w:r>
      <w:r>
        <w:rPr>
          <w:rFonts w:hint="eastAsia" w:ascii="仿宋" w:hAnsi="仿宋" w:eastAsia="仿宋" w:cs="仿宋"/>
          <w:sz w:val="32"/>
          <w:szCs w:val="32"/>
          <w:lang w:val="en-US" w:eastAsia="zh-CN"/>
        </w:rPr>
        <w:t>40.82</w:t>
      </w:r>
      <w:r>
        <w:rPr>
          <w:rFonts w:hint="eastAsia" w:ascii="仿宋" w:hAnsi="仿宋" w:eastAsia="仿宋" w:cs="仿宋"/>
          <w:sz w:val="32"/>
          <w:szCs w:val="32"/>
        </w:rPr>
        <w:t>万元、政府性基金拨款收入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eastAsia="zh-CN"/>
        </w:rPr>
        <w:t>2022年</w:t>
      </w: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财政拨款收入较上年增加</w:t>
      </w:r>
      <w:r>
        <w:rPr>
          <w:rFonts w:hint="eastAsia" w:ascii="仿宋" w:hAnsi="仿宋" w:eastAsia="仿宋" w:cs="仿宋"/>
          <w:sz w:val="32"/>
          <w:szCs w:val="32"/>
          <w:lang w:val="en-US" w:eastAsia="zh-CN"/>
        </w:rPr>
        <w:t>40.82</w:t>
      </w:r>
      <w:r>
        <w:rPr>
          <w:rFonts w:hint="eastAsia" w:ascii="仿宋" w:hAnsi="仿宋" w:eastAsia="仿宋" w:cs="仿宋"/>
          <w:sz w:val="32"/>
          <w:szCs w:val="32"/>
        </w:rPr>
        <w:t>万元，主要原因是</w:t>
      </w:r>
      <w:r>
        <w:rPr>
          <w:rFonts w:hint="eastAsia" w:ascii="仿宋" w:hAnsi="仿宋" w:eastAsia="仿宋" w:cs="仿宋"/>
          <w:sz w:val="32"/>
          <w:szCs w:val="32"/>
          <w:lang w:val="en-US" w:eastAsia="zh-CN"/>
        </w:rPr>
        <w:t>上年本部门纳入镇政府预算，本部门无单独预算</w:t>
      </w:r>
      <w:r>
        <w:rPr>
          <w:rFonts w:hint="eastAsia" w:ascii="仿宋" w:hAnsi="仿宋" w:eastAsia="仿宋" w:cs="仿宋"/>
          <w:sz w:val="32"/>
          <w:szCs w:val="32"/>
        </w:rPr>
        <w:t>；</w:t>
      </w:r>
      <w:r>
        <w:rPr>
          <w:rFonts w:hint="eastAsia" w:ascii="仿宋" w:hAnsi="仿宋" w:eastAsia="仿宋" w:cs="仿宋"/>
          <w:sz w:val="32"/>
          <w:szCs w:val="32"/>
          <w:lang w:eastAsia="zh-CN"/>
        </w:rPr>
        <w:t>2022年</w:t>
      </w: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财政拨款支出</w:t>
      </w:r>
      <w:r>
        <w:rPr>
          <w:rFonts w:hint="eastAsia" w:ascii="仿宋" w:hAnsi="仿宋" w:eastAsia="仿宋" w:cs="仿宋"/>
          <w:sz w:val="32"/>
          <w:szCs w:val="32"/>
          <w:lang w:val="en-US" w:eastAsia="zh-CN"/>
        </w:rPr>
        <w:t>40.82</w:t>
      </w:r>
      <w:r>
        <w:rPr>
          <w:rFonts w:hint="eastAsia" w:ascii="仿宋" w:hAnsi="仿宋" w:eastAsia="仿宋" w:cs="仿宋"/>
          <w:sz w:val="32"/>
          <w:szCs w:val="32"/>
        </w:rPr>
        <w:t>万元，其中一般公共预算拨款支出</w:t>
      </w:r>
      <w:r>
        <w:rPr>
          <w:rFonts w:hint="eastAsia" w:ascii="仿宋" w:hAnsi="仿宋" w:eastAsia="仿宋" w:cs="仿宋"/>
          <w:sz w:val="32"/>
          <w:szCs w:val="32"/>
          <w:lang w:val="en-US" w:eastAsia="zh-CN"/>
        </w:rPr>
        <w:t>40.82</w:t>
      </w:r>
      <w:r>
        <w:rPr>
          <w:rFonts w:hint="eastAsia" w:ascii="仿宋" w:hAnsi="仿宋" w:eastAsia="仿宋" w:cs="仿宋"/>
          <w:sz w:val="32"/>
          <w:szCs w:val="32"/>
        </w:rPr>
        <w:t>万元、政府性基金拨款支出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eastAsia="zh-CN"/>
        </w:rPr>
        <w:t>2022年</w:t>
      </w: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财政拨款支出较上年增加</w:t>
      </w:r>
      <w:r>
        <w:rPr>
          <w:rFonts w:hint="eastAsia" w:ascii="仿宋" w:hAnsi="仿宋" w:eastAsia="仿宋" w:cs="仿宋"/>
          <w:sz w:val="32"/>
          <w:szCs w:val="32"/>
          <w:lang w:val="en-US" w:eastAsia="zh-CN"/>
        </w:rPr>
        <w:t>40.82</w:t>
      </w:r>
      <w:r>
        <w:rPr>
          <w:rFonts w:hint="eastAsia" w:ascii="仿宋" w:hAnsi="仿宋" w:eastAsia="仿宋" w:cs="仿宋"/>
          <w:sz w:val="32"/>
          <w:szCs w:val="32"/>
        </w:rPr>
        <w:t>万元，主要原因是</w:t>
      </w:r>
      <w:r>
        <w:rPr>
          <w:rFonts w:hint="eastAsia" w:ascii="仿宋" w:hAnsi="仿宋" w:eastAsia="仿宋" w:cs="仿宋"/>
          <w:sz w:val="32"/>
          <w:szCs w:val="32"/>
          <w:lang w:val="en-US" w:eastAsia="zh-CN"/>
        </w:rPr>
        <w:t>上年本部门纳入镇政府预算，本部门无单独预算。</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（三）一般公共预算拨款支出明细情况。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default" w:ascii="仿宋" w:hAnsi="仿宋" w:eastAsia="仿宋" w:cs="仿宋"/>
          <w:color w:val="FF0000"/>
          <w:sz w:val="32"/>
          <w:szCs w:val="32"/>
          <w:highlight w:val="none"/>
          <w:lang w:val="en-GB"/>
        </w:rPr>
      </w:pPr>
      <w:r>
        <w:rPr>
          <w:rFonts w:hint="eastAsia" w:ascii="仿宋" w:hAnsi="仿宋" w:eastAsia="仿宋" w:cs="仿宋"/>
          <w:b/>
          <w:bCs/>
          <w:sz w:val="32"/>
          <w:szCs w:val="32"/>
        </w:rPr>
        <w:t>1</w:t>
      </w:r>
      <w:r>
        <w:rPr>
          <w:rFonts w:hint="eastAsia" w:ascii="仿宋" w:hAnsi="仿宋" w:eastAsia="仿宋" w:cs="仿宋"/>
          <w:b/>
          <w:bCs/>
          <w:sz w:val="32"/>
          <w:szCs w:val="32"/>
          <w:highlight w:val="none"/>
        </w:rPr>
        <w:t>、</w:t>
      </w:r>
      <w:r>
        <w:rPr>
          <w:rFonts w:hint="eastAsia" w:ascii="仿宋" w:hAnsi="仿宋" w:eastAsia="仿宋" w:cs="仿宋"/>
          <w:sz w:val="32"/>
          <w:szCs w:val="32"/>
          <w:highlight w:val="none"/>
        </w:rPr>
        <w:t>一般公共预算当年拨款规模变化情况</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2022年</w:t>
      </w: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当年一般公共预算拨款支出</w:t>
      </w:r>
      <w:r>
        <w:rPr>
          <w:rFonts w:hint="eastAsia" w:ascii="仿宋" w:hAnsi="仿宋" w:eastAsia="仿宋" w:cs="仿宋"/>
          <w:sz w:val="32"/>
          <w:szCs w:val="32"/>
          <w:lang w:val="en-US" w:eastAsia="zh-CN"/>
        </w:rPr>
        <w:t>40.82</w:t>
      </w:r>
      <w:r>
        <w:rPr>
          <w:rFonts w:hint="eastAsia" w:ascii="仿宋" w:hAnsi="仿宋" w:eastAsia="仿宋" w:cs="仿宋"/>
          <w:sz w:val="32"/>
          <w:szCs w:val="32"/>
        </w:rPr>
        <w:t>万元，较上年增加</w:t>
      </w:r>
      <w:r>
        <w:rPr>
          <w:rFonts w:hint="eastAsia" w:ascii="仿宋" w:hAnsi="仿宋" w:eastAsia="仿宋" w:cs="仿宋"/>
          <w:sz w:val="32"/>
          <w:szCs w:val="32"/>
          <w:lang w:val="en-US" w:eastAsia="zh-CN"/>
        </w:rPr>
        <w:t>40.82</w:t>
      </w:r>
      <w:r>
        <w:rPr>
          <w:rFonts w:hint="eastAsia" w:ascii="仿宋" w:hAnsi="仿宋" w:eastAsia="仿宋" w:cs="仿宋"/>
          <w:sz w:val="32"/>
          <w:szCs w:val="32"/>
        </w:rPr>
        <w:t>万元，主要原因是</w:t>
      </w:r>
      <w:r>
        <w:rPr>
          <w:rFonts w:hint="eastAsia" w:ascii="仿宋" w:hAnsi="仿宋" w:eastAsia="仿宋" w:cs="仿宋"/>
          <w:sz w:val="32"/>
          <w:szCs w:val="32"/>
          <w:lang w:val="en-US" w:eastAsia="zh-CN"/>
        </w:rPr>
        <w:t>上年本部门纳入镇政府预算，本部门无单独预算。</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highlight w:val="none"/>
        </w:rPr>
        <w:t>支出按功能科目分类的明细情况</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本</w:t>
      </w:r>
      <w:r>
        <w:rPr>
          <w:rFonts w:hint="eastAsia" w:ascii="仿宋" w:hAnsi="仿宋" w:eastAsia="仿宋" w:cs="仿宋"/>
          <w:sz w:val="32"/>
          <w:szCs w:val="32"/>
          <w:lang w:eastAsia="zh-CN"/>
        </w:rPr>
        <w:t>单位2022年</w:t>
      </w:r>
      <w:r>
        <w:rPr>
          <w:rFonts w:hint="eastAsia" w:ascii="仿宋" w:hAnsi="仿宋" w:eastAsia="仿宋" w:cs="仿宋"/>
          <w:sz w:val="32"/>
          <w:szCs w:val="32"/>
        </w:rPr>
        <w:t>当年一般公共预算支出</w:t>
      </w:r>
      <w:r>
        <w:rPr>
          <w:rFonts w:hint="eastAsia" w:ascii="仿宋" w:hAnsi="仿宋" w:eastAsia="仿宋" w:cs="仿宋"/>
          <w:sz w:val="32"/>
          <w:szCs w:val="32"/>
          <w:lang w:val="en-US" w:eastAsia="zh-CN"/>
        </w:rPr>
        <w:t>40.82</w:t>
      </w:r>
      <w:r>
        <w:rPr>
          <w:rFonts w:hint="eastAsia" w:ascii="仿宋" w:hAnsi="仿宋" w:eastAsia="仿宋" w:cs="仿宋"/>
          <w:sz w:val="32"/>
          <w:szCs w:val="32"/>
        </w:rPr>
        <w:t>万元，其中：</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（1）行政运行（2010601）</w:t>
      </w:r>
      <w:r>
        <w:rPr>
          <w:rFonts w:hint="eastAsia" w:ascii="仿宋" w:hAnsi="仿宋" w:eastAsia="仿宋" w:cs="仿宋"/>
          <w:sz w:val="32"/>
          <w:szCs w:val="32"/>
          <w:lang w:val="en-US" w:eastAsia="zh-CN"/>
        </w:rPr>
        <w:t>36.1</w:t>
      </w:r>
      <w:r>
        <w:rPr>
          <w:rFonts w:hint="eastAsia" w:ascii="仿宋" w:hAnsi="仿宋" w:eastAsia="仿宋" w:cs="仿宋"/>
          <w:sz w:val="32"/>
          <w:szCs w:val="32"/>
        </w:rPr>
        <w:t>万元，较上年增加</w:t>
      </w:r>
      <w:r>
        <w:rPr>
          <w:rFonts w:hint="eastAsia" w:ascii="仿宋" w:hAnsi="仿宋" w:eastAsia="仿宋" w:cs="仿宋"/>
          <w:sz w:val="32"/>
          <w:szCs w:val="32"/>
          <w:lang w:val="en-US" w:eastAsia="zh-CN"/>
        </w:rPr>
        <w:t>36.1</w:t>
      </w:r>
      <w:r>
        <w:rPr>
          <w:rFonts w:hint="eastAsia" w:ascii="仿宋" w:hAnsi="仿宋" w:eastAsia="仿宋" w:cs="仿宋"/>
          <w:sz w:val="32"/>
          <w:szCs w:val="32"/>
        </w:rPr>
        <w:t>万元，原因是</w:t>
      </w:r>
      <w:r>
        <w:rPr>
          <w:rFonts w:hint="eastAsia" w:ascii="仿宋" w:hAnsi="仿宋" w:eastAsia="仿宋" w:cs="仿宋"/>
          <w:sz w:val="32"/>
          <w:szCs w:val="32"/>
          <w:lang w:val="en-US" w:eastAsia="zh-CN"/>
        </w:rPr>
        <w:t>上年本部门纳入镇政府预算，本部门无单独预算</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2</w:t>
      </w:r>
      <w:r>
        <w:rPr>
          <w:rFonts w:hint="eastAsia" w:ascii="仿宋" w:hAnsi="仿宋" w:eastAsia="仿宋" w:cs="仿宋"/>
          <w:sz w:val="32"/>
          <w:szCs w:val="32"/>
        </w:rPr>
        <w:t>）机关事业单位基本养老保险缴费支出（2</w:t>
      </w:r>
      <w:r>
        <w:rPr>
          <w:rFonts w:hint="eastAsia" w:ascii="仿宋" w:hAnsi="仿宋" w:eastAsia="仿宋" w:cs="仿宋"/>
          <w:sz w:val="32"/>
          <w:szCs w:val="32"/>
          <w:lang w:val="en-US" w:eastAsia="zh-CN"/>
        </w:rPr>
        <w:t>080505</w:t>
      </w:r>
      <w:r>
        <w:rPr>
          <w:rFonts w:hint="eastAsia" w:ascii="仿宋" w:hAnsi="仿宋" w:eastAsia="仿宋" w:cs="仿宋"/>
          <w:sz w:val="32"/>
          <w:szCs w:val="32"/>
        </w:rPr>
        <w:t>）</w:t>
      </w:r>
      <w:r>
        <w:rPr>
          <w:rFonts w:hint="eastAsia" w:ascii="仿宋" w:hAnsi="仿宋" w:eastAsia="仿宋" w:cs="仿宋"/>
          <w:sz w:val="32"/>
          <w:szCs w:val="32"/>
          <w:lang w:val="en-US" w:eastAsia="zh-CN"/>
        </w:rPr>
        <w:t>3.17</w:t>
      </w:r>
      <w:r>
        <w:rPr>
          <w:rFonts w:hint="eastAsia" w:ascii="仿宋" w:hAnsi="仿宋" w:eastAsia="仿宋" w:cs="仿宋"/>
          <w:sz w:val="32"/>
          <w:szCs w:val="32"/>
        </w:rPr>
        <w:t>万元，较上年增加</w:t>
      </w:r>
      <w:r>
        <w:rPr>
          <w:rFonts w:hint="eastAsia" w:ascii="仿宋" w:hAnsi="仿宋" w:eastAsia="仿宋" w:cs="仿宋"/>
          <w:sz w:val="32"/>
          <w:szCs w:val="32"/>
          <w:lang w:val="en-US" w:eastAsia="zh-CN"/>
        </w:rPr>
        <w:t>3.17</w:t>
      </w:r>
      <w:r>
        <w:rPr>
          <w:rFonts w:hint="eastAsia" w:ascii="仿宋" w:hAnsi="仿宋" w:eastAsia="仿宋" w:cs="仿宋"/>
          <w:sz w:val="32"/>
          <w:szCs w:val="32"/>
        </w:rPr>
        <w:t>万元，原因是</w:t>
      </w:r>
      <w:r>
        <w:rPr>
          <w:rFonts w:hint="eastAsia" w:ascii="仿宋" w:hAnsi="仿宋" w:eastAsia="仿宋" w:cs="仿宋"/>
          <w:sz w:val="32"/>
          <w:szCs w:val="32"/>
          <w:lang w:val="en-US" w:eastAsia="zh-CN"/>
        </w:rPr>
        <w:t>上年本部门纳入镇政府预算，本部门无单独预算</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）行政单位医疗（2</w:t>
      </w:r>
      <w:r>
        <w:rPr>
          <w:rFonts w:hint="eastAsia" w:ascii="仿宋" w:hAnsi="仿宋" w:eastAsia="仿宋" w:cs="仿宋"/>
          <w:sz w:val="32"/>
          <w:szCs w:val="32"/>
          <w:lang w:val="en-US" w:eastAsia="zh-CN"/>
        </w:rPr>
        <w:t>101101</w:t>
      </w:r>
      <w:r>
        <w:rPr>
          <w:rFonts w:hint="eastAsia" w:ascii="仿宋" w:hAnsi="仿宋" w:eastAsia="仿宋" w:cs="仿宋"/>
          <w:sz w:val="32"/>
          <w:szCs w:val="32"/>
        </w:rPr>
        <w:t>）</w:t>
      </w:r>
      <w:r>
        <w:rPr>
          <w:rFonts w:hint="eastAsia" w:ascii="仿宋" w:hAnsi="仿宋" w:eastAsia="仿宋" w:cs="仿宋"/>
          <w:sz w:val="32"/>
          <w:szCs w:val="32"/>
          <w:lang w:val="en-US" w:eastAsia="zh-CN"/>
        </w:rPr>
        <w:t>1.83</w:t>
      </w:r>
      <w:r>
        <w:rPr>
          <w:rFonts w:hint="eastAsia" w:ascii="仿宋" w:hAnsi="仿宋" w:eastAsia="仿宋" w:cs="仿宋"/>
          <w:sz w:val="32"/>
          <w:szCs w:val="32"/>
        </w:rPr>
        <w:t>万元，较上年增加</w:t>
      </w:r>
      <w:r>
        <w:rPr>
          <w:rFonts w:hint="eastAsia" w:ascii="仿宋" w:hAnsi="仿宋" w:eastAsia="仿宋" w:cs="仿宋"/>
          <w:sz w:val="32"/>
          <w:szCs w:val="32"/>
          <w:lang w:val="en-US" w:eastAsia="zh-CN"/>
        </w:rPr>
        <w:t>1.83</w:t>
      </w:r>
      <w:r>
        <w:rPr>
          <w:rFonts w:hint="eastAsia" w:ascii="仿宋" w:hAnsi="仿宋" w:eastAsia="仿宋" w:cs="仿宋"/>
          <w:sz w:val="32"/>
          <w:szCs w:val="32"/>
        </w:rPr>
        <w:t>万元，原因是</w:t>
      </w:r>
      <w:r>
        <w:rPr>
          <w:rFonts w:hint="eastAsia" w:ascii="仿宋" w:hAnsi="仿宋" w:eastAsia="仿宋" w:cs="仿宋"/>
          <w:sz w:val="32"/>
          <w:szCs w:val="32"/>
          <w:lang w:val="en-US" w:eastAsia="zh-CN"/>
        </w:rPr>
        <w:t>上年本部门纳入镇政府预算，本部门无单独预算</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4</w:t>
      </w:r>
      <w:r>
        <w:rPr>
          <w:rFonts w:hint="eastAsia" w:ascii="仿宋" w:hAnsi="仿宋" w:eastAsia="仿宋" w:cs="仿宋"/>
          <w:sz w:val="32"/>
          <w:szCs w:val="32"/>
        </w:rPr>
        <w:t>）住房公积金（2</w:t>
      </w:r>
      <w:r>
        <w:rPr>
          <w:rFonts w:hint="eastAsia" w:ascii="仿宋" w:hAnsi="仿宋" w:eastAsia="仿宋" w:cs="仿宋"/>
          <w:sz w:val="32"/>
          <w:szCs w:val="32"/>
          <w:lang w:val="en-US" w:eastAsia="zh-CN"/>
        </w:rPr>
        <w:t>210201</w:t>
      </w:r>
      <w:r>
        <w:rPr>
          <w:rFonts w:hint="eastAsia" w:ascii="仿宋" w:hAnsi="仿宋" w:eastAsia="仿宋" w:cs="仿宋"/>
          <w:sz w:val="32"/>
          <w:szCs w:val="32"/>
        </w:rPr>
        <w:t>）</w:t>
      </w:r>
      <w:r>
        <w:rPr>
          <w:rFonts w:hint="eastAsia" w:ascii="仿宋" w:hAnsi="仿宋" w:eastAsia="仿宋" w:cs="仿宋"/>
          <w:sz w:val="32"/>
          <w:szCs w:val="32"/>
          <w:lang w:val="en-US" w:eastAsia="zh-CN"/>
        </w:rPr>
        <w:t>2.7</w:t>
      </w:r>
      <w:r>
        <w:rPr>
          <w:rFonts w:hint="eastAsia" w:ascii="仿宋" w:hAnsi="仿宋" w:eastAsia="仿宋" w:cs="仿宋"/>
          <w:sz w:val="32"/>
          <w:szCs w:val="32"/>
        </w:rPr>
        <w:t>万元，较上年增加</w:t>
      </w:r>
      <w:r>
        <w:rPr>
          <w:rFonts w:hint="eastAsia" w:ascii="仿宋" w:hAnsi="仿宋" w:eastAsia="仿宋" w:cs="仿宋"/>
          <w:sz w:val="32"/>
          <w:szCs w:val="32"/>
          <w:lang w:val="en-US" w:eastAsia="zh-CN"/>
        </w:rPr>
        <w:t>2.7</w:t>
      </w:r>
      <w:r>
        <w:rPr>
          <w:rFonts w:hint="eastAsia" w:ascii="仿宋" w:hAnsi="仿宋" w:eastAsia="仿宋" w:cs="仿宋"/>
          <w:sz w:val="32"/>
          <w:szCs w:val="32"/>
        </w:rPr>
        <w:t>万元，原因是</w:t>
      </w:r>
      <w:r>
        <w:rPr>
          <w:rFonts w:hint="eastAsia" w:ascii="仿宋" w:hAnsi="仿宋" w:eastAsia="仿宋" w:cs="仿宋"/>
          <w:sz w:val="32"/>
          <w:szCs w:val="32"/>
          <w:lang w:eastAsia="zh-CN"/>
        </w:rPr>
        <w:t>此项支出今年新纳入本单位预算。</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b/>
          <w:bCs/>
          <w:sz w:val="32"/>
          <w:szCs w:val="32"/>
        </w:rPr>
        <w:t>3、</w:t>
      </w:r>
      <w:r>
        <w:rPr>
          <w:rFonts w:hint="eastAsia" w:ascii="仿宋" w:hAnsi="仿宋" w:eastAsia="仿宋" w:cs="仿宋"/>
          <w:sz w:val="32"/>
          <w:szCs w:val="32"/>
          <w:highlight w:val="none"/>
        </w:rPr>
        <w:t>支出按经济科目分</w:t>
      </w:r>
      <w:r>
        <w:rPr>
          <w:rFonts w:hint="eastAsia" w:ascii="仿宋" w:hAnsi="仿宋" w:eastAsia="仿宋" w:cs="仿宋"/>
          <w:sz w:val="32"/>
          <w:szCs w:val="32"/>
        </w:rPr>
        <w:t>类的明细情况。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highlight w:val="none"/>
        </w:rPr>
        <w:t>按照</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预算支出</w:t>
      </w:r>
      <w:r>
        <w:rPr>
          <w:rFonts w:hint="eastAsia" w:ascii="仿宋" w:hAnsi="仿宋" w:eastAsia="仿宋" w:cs="仿宋"/>
          <w:sz w:val="32"/>
          <w:szCs w:val="32"/>
        </w:rPr>
        <w:t>经济分类的类级科目说明。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2022年</w:t>
      </w: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当年一般公共预算支出</w:t>
      </w:r>
      <w:r>
        <w:rPr>
          <w:rFonts w:hint="eastAsia" w:ascii="仿宋" w:hAnsi="仿宋" w:eastAsia="仿宋" w:cs="仿宋"/>
          <w:sz w:val="32"/>
          <w:szCs w:val="32"/>
          <w:lang w:val="en-US" w:eastAsia="zh-CN"/>
        </w:rPr>
        <w:t>40.82</w:t>
      </w:r>
      <w:r>
        <w:rPr>
          <w:rFonts w:hint="eastAsia" w:ascii="仿宋" w:hAnsi="仿宋" w:eastAsia="仿宋" w:cs="仿宋"/>
          <w:sz w:val="32"/>
          <w:szCs w:val="32"/>
        </w:rPr>
        <w:t>万元，其中：</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工资福利支出（301）</w:t>
      </w:r>
      <w:r>
        <w:rPr>
          <w:rFonts w:hint="eastAsia" w:ascii="仿宋" w:hAnsi="仿宋" w:eastAsia="仿宋" w:cs="仿宋"/>
          <w:sz w:val="32"/>
          <w:szCs w:val="32"/>
          <w:lang w:val="en-US" w:eastAsia="zh-CN"/>
        </w:rPr>
        <w:t>22.42</w:t>
      </w:r>
      <w:r>
        <w:rPr>
          <w:rFonts w:hint="eastAsia" w:ascii="仿宋" w:hAnsi="仿宋" w:eastAsia="仿宋" w:cs="仿宋"/>
          <w:sz w:val="32"/>
          <w:szCs w:val="32"/>
        </w:rPr>
        <w:t>万元，较上年增加</w:t>
      </w:r>
      <w:r>
        <w:rPr>
          <w:rFonts w:hint="eastAsia" w:ascii="仿宋" w:hAnsi="仿宋" w:eastAsia="仿宋" w:cs="仿宋"/>
          <w:sz w:val="32"/>
          <w:szCs w:val="32"/>
          <w:lang w:val="en-US" w:eastAsia="zh-CN"/>
        </w:rPr>
        <w:t>22.42</w:t>
      </w:r>
      <w:r>
        <w:rPr>
          <w:rFonts w:hint="eastAsia" w:ascii="仿宋" w:hAnsi="仿宋" w:eastAsia="仿宋" w:cs="仿宋"/>
          <w:sz w:val="32"/>
          <w:szCs w:val="32"/>
        </w:rPr>
        <w:t>万元，原因是</w:t>
      </w:r>
      <w:r>
        <w:rPr>
          <w:rFonts w:hint="eastAsia" w:ascii="仿宋" w:hAnsi="仿宋" w:eastAsia="仿宋" w:cs="仿宋"/>
          <w:sz w:val="32"/>
          <w:szCs w:val="32"/>
          <w:lang w:val="en-US" w:eastAsia="zh-CN"/>
        </w:rPr>
        <w:t>上年本部门纳入镇政府预算，本部门无单独预算</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商品和服务支出（302）</w:t>
      </w:r>
      <w:r>
        <w:rPr>
          <w:rFonts w:hint="eastAsia" w:ascii="仿宋" w:hAnsi="仿宋" w:eastAsia="仿宋" w:cs="仿宋"/>
          <w:sz w:val="32"/>
          <w:szCs w:val="32"/>
          <w:lang w:val="en-US" w:eastAsia="zh-CN"/>
        </w:rPr>
        <w:t>6.78</w:t>
      </w:r>
      <w:r>
        <w:rPr>
          <w:rFonts w:hint="eastAsia" w:ascii="仿宋" w:hAnsi="仿宋" w:eastAsia="仿宋" w:cs="仿宋"/>
          <w:sz w:val="32"/>
          <w:szCs w:val="32"/>
        </w:rPr>
        <w:t>万元，较上年增加</w:t>
      </w:r>
      <w:r>
        <w:rPr>
          <w:rFonts w:hint="eastAsia" w:ascii="仿宋" w:hAnsi="仿宋" w:eastAsia="仿宋" w:cs="仿宋"/>
          <w:sz w:val="32"/>
          <w:szCs w:val="32"/>
          <w:lang w:val="en-US" w:eastAsia="zh-CN"/>
        </w:rPr>
        <w:t>6.78</w:t>
      </w:r>
      <w:r>
        <w:rPr>
          <w:rFonts w:hint="eastAsia" w:ascii="仿宋" w:hAnsi="仿宋" w:eastAsia="仿宋" w:cs="仿宋"/>
          <w:sz w:val="32"/>
          <w:szCs w:val="32"/>
        </w:rPr>
        <w:t>万元，原因是</w:t>
      </w:r>
      <w:r>
        <w:rPr>
          <w:rFonts w:hint="eastAsia" w:ascii="仿宋" w:hAnsi="仿宋" w:eastAsia="仿宋" w:cs="仿宋"/>
          <w:sz w:val="32"/>
          <w:szCs w:val="32"/>
          <w:lang w:val="en-US" w:eastAsia="zh-CN"/>
        </w:rPr>
        <w:t>上年本部门纳入镇政府预算，本部门无单独预算。</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按</w:t>
      </w:r>
      <w:r>
        <w:rPr>
          <w:rFonts w:hint="eastAsia" w:ascii="仿宋" w:hAnsi="仿宋" w:eastAsia="仿宋" w:cs="仿宋"/>
          <w:sz w:val="32"/>
          <w:szCs w:val="32"/>
          <w:highlight w:val="none"/>
        </w:rPr>
        <w:t>照政府预算支出经济</w:t>
      </w:r>
      <w:r>
        <w:rPr>
          <w:rFonts w:hint="eastAsia" w:ascii="仿宋" w:hAnsi="仿宋" w:eastAsia="仿宋" w:cs="仿宋"/>
          <w:sz w:val="32"/>
          <w:szCs w:val="32"/>
        </w:rPr>
        <w:t>分类的类级科目说明。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2022年</w:t>
      </w: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当年一般公共预算支出</w:t>
      </w:r>
      <w:r>
        <w:rPr>
          <w:rFonts w:hint="eastAsia" w:ascii="仿宋" w:hAnsi="仿宋" w:eastAsia="仿宋" w:cs="仿宋"/>
          <w:sz w:val="32"/>
          <w:szCs w:val="32"/>
          <w:lang w:val="en-US" w:eastAsia="zh-CN"/>
        </w:rPr>
        <w:t>40.82</w:t>
      </w:r>
      <w:r>
        <w:rPr>
          <w:rFonts w:hint="eastAsia" w:ascii="仿宋" w:hAnsi="仿宋" w:eastAsia="仿宋" w:cs="仿宋"/>
          <w:sz w:val="32"/>
          <w:szCs w:val="32"/>
        </w:rPr>
        <w:t>万元，其中：</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仿宋" w:hAnsi="仿宋" w:eastAsia="仿宋" w:cs="仿宋"/>
          <w:sz w:val="32"/>
          <w:szCs w:val="32"/>
        </w:rPr>
      </w:pPr>
      <w:r>
        <w:rPr>
          <w:rFonts w:hint="eastAsia" w:ascii="仿宋" w:hAnsi="仿宋" w:eastAsia="仿宋" w:cs="仿宋"/>
          <w:sz w:val="32"/>
          <w:szCs w:val="32"/>
        </w:rPr>
        <w:t>机关工资福利支出（501）</w:t>
      </w:r>
      <w:r>
        <w:rPr>
          <w:rFonts w:hint="eastAsia" w:ascii="仿宋" w:hAnsi="仿宋" w:eastAsia="仿宋" w:cs="仿宋"/>
          <w:sz w:val="32"/>
          <w:szCs w:val="32"/>
          <w:lang w:val="en-US" w:eastAsia="zh-CN"/>
        </w:rPr>
        <w:t>30.83</w:t>
      </w:r>
      <w:r>
        <w:rPr>
          <w:rFonts w:hint="eastAsia" w:ascii="仿宋" w:hAnsi="仿宋" w:eastAsia="仿宋" w:cs="仿宋"/>
          <w:sz w:val="32"/>
          <w:szCs w:val="32"/>
        </w:rPr>
        <w:t>万元，较上年增加</w:t>
      </w:r>
      <w:r>
        <w:rPr>
          <w:rFonts w:hint="eastAsia" w:ascii="仿宋" w:hAnsi="仿宋" w:eastAsia="仿宋" w:cs="仿宋"/>
          <w:sz w:val="32"/>
          <w:szCs w:val="32"/>
          <w:lang w:val="en-US" w:eastAsia="zh-CN"/>
        </w:rPr>
        <w:t>30.83</w:t>
      </w:r>
      <w:r>
        <w:rPr>
          <w:rFonts w:hint="eastAsia" w:ascii="仿宋" w:hAnsi="仿宋" w:eastAsia="仿宋" w:cs="仿宋"/>
          <w:sz w:val="32"/>
          <w:szCs w:val="32"/>
        </w:rPr>
        <w:t>万元，原因是</w:t>
      </w:r>
      <w:r>
        <w:rPr>
          <w:rFonts w:hint="eastAsia" w:ascii="仿宋" w:hAnsi="仿宋" w:eastAsia="仿宋" w:cs="仿宋"/>
          <w:sz w:val="32"/>
          <w:szCs w:val="32"/>
          <w:lang w:val="en-US" w:eastAsia="zh-CN"/>
        </w:rPr>
        <w:t>上年本部门纳入镇政府预算，本部门无单独预算</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机关商品和服务支出（502）</w:t>
      </w:r>
      <w:r>
        <w:rPr>
          <w:rFonts w:hint="eastAsia" w:ascii="仿宋" w:hAnsi="仿宋" w:eastAsia="仿宋" w:cs="仿宋"/>
          <w:sz w:val="32"/>
          <w:szCs w:val="32"/>
          <w:lang w:val="en-US" w:eastAsia="zh-CN"/>
        </w:rPr>
        <w:t>6.78</w:t>
      </w:r>
      <w:r>
        <w:rPr>
          <w:rFonts w:hint="eastAsia" w:ascii="仿宋" w:hAnsi="仿宋" w:eastAsia="仿宋" w:cs="仿宋"/>
          <w:sz w:val="32"/>
          <w:szCs w:val="32"/>
        </w:rPr>
        <w:t>万元，较上年增加</w:t>
      </w:r>
      <w:r>
        <w:rPr>
          <w:rFonts w:hint="eastAsia" w:ascii="仿宋" w:hAnsi="仿宋" w:eastAsia="仿宋" w:cs="仿宋"/>
          <w:sz w:val="32"/>
          <w:szCs w:val="32"/>
          <w:lang w:val="en-US" w:eastAsia="zh-CN"/>
        </w:rPr>
        <w:t>6.78</w:t>
      </w:r>
      <w:r>
        <w:rPr>
          <w:rFonts w:hint="eastAsia" w:ascii="仿宋" w:hAnsi="仿宋" w:eastAsia="仿宋" w:cs="仿宋"/>
          <w:sz w:val="32"/>
          <w:szCs w:val="32"/>
        </w:rPr>
        <w:t>万元，原因是</w:t>
      </w:r>
      <w:r>
        <w:rPr>
          <w:rFonts w:hint="eastAsia" w:ascii="仿宋" w:hAnsi="仿宋" w:eastAsia="仿宋" w:cs="仿宋"/>
          <w:sz w:val="32"/>
          <w:szCs w:val="32"/>
          <w:lang w:val="en-US" w:eastAsia="zh-CN"/>
        </w:rPr>
        <w:t>上年本部门纳入镇政府预算，本部门无单独预算。</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b/>
          <w:bCs/>
          <w:sz w:val="32"/>
          <w:szCs w:val="32"/>
        </w:rPr>
        <w:t>4、</w:t>
      </w:r>
      <w:r>
        <w:rPr>
          <w:rFonts w:hint="eastAsia" w:ascii="仿宋" w:hAnsi="仿宋" w:eastAsia="仿宋" w:cs="仿宋"/>
          <w:sz w:val="32"/>
          <w:szCs w:val="32"/>
          <w:lang w:eastAsia="zh-CN"/>
        </w:rPr>
        <w:t>2022年</w:t>
      </w:r>
      <w:r>
        <w:rPr>
          <w:rFonts w:hint="eastAsia" w:ascii="仿宋" w:hAnsi="仿宋" w:eastAsia="仿宋" w:cs="仿宋"/>
          <w:sz w:val="32"/>
          <w:szCs w:val="32"/>
        </w:rPr>
        <w:t>结转财政资金一般公共预算拨款支出情况。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本</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无</w:t>
      </w:r>
      <w:r>
        <w:rPr>
          <w:rFonts w:hint="eastAsia" w:ascii="仿宋" w:hAnsi="仿宋" w:eastAsia="仿宋" w:cs="仿宋"/>
          <w:sz w:val="32"/>
          <w:szCs w:val="32"/>
          <w:highlight w:val="none"/>
          <w:lang w:eastAsia="zh-CN"/>
        </w:rPr>
        <w:t>2022年</w:t>
      </w:r>
      <w:r>
        <w:rPr>
          <w:rFonts w:hint="eastAsia" w:ascii="仿宋" w:hAnsi="仿宋" w:eastAsia="仿宋" w:cs="仿宋"/>
          <w:sz w:val="32"/>
          <w:szCs w:val="32"/>
          <w:highlight w:val="none"/>
        </w:rPr>
        <w:t>结转的一般公共预算拨款资金支出。</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政府性基金预算支出情况。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本单位无当年政府性基金预算收支，并已公开空表。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rPr>
      </w:pPr>
      <w:r>
        <w:rPr>
          <w:rFonts w:hint="eastAsia" w:ascii="仿宋" w:hAnsi="仿宋" w:eastAsia="仿宋" w:cs="仿宋"/>
          <w:b w:val="0"/>
          <w:bCs w:val="0"/>
          <w:sz w:val="32"/>
          <w:szCs w:val="32"/>
          <w:highlight w:val="none"/>
          <w:lang w:val="en-US" w:eastAsia="zh-CN"/>
        </w:rPr>
        <w:t>本单位无2022年结转的政府性基金预算拨款支出</w:t>
      </w:r>
      <w:r>
        <w:rPr>
          <w:rFonts w:hint="eastAsia" w:ascii="仿宋" w:hAnsi="仿宋" w:eastAsia="仿宋" w:cs="仿宋"/>
          <w:sz w:val="32"/>
          <w:szCs w:val="32"/>
        </w:rPr>
        <w:t>。</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国有资本经营预算拨款收支情况。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无当年国有资本经营预算拨款收支，并在财政拨款收支总体情况表中列示</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outlineLvl w:val="9"/>
        <w:rPr>
          <w:rFonts w:hint="eastAsia" w:ascii="仿宋" w:hAnsi="仿宋" w:eastAsia="仿宋" w:cs="仿宋"/>
          <w:b w:val="0"/>
          <w:bCs w:val="0"/>
          <w:sz w:val="32"/>
          <w:szCs w:val="32"/>
          <w:highlight w:val="none"/>
        </w:rPr>
      </w:pPr>
      <w:r>
        <w:rPr>
          <w:rFonts w:hint="eastAsia" w:ascii="仿宋" w:hAnsi="仿宋" w:eastAsia="仿宋" w:cs="仿宋"/>
          <w:b w:val="0"/>
          <w:bCs w:val="0"/>
          <w:sz w:val="32"/>
          <w:szCs w:val="32"/>
          <w:highlight w:val="none"/>
        </w:rPr>
        <w:t>本</w:t>
      </w:r>
      <w:r>
        <w:rPr>
          <w:rFonts w:hint="eastAsia" w:ascii="仿宋" w:hAnsi="仿宋" w:eastAsia="仿宋" w:cs="仿宋"/>
          <w:b w:val="0"/>
          <w:bCs w:val="0"/>
          <w:sz w:val="32"/>
          <w:szCs w:val="32"/>
          <w:highlight w:val="none"/>
          <w:lang w:eastAsia="zh-CN"/>
        </w:rPr>
        <w:t>单位</w:t>
      </w:r>
      <w:r>
        <w:rPr>
          <w:rFonts w:hint="eastAsia" w:ascii="仿宋" w:hAnsi="仿宋" w:eastAsia="仿宋" w:cs="仿宋"/>
          <w:b w:val="0"/>
          <w:bCs w:val="0"/>
          <w:sz w:val="32"/>
          <w:szCs w:val="32"/>
          <w:highlight w:val="none"/>
        </w:rPr>
        <w:t>无</w:t>
      </w:r>
      <w:r>
        <w:rPr>
          <w:rFonts w:hint="eastAsia" w:ascii="仿宋" w:hAnsi="仿宋" w:eastAsia="仿宋" w:cs="仿宋"/>
          <w:b w:val="0"/>
          <w:bCs w:val="0"/>
          <w:sz w:val="32"/>
          <w:szCs w:val="32"/>
          <w:highlight w:val="none"/>
          <w:lang w:eastAsia="zh-CN"/>
        </w:rPr>
        <w:t>2022年</w:t>
      </w:r>
      <w:r>
        <w:rPr>
          <w:rFonts w:hint="eastAsia" w:ascii="仿宋" w:hAnsi="仿宋" w:eastAsia="仿宋" w:cs="仿宋"/>
          <w:b w:val="0"/>
          <w:bCs w:val="0"/>
          <w:sz w:val="32"/>
          <w:szCs w:val="32"/>
          <w:highlight w:val="none"/>
        </w:rPr>
        <w:t>结转的国有资本经营预算拨款支出。</w:t>
      </w: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第三部分  其他说明情况</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val="0"/>
          <w:bCs w:val="0"/>
          <w:sz w:val="32"/>
          <w:szCs w:val="32"/>
          <w:highlight w:val="red"/>
          <w:lang w:eastAsia="zh-CN"/>
        </w:rPr>
      </w:pPr>
      <w:r>
        <w:rPr>
          <w:rFonts w:hint="eastAsia" w:ascii="仿宋" w:hAnsi="仿宋" w:eastAsia="仿宋" w:cs="仿宋"/>
          <w:b/>
          <w:bCs/>
          <w:sz w:val="32"/>
          <w:szCs w:val="32"/>
          <w:lang w:eastAsia="zh-CN"/>
        </w:rPr>
        <w:t>五</w:t>
      </w:r>
      <w:r>
        <w:rPr>
          <w:rFonts w:hint="eastAsia" w:ascii="仿宋" w:hAnsi="仿宋" w:eastAsia="仿宋" w:cs="仿宋"/>
          <w:b/>
          <w:bCs/>
          <w:sz w:val="32"/>
          <w:szCs w:val="32"/>
        </w:rPr>
        <w:t>、单位预算“三公”经费等情况说明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lang w:eastAsia="zh-CN"/>
        </w:rPr>
        <w:t>）2022年</w:t>
      </w:r>
      <w:r>
        <w:rPr>
          <w:rFonts w:hint="eastAsia" w:ascii="仿宋" w:hAnsi="仿宋" w:eastAsia="仿宋" w:cs="仿宋"/>
          <w:sz w:val="32"/>
          <w:szCs w:val="32"/>
          <w:highlight w:val="none"/>
        </w:rPr>
        <w:t>本</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当年一般公共预算“三公”经费预算支出</w:t>
      </w:r>
      <w:r>
        <w:rPr>
          <w:rFonts w:hint="eastAsia" w:ascii="仿宋" w:hAnsi="仿宋" w:eastAsia="仿宋" w:cs="仿宋"/>
          <w:sz w:val="32"/>
          <w:szCs w:val="32"/>
          <w:highlight w:val="none"/>
          <w:lang w:val="en-US" w:eastAsia="zh-CN"/>
        </w:rPr>
        <w:t>0.16</w:t>
      </w:r>
      <w:r>
        <w:rPr>
          <w:rFonts w:hint="eastAsia" w:ascii="仿宋" w:hAnsi="仿宋" w:eastAsia="仿宋" w:cs="仿宋"/>
          <w:sz w:val="32"/>
          <w:szCs w:val="32"/>
          <w:highlight w:val="none"/>
        </w:rPr>
        <w:t>万元，较上年增加</w:t>
      </w:r>
      <w:r>
        <w:rPr>
          <w:rFonts w:hint="eastAsia" w:ascii="仿宋" w:hAnsi="仿宋" w:eastAsia="仿宋" w:cs="仿宋"/>
          <w:sz w:val="32"/>
          <w:szCs w:val="32"/>
          <w:highlight w:val="none"/>
          <w:lang w:val="en-US" w:eastAsia="zh-CN"/>
        </w:rPr>
        <w:t>0.16</w:t>
      </w:r>
      <w:r>
        <w:rPr>
          <w:rFonts w:hint="eastAsia" w:ascii="仿宋" w:hAnsi="仿宋" w:eastAsia="仿宋" w:cs="仿宋"/>
          <w:sz w:val="32"/>
          <w:szCs w:val="32"/>
          <w:highlight w:val="none"/>
        </w:rPr>
        <w:t>万元。其中：因公出国（境）经费</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万元，较上年增加</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万元；公务接待费</w:t>
      </w:r>
      <w:r>
        <w:rPr>
          <w:rFonts w:hint="eastAsia" w:ascii="仿宋" w:hAnsi="仿宋" w:eastAsia="仿宋" w:cs="仿宋"/>
          <w:sz w:val="32"/>
          <w:szCs w:val="32"/>
          <w:highlight w:val="none"/>
          <w:lang w:val="en-US" w:eastAsia="zh-CN"/>
        </w:rPr>
        <w:t>0.16</w:t>
      </w:r>
      <w:r>
        <w:rPr>
          <w:rFonts w:hint="eastAsia" w:ascii="仿宋" w:hAnsi="仿宋" w:eastAsia="仿宋" w:cs="仿宋"/>
          <w:sz w:val="32"/>
          <w:szCs w:val="32"/>
          <w:highlight w:val="none"/>
        </w:rPr>
        <w:t>万元，较上年增加</w:t>
      </w:r>
      <w:r>
        <w:rPr>
          <w:rFonts w:hint="eastAsia" w:ascii="仿宋" w:hAnsi="仿宋" w:eastAsia="仿宋" w:cs="仿宋"/>
          <w:sz w:val="32"/>
          <w:szCs w:val="32"/>
          <w:highlight w:val="none"/>
          <w:lang w:val="en-US" w:eastAsia="zh-CN"/>
        </w:rPr>
        <w:t>0.16</w:t>
      </w:r>
      <w:r>
        <w:rPr>
          <w:rFonts w:hint="eastAsia" w:ascii="仿宋" w:hAnsi="仿宋" w:eastAsia="仿宋" w:cs="仿宋"/>
          <w:sz w:val="32"/>
          <w:szCs w:val="32"/>
          <w:highlight w:val="none"/>
        </w:rPr>
        <w:t>万元；</w:t>
      </w:r>
      <w:r>
        <w:rPr>
          <w:rFonts w:hint="eastAsia" w:ascii="仿宋" w:hAnsi="仿宋" w:eastAsia="仿宋" w:cs="仿宋"/>
          <w:sz w:val="32"/>
          <w:szCs w:val="32"/>
          <w:highlight w:val="none"/>
          <w:u w:val="none"/>
          <w:lang w:eastAsia="zh-CN"/>
        </w:rPr>
        <w:t>公务用车运行费</w:t>
      </w:r>
      <w:r>
        <w:rPr>
          <w:rFonts w:hint="eastAsia" w:ascii="仿宋" w:hAnsi="仿宋" w:eastAsia="仿宋" w:cs="仿宋"/>
          <w:sz w:val="32"/>
          <w:szCs w:val="32"/>
          <w:highlight w:val="none"/>
          <w:u w:val="none"/>
          <w:lang w:val="en-US" w:eastAsia="zh-CN"/>
        </w:rPr>
        <w:t>0</w:t>
      </w:r>
      <w:r>
        <w:rPr>
          <w:rFonts w:hint="eastAsia" w:ascii="仿宋" w:hAnsi="仿宋" w:eastAsia="仿宋" w:cs="仿宋"/>
          <w:sz w:val="32"/>
          <w:szCs w:val="32"/>
          <w:highlight w:val="none"/>
        </w:rPr>
        <w:t>万元，较上年增加</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万元；公务用车购置费</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万元，较上年增加</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lang w:eastAsia="zh-CN"/>
        </w:rPr>
        <w:t>）2022年</w:t>
      </w:r>
      <w:r>
        <w:rPr>
          <w:rFonts w:hint="eastAsia" w:ascii="仿宋" w:hAnsi="仿宋" w:eastAsia="仿宋" w:cs="仿宋"/>
          <w:sz w:val="32"/>
          <w:szCs w:val="32"/>
          <w:highlight w:val="none"/>
        </w:rPr>
        <w:t>本</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当年</w:t>
      </w:r>
      <w:r>
        <w:rPr>
          <w:rFonts w:hint="eastAsia" w:ascii="仿宋" w:hAnsi="仿宋" w:eastAsia="仿宋" w:cs="仿宋"/>
          <w:sz w:val="32"/>
          <w:szCs w:val="32"/>
          <w:highlight w:val="none"/>
          <w:lang w:eastAsia="zh-CN"/>
        </w:rPr>
        <w:t>会议费</w:t>
      </w:r>
      <w:r>
        <w:rPr>
          <w:rFonts w:hint="eastAsia" w:ascii="仿宋" w:hAnsi="仿宋" w:eastAsia="仿宋" w:cs="仿宋"/>
          <w:sz w:val="32"/>
          <w:szCs w:val="32"/>
          <w:highlight w:val="none"/>
        </w:rPr>
        <w:t>预算支出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万元，较上年增加（减少）</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培训费</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万元，较上年增加（减少）</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本</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无</w:t>
      </w:r>
      <w:r>
        <w:rPr>
          <w:rFonts w:hint="eastAsia" w:ascii="仿宋" w:hAnsi="仿宋" w:eastAsia="仿宋" w:cs="仿宋"/>
          <w:sz w:val="32"/>
          <w:szCs w:val="32"/>
          <w:highlight w:val="none"/>
          <w:lang w:eastAsia="zh-CN"/>
        </w:rPr>
        <w:t>2022年</w:t>
      </w:r>
      <w:r>
        <w:rPr>
          <w:rFonts w:hint="eastAsia" w:ascii="仿宋" w:hAnsi="仿宋" w:eastAsia="仿宋" w:cs="仿宋"/>
          <w:sz w:val="32"/>
          <w:szCs w:val="32"/>
          <w:highlight w:val="none"/>
        </w:rPr>
        <w:t>结转的财政拨款‘三公’经费</w:t>
      </w:r>
      <w:r>
        <w:rPr>
          <w:rFonts w:hint="eastAsia" w:ascii="仿宋" w:hAnsi="仿宋" w:eastAsia="仿宋" w:cs="仿宋"/>
          <w:sz w:val="32"/>
          <w:szCs w:val="32"/>
          <w:highlight w:val="none"/>
          <w:lang w:eastAsia="zh-CN"/>
        </w:rPr>
        <w:t>和会议费、培训费</w:t>
      </w:r>
      <w:r>
        <w:rPr>
          <w:rFonts w:hint="eastAsia" w:ascii="仿宋" w:hAnsi="仿宋" w:eastAsia="仿宋" w:cs="仿宋"/>
          <w:sz w:val="32"/>
          <w:szCs w:val="32"/>
          <w:highlight w:val="none"/>
        </w:rPr>
        <w:t>支出。</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六</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单位</w:t>
      </w:r>
      <w:r>
        <w:rPr>
          <w:rFonts w:hint="eastAsia" w:ascii="仿宋" w:hAnsi="仿宋" w:eastAsia="仿宋" w:cs="仿宋"/>
          <w:b/>
          <w:bCs/>
          <w:sz w:val="32"/>
          <w:szCs w:val="32"/>
        </w:rPr>
        <w:t>国有资产占有使用及资产购置情况说明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截止</w:t>
      </w:r>
      <w:r>
        <w:rPr>
          <w:rFonts w:hint="eastAsia" w:ascii="仿宋" w:hAnsi="仿宋" w:eastAsia="仿宋" w:cs="仿宋"/>
          <w:sz w:val="32"/>
          <w:szCs w:val="32"/>
          <w:highlight w:val="none"/>
          <w:lang w:eastAsia="zh-CN"/>
        </w:rPr>
        <w:t>2022年</w:t>
      </w:r>
      <w:r>
        <w:rPr>
          <w:rFonts w:hint="eastAsia" w:ascii="仿宋" w:hAnsi="仿宋" w:eastAsia="仿宋" w:cs="仿宋"/>
          <w:sz w:val="32"/>
          <w:szCs w:val="32"/>
          <w:highlight w:val="none"/>
        </w:rPr>
        <w:t>底，本</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所属预算单位共有车辆</w:t>
      </w:r>
      <w:r>
        <w:rPr>
          <w:rFonts w:hint="default" w:ascii="仿宋" w:hAnsi="仿宋" w:eastAsia="仿宋" w:cs="仿宋"/>
          <w:sz w:val="32"/>
          <w:szCs w:val="32"/>
          <w:highlight w:val="none"/>
          <w:lang w:val="en-GB"/>
        </w:rPr>
        <w:t>0</w:t>
      </w:r>
      <w:r>
        <w:rPr>
          <w:rFonts w:hint="eastAsia" w:ascii="仿宋" w:hAnsi="仿宋" w:eastAsia="仿宋" w:cs="仿宋"/>
          <w:sz w:val="32"/>
          <w:szCs w:val="32"/>
          <w:highlight w:val="none"/>
        </w:rPr>
        <w:t>辆，单价20万元以上的设备</w:t>
      </w:r>
      <w:r>
        <w:rPr>
          <w:rFonts w:hint="default" w:ascii="仿宋" w:hAnsi="仿宋" w:eastAsia="仿宋" w:cs="仿宋"/>
          <w:sz w:val="32"/>
          <w:szCs w:val="32"/>
          <w:highlight w:val="none"/>
          <w:lang w:val="en-GB"/>
        </w:rPr>
        <w:t>0</w:t>
      </w:r>
      <w:r>
        <w:rPr>
          <w:rFonts w:hint="eastAsia" w:ascii="仿宋" w:hAnsi="仿宋" w:eastAsia="仿宋" w:cs="仿宋"/>
          <w:sz w:val="32"/>
          <w:szCs w:val="32"/>
          <w:highlight w:val="none"/>
        </w:rPr>
        <w:t>台（套）。</w:t>
      </w:r>
      <w:r>
        <w:rPr>
          <w:rFonts w:hint="eastAsia" w:ascii="仿宋" w:hAnsi="仿宋" w:eastAsia="仿宋" w:cs="仿宋"/>
          <w:sz w:val="32"/>
          <w:szCs w:val="32"/>
          <w:highlight w:val="none"/>
          <w:lang w:eastAsia="zh-CN"/>
        </w:rPr>
        <w:t>2022年</w:t>
      </w:r>
      <w:r>
        <w:rPr>
          <w:rFonts w:hint="eastAsia" w:ascii="仿宋" w:hAnsi="仿宋" w:eastAsia="仿宋" w:cs="仿宋"/>
          <w:sz w:val="32"/>
          <w:szCs w:val="32"/>
          <w:highlight w:val="none"/>
        </w:rPr>
        <w:t>当年</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预算安排购置车辆</w:t>
      </w:r>
      <w:r>
        <w:rPr>
          <w:rFonts w:hint="default" w:ascii="仿宋" w:hAnsi="仿宋" w:eastAsia="仿宋" w:cs="仿宋"/>
          <w:sz w:val="32"/>
          <w:szCs w:val="32"/>
          <w:highlight w:val="none"/>
          <w:lang w:val="en-GB"/>
        </w:rPr>
        <w:t>0</w:t>
      </w:r>
      <w:r>
        <w:rPr>
          <w:rFonts w:hint="eastAsia" w:ascii="仿宋" w:hAnsi="仿宋" w:eastAsia="仿宋" w:cs="仿宋"/>
          <w:sz w:val="32"/>
          <w:szCs w:val="32"/>
          <w:highlight w:val="none"/>
        </w:rPr>
        <w:t>辆；安排购置单价20万元以上的设备</w:t>
      </w:r>
      <w:r>
        <w:rPr>
          <w:rFonts w:hint="default" w:ascii="仿宋" w:hAnsi="仿宋" w:eastAsia="仿宋" w:cs="仿宋"/>
          <w:sz w:val="32"/>
          <w:szCs w:val="32"/>
          <w:highlight w:val="none"/>
          <w:lang w:val="en-GB"/>
        </w:rPr>
        <w:t>0</w:t>
      </w:r>
      <w:r>
        <w:rPr>
          <w:rFonts w:hint="eastAsia" w:ascii="仿宋" w:hAnsi="仿宋" w:eastAsia="仿宋" w:cs="仿宋"/>
          <w:sz w:val="32"/>
          <w:szCs w:val="32"/>
          <w:highlight w:val="none"/>
        </w:rPr>
        <w:t>台（套）。</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本</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无</w:t>
      </w:r>
      <w:r>
        <w:rPr>
          <w:rFonts w:hint="eastAsia" w:ascii="仿宋" w:hAnsi="仿宋" w:eastAsia="仿宋" w:cs="仿宋"/>
          <w:sz w:val="32"/>
          <w:szCs w:val="32"/>
          <w:highlight w:val="none"/>
          <w:lang w:eastAsia="zh-CN"/>
        </w:rPr>
        <w:t>2022年</w:t>
      </w:r>
      <w:r>
        <w:rPr>
          <w:rFonts w:hint="eastAsia" w:ascii="仿宋" w:hAnsi="仿宋" w:eastAsia="仿宋" w:cs="仿宋"/>
          <w:sz w:val="32"/>
          <w:szCs w:val="32"/>
          <w:highlight w:val="none"/>
        </w:rPr>
        <w:t>结转的财政拨款支出资产购置。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797" w:leftChars="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七、单位</w:t>
      </w:r>
      <w:r>
        <w:rPr>
          <w:rFonts w:hint="eastAsia" w:ascii="仿宋" w:hAnsi="仿宋" w:eastAsia="仿宋" w:cs="仿宋"/>
          <w:b/>
          <w:bCs/>
          <w:sz w:val="32"/>
          <w:szCs w:val="32"/>
        </w:rPr>
        <w:t>政府采购情况说明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本</w:t>
      </w:r>
      <w:r>
        <w:rPr>
          <w:rFonts w:hint="eastAsia" w:ascii="仿宋" w:hAnsi="仿宋" w:eastAsia="仿宋" w:cs="仿宋"/>
          <w:sz w:val="32"/>
          <w:szCs w:val="32"/>
          <w:highlight w:val="none"/>
          <w:lang w:eastAsia="zh-CN"/>
        </w:rPr>
        <w:t>单位2022年</w:t>
      </w:r>
      <w:r>
        <w:rPr>
          <w:rFonts w:hint="eastAsia" w:ascii="仿宋" w:hAnsi="仿宋" w:eastAsia="仿宋" w:cs="仿宋"/>
          <w:sz w:val="32"/>
          <w:szCs w:val="32"/>
          <w:highlight w:val="none"/>
        </w:rPr>
        <w:t>无政府采购预算，并已公开空表。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本</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无</w:t>
      </w:r>
      <w:r>
        <w:rPr>
          <w:rFonts w:hint="eastAsia" w:ascii="仿宋" w:hAnsi="仿宋" w:eastAsia="仿宋" w:cs="仿宋"/>
          <w:sz w:val="32"/>
          <w:szCs w:val="32"/>
          <w:highlight w:val="none"/>
          <w:lang w:eastAsia="zh-CN"/>
        </w:rPr>
        <w:t>2022年</w:t>
      </w:r>
      <w:r>
        <w:rPr>
          <w:rFonts w:hint="eastAsia" w:ascii="仿宋" w:hAnsi="仿宋" w:eastAsia="仿宋" w:cs="仿宋"/>
          <w:sz w:val="32"/>
          <w:szCs w:val="32"/>
          <w:highlight w:val="none"/>
        </w:rPr>
        <w:t>结转的政府采购资金支出</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八</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单位预算</w:t>
      </w:r>
      <w:r>
        <w:rPr>
          <w:rFonts w:hint="eastAsia" w:ascii="仿宋" w:hAnsi="仿宋" w:eastAsia="仿宋" w:cs="仿宋"/>
          <w:b/>
          <w:bCs/>
          <w:sz w:val="32"/>
          <w:szCs w:val="32"/>
        </w:rPr>
        <w:t>绩效目标说明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2022年</w:t>
      </w: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绩效目标管理全覆盖，涉及当年一般公共预算拨款</w:t>
      </w:r>
      <w:r>
        <w:rPr>
          <w:rFonts w:hint="eastAsia" w:ascii="仿宋" w:hAnsi="仿宋" w:eastAsia="仿宋" w:cs="仿宋"/>
          <w:sz w:val="32"/>
          <w:szCs w:val="32"/>
          <w:lang w:val="en-US" w:eastAsia="zh-CN"/>
        </w:rPr>
        <w:t>40.82</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当年政府性基金预算拨款</w:t>
      </w:r>
      <w:r>
        <w:rPr>
          <w:rFonts w:hint="eastAsia" w:ascii="仿宋" w:hAnsi="仿宋" w:eastAsia="仿宋" w:cs="仿宋"/>
          <w:sz w:val="32"/>
          <w:szCs w:val="32"/>
          <w:lang w:val="en-US" w:eastAsia="zh-CN"/>
        </w:rPr>
        <w:t>0</w:t>
      </w:r>
      <w:r>
        <w:rPr>
          <w:rFonts w:hint="eastAsia" w:ascii="仿宋" w:hAnsi="仿宋" w:eastAsia="仿宋" w:cs="仿宋"/>
          <w:sz w:val="32"/>
          <w:szCs w:val="32"/>
        </w:rPr>
        <w:t>万元，当年国有资本经营预算拨款</w:t>
      </w:r>
      <w:r>
        <w:rPr>
          <w:rFonts w:hint="eastAsia" w:ascii="仿宋" w:hAnsi="仿宋" w:eastAsia="仿宋" w:cs="仿宋"/>
          <w:sz w:val="32"/>
          <w:szCs w:val="32"/>
          <w:lang w:val="en-US" w:eastAsia="zh-CN"/>
        </w:rPr>
        <w:t>0</w:t>
      </w:r>
      <w:r>
        <w:rPr>
          <w:rFonts w:hint="eastAsia" w:ascii="仿宋" w:hAnsi="仿宋" w:eastAsia="仿宋" w:cs="仿宋"/>
          <w:sz w:val="32"/>
          <w:szCs w:val="32"/>
        </w:rPr>
        <w:t>万元（详见公开报表中的绩效目标表）。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highlight w:val="red"/>
          <w:lang w:eastAsia="zh-CN"/>
        </w:rPr>
      </w:pP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无</w:t>
      </w:r>
      <w:r>
        <w:rPr>
          <w:rFonts w:hint="eastAsia" w:ascii="仿宋" w:hAnsi="仿宋" w:eastAsia="仿宋" w:cs="仿宋"/>
          <w:sz w:val="32"/>
          <w:szCs w:val="32"/>
          <w:lang w:eastAsia="zh-CN"/>
        </w:rPr>
        <w:t>2022年</w:t>
      </w:r>
      <w:r>
        <w:rPr>
          <w:rFonts w:hint="eastAsia" w:ascii="仿宋" w:hAnsi="仿宋" w:eastAsia="仿宋" w:cs="仿宋"/>
          <w:sz w:val="32"/>
          <w:szCs w:val="32"/>
        </w:rPr>
        <w:t>结转的财政拨款支出涉及的绩效目标管理。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九、</w:t>
      </w:r>
      <w:r>
        <w:rPr>
          <w:rFonts w:hint="eastAsia" w:ascii="仿宋" w:hAnsi="仿宋" w:eastAsia="仿宋" w:cs="仿宋"/>
          <w:b/>
          <w:bCs/>
          <w:sz w:val="32"/>
          <w:szCs w:val="32"/>
        </w:rPr>
        <w:t>机关运行经费安排说明</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当年机关运行经费预算安排</w:t>
      </w:r>
      <w:r>
        <w:rPr>
          <w:rFonts w:hint="eastAsia" w:ascii="仿宋" w:hAnsi="仿宋" w:eastAsia="仿宋" w:cs="仿宋"/>
          <w:sz w:val="32"/>
          <w:szCs w:val="32"/>
          <w:lang w:val="en-US" w:eastAsia="zh-CN"/>
        </w:rPr>
        <w:t>1.62</w:t>
      </w:r>
      <w:r>
        <w:rPr>
          <w:rFonts w:hint="eastAsia" w:ascii="仿宋" w:hAnsi="仿宋" w:eastAsia="仿宋" w:cs="仿宋"/>
          <w:sz w:val="32"/>
          <w:szCs w:val="32"/>
        </w:rPr>
        <w:t>万元，较上年增加</w:t>
      </w:r>
      <w:r>
        <w:rPr>
          <w:rFonts w:hint="eastAsia" w:ascii="仿宋" w:hAnsi="仿宋" w:eastAsia="仿宋" w:cs="仿宋"/>
          <w:sz w:val="32"/>
          <w:szCs w:val="32"/>
          <w:lang w:val="en-US" w:eastAsia="zh-CN"/>
        </w:rPr>
        <w:t>1.62</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原因是</w:t>
      </w:r>
      <w:r>
        <w:rPr>
          <w:rFonts w:hint="eastAsia" w:ascii="仿宋" w:hAnsi="仿宋" w:eastAsia="仿宋" w:cs="仿宋"/>
          <w:sz w:val="32"/>
          <w:szCs w:val="32"/>
          <w:lang w:val="en-US" w:eastAsia="zh-CN"/>
        </w:rPr>
        <w:t>上年本部门纳入镇政府预算，本部门无单独预算。</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highlight w:val="none"/>
        </w:rPr>
      </w:pPr>
      <w:r>
        <w:rPr>
          <w:rFonts w:hint="eastAsia" w:ascii="仿宋" w:hAnsi="仿宋" w:eastAsia="仿宋" w:cs="仿宋"/>
          <w:sz w:val="32"/>
          <w:szCs w:val="32"/>
          <w:highlight w:val="none"/>
        </w:rPr>
        <w:t>本</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无</w:t>
      </w:r>
      <w:r>
        <w:rPr>
          <w:rFonts w:hint="eastAsia" w:ascii="仿宋" w:hAnsi="仿宋" w:eastAsia="仿宋" w:cs="仿宋"/>
          <w:sz w:val="32"/>
          <w:szCs w:val="32"/>
          <w:highlight w:val="none"/>
          <w:lang w:eastAsia="zh-CN"/>
        </w:rPr>
        <w:t>2022年</w:t>
      </w:r>
      <w:r>
        <w:rPr>
          <w:rFonts w:hint="eastAsia" w:ascii="仿宋" w:hAnsi="仿宋" w:eastAsia="仿宋" w:cs="仿宋"/>
          <w:sz w:val="32"/>
          <w:szCs w:val="32"/>
          <w:highlight w:val="none"/>
        </w:rPr>
        <w:t>结转的财政拨款机关运行经费支出。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960" w:leftChars="0"/>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val="en-US" w:eastAsia="zh-CN"/>
        </w:rPr>
        <w:t>十、</w:t>
      </w:r>
      <w:r>
        <w:rPr>
          <w:rFonts w:hint="eastAsia" w:ascii="仿宋" w:hAnsi="仿宋" w:eastAsia="仿宋" w:cs="仿宋"/>
          <w:b/>
          <w:bCs/>
          <w:sz w:val="32"/>
          <w:szCs w:val="32"/>
        </w:rPr>
        <w:t>专业名词解释</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1.机关运行经费：指各</w:t>
      </w:r>
      <w:r>
        <w:rPr>
          <w:rFonts w:hint="eastAsia" w:ascii="仿宋" w:hAnsi="仿宋" w:eastAsia="仿宋" w:cs="仿宋"/>
          <w:sz w:val="32"/>
          <w:szCs w:val="32"/>
          <w:lang w:eastAsia="zh-CN"/>
        </w:rPr>
        <w:t>单位</w:t>
      </w:r>
      <w:r>
        <w:rPr>
          <w:rFonts w:hint="eastAsia" w:ascii="仿宋" w:hAnsi="仿宋" w:eastAsia="仿宋" w:cs="仿宋"/>
          <w:sz w:val="32"/>
          <w:szCs w:val="32"/>
        </w:rPr>
        <w:t>的公用经费，包括办公及印刷费、邮电费、差旅费、会议费、福利费、日常维修费、专用材料及一般设备购置费、办公用房水电费、办公用房取暖费、办公用房物业管理费、</w:t>
      </w:r>
      <w:r>
        <w:rPr>
          <w:rFonts w:hint="eastAsia" w:ascii="仿宋" w:hAnsi="仿宋" w:eastAsia="仿宋" w:cs="仿宋"/>
          <w:sz w:val="32"/>
          <w:szCs w:val="32"/>
          <w:lang w:eastAsia="zh-CN"/>
        </w:rPr>
        <w:t>公务用车运行费</w:t>
      </w:r>
      <w:r>
        <w:rPr>
          <w:rFonts w:hint="eastAsia" w:ascii="仿宋" w:hAnsi="仿宋" w:eastAsia="仿宋" w:cs="仿宋"/>
          <w:sz w:val="32"/>
          <w:szCs w:val="32"/>
        </w:rPr>
        <w:t>以及其他费用。</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kern w:val="2"/>
          <w:sz w:val="32"/>
          <w:szCs w:val="32"/>
          <w:lang w:val="en-US" w:eastAsia="zh-CN" w:bidi="ar"/>
        </w:rPr>
      </w:pPr>
      <w:r>
        <w:rPr>
          <w:rFonts w:hint="eastAsia" w:ascii="仿宋" w:hAnsi="仿宋" w:eastAsia="仿宋" w:cs="仿宋"/>
          <w:sz w:val="32"/>
          <w:szCs w:val="32"/>
        </w:rPr>
        <w:t>2</w:t>
      </w:r>
      <w:r>
        <w:rPr>
          <w:rFonts w:hint="eastAsia" w:ascii="仿宋" w:hAnsi="仿宋" w:eastAsia="仿宋" w:cs="仿宋"/>
          <w:kern w:val="2"/>
          <w:sz w:val="32"/>
          <w:szCs w:val="32"/>
          <w:lang w:val="en-US" w:eastAsia="zh-CN" w:bidi="ar"/>
        </w:rPr>
        <w:t>. “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支出。</w:t>
      </w:r>
    </w:p>
    <w:p>
      <w:pPr>
        <w:keepNext w:val="0"/>
        <w:keepLines w:val="0"/>
        <w:widowControl w:val="0"/>
        <w:suppressLineNumbers w:val="0"/>
        <w:spacing w:before="0" w:beforeAutospacing="0" w:after="0" w:afterAutospacing="0" w:line="360" w:lineRule="auto"/>
        <w:ind w:left="0" w:right="0" w:firstLine="640" w:firstLineChars="200"/>
        <w:jc w:val="both"/>
        <w:rPr>
          <w:rFonts w:hint="eastAsia" w:ascii="仿宋" w:hAnsi="仿宋" w:eastAsia="仿宋" w:cs="仿宋"/>
          <w:sz w:val="32"/>
          <w:szCs w:val="32"/>
        </w:rPr>
      </w:pP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第四部分  公开报表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详</w:t>
      </w:r>
      <w:r>
        <w:rPr>
          <w:rFonts w:hint="eastAsia" w:ascii="仿宋" w:hAnsi="仿宋" w:eastAsia="仿宋" w:cs="仿宋"/>
          <w:sz w:val="32"/>
          <w:szCs w:val="32"/>
        </w:rPr>
        <w:t>见附</w:t>
      </w:r>
      <w:r>
        <w:rPr>
          <w:rFonts w:hint="eastAsia" w:ascii="仿宋" w:hAnsi="仿宋" w:eastAsia="仿宋" w:cs="仿宋"/>
          <w:sz w:val="32"/>
          <w:szCs w:val="32"/>
          <w:lang w:eastAsia="zh-CN"/>
        </w:rPr>
        <w:t>表</w:t>
      </w:r>
      <w:r>
        <w:rPr>
          <w:rFonts w:hint="eastAsia" w:ascii="仿宋" w:hAnsi="仿宋" w:eastAsia="仿宋" w:cs="仿宋"/>
          <w:sz w:val="32"/>
          <w:szCs w:val="32"/>
        </w:rPr>
        <w:t>）</w:t>
      </w: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outlineLvl w:val="9"/>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1CBF2F"/>
    <w:multiLevelType w:val="singleLevel"/>
    <w:tmpl w:val="A61CBF2F"/>
    <w:lvl w:ilvl="0" w:tentative="0">
      <w:start w:val="1"/>
      <w:numFmt w:val="chineseCounting"/>
      <w:suff w:val="nothing"/>
      <w:lvlText w:val="（%1）"/>
      <w:lvlJc w:val="left"/>
      <w:rPr>
        <w:rFonts w:hint="eastAsia"/>
      </w:rPr>
    </w:lvl>
  </w:abstractNum>
  <w:abstractNum w:abstractNumId="1">
    <w:nsid w:val="02686215"/>
    <w:multiLevelType w:val="singleLevel"/>
    <w:tmpl w:val="02686215"/>
    <w:lvl w:ilvl="0" w:tentative="0">
      <w:start w:val="2"/>
      <w:numFmt w:val="decimal"/>
      <w:suff w:val="nothing"/>
      <w:lvlText w:val="%1、"/>
      <w:lvlJc w:val="left"/>
    </w:lvl>
  </w:abstractNum>
  <w:abstractNum w:abstractNumId="2">
    <w:nsid w:val="27254C28"/>
    <w:multiLevelType w:val="singleLevel"/>
    <w:tmpl w:val="27254C28"/>
    <w:lvl w:ilvl="0" w:tentative="0">
      <w:start w:val="2"/>
      <w:numFmt w:val="decimal"/>
      <w:suff w:val="nothing"/>
      <w:lvlText w:val="（%1）"/>
      <w:lvlJc w:val="left"/>
    </w:lvl>
  </w:abstractNum>
  <w:abstractNum w:abstractNumId="3">
    <w:nsid w:val="5D0214CA"/>
    <w:multiLevelType w:val="singleLevel"/>
    <w:tmpl w:val="5D0214CA"/>
    <w:lvl w:ilvl="0" w:tentative="0">
      <w:start w:val="4"/>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kZDc0YThiZGRjMDM0OGU3YTI0NDVhNGIwMmZkNzQifQ=="/>
  </w:docVars>
  <w:rsids>
    <w:rsidRoot w:val="1ED0381D"/>
    <w:rsid w:val="00D70262"/>
    <w:rsid w:val="018F2D13"/>
    <w:rsid w:val="02953D9A"/>
    <w:rsid w:val="03791D26"/>
    <w:rsid w:val="0466605A"/>
    <w:rsid w:val="04F35073"/>
    <w:rsid w:val="061D2748"/>
    <w:rsid w:val="06D7231D"/>
    <w:rsid w:val="075D6C6A"/>
    <w:rsid w:val="0773304F"/>
    <w:rsid w:val="07B42F31"/>
    <w:rsid w:val="089D1D43"/>
    <w:rsid w:val="0A653AEA"/>
    <w:rsid w:val="0AAB1747"/>
    <w:rsid w:val="0B473936"/>
    <w:rsid w:val="0B820553"/>
    <w:rsid w:val="0B8A1B09"/>
    <w:rsid w:val="0C805687"/>
    <w:rsid w:val="0D053BAB"/>
    <w:rsid w:val="0D594F94"/>
    <w:rsid w:val="0E1F698E"/>
    <w:rsid w:val="0FA9052D"/>
    <w:rsid w:val="10163FB4"/>
    <w:rsid w:val="10A536CA"/>
    <w:rsid w:val="11E565DF"/>
    <w:rsid w:val="12B55B02"/>
    <w:rsid w:val="13DD192D"/>
    <w:rsid w:val="147F7E6C"/>
    <w:rsid w:val="14C85364"/>
    <w:rsid w:val="14FA613E"/>
    <w:rsid w:val="15053ED9"/>
    <w:rsid w:val="15BA67E3"/>
    <w:rsid w:val="15EB6487"/>
    <w:rsid w:val="166918D6"/>
    <w:rsid w:val="176724C1"/>
    <w:rsid w:val="18AF7F70"/>
    <w:rsid w:val="1A431FF4"/>
    <w:rsid w:val="1B746107"/>
    <w:rsid w:val="1CD64124"/>
    <w:rsid w:val="1E0072C5"/>
    <w:rsid w:val="1E1E7AD2"/>
    <w:rsid w:val="1ED0381D"/>
    <w:rsid w:val="20FE50B8"/>
    <w:rsid w:val="210F400E"/>
    <w:rsid w:val="229A281A"/>
    <w:rsid w:val="2383657E"/>
    <w:rsid w:val="23F45765"/>
    <w:rsid w:val="242E73FF"/>
    <w:rsid w:val="246C5345"/>
    <w:rsid w:val="24AB40AF"/>
    <w:rsid w:val="24FC6952"/>
    <w:rsid w:val="26CC76FD"/>
    <w:rsid w:val="272308AF"/>
    <w:rsid w:val="28064C78"/>
    <w:rsid w:val="2864072E"/>
    <w:rsid w:val="2A3E38E1"/>
    <w:rsid w:val="2BF2458F"/>
    <w:rsid w:val="2F3B562F"/>
    <w:rsid w:val="2FC8494E"/>
    <w:rsid w:val="314B37FB"/>
    <w:rsid w:val="31B733F7"/>
    <w:rsid w:val="385D1A98"/>
    <w:rsid w:val="38F70388"/>
    <w:rsid w:val="3A4434B4"/>
    <w:rsid w:val="3B055E9C"/>
    <w:rsid w:val="3D28036F"/>
    <w:rsid w:val="3D8407DF"/>
    <w:rsid w:val="3DFF32ED"/>
    <w:rsid w:val="3F503091"/>
    <w:rsid w:val="4008265B"/>
    <w:rsid w:val="41851E44"/>
    <w:rsid w:val="420B5D06"/>
    <w:rsid w:val="4248700C"/>
    <w:rsid w:val="465670F7"/>
    <w:rsid w:val="471D22FA"/>
    <w:rsid w:val="472B48D8"/>
    <w:rsid w:val="4741375D"/>
    <w:rsid w:val="478430E5"/>
    <w:rsid w:val="47C702DF"/>
    <w:rsid w:val="48422B9F"/>
    <w:rsid w:val="488947B6"/>
    <w:rsid w:val="4FB64197"/>
    <w:rsid w:val="50572E30"/>
    <w:rsid w:val="51AA26CF"/>
    <w:rsid w:val="51AA5E26"/>
    <w:rsid w:val="52324C02"/>
    <w:rsid w:val="52C93A96"/>
    <w:rsid w:val="531A3416"/>
    <w:rsid w:val="538C5F53"/>
    <w:rsid w:val="54474AB6"/>
    <w:rsid w:val="5582405A"/>
    <w:rsid w:val="56051C6B"/>
    <w:rsid w:val="563F4648"/>
    <w:rsid w:val="57C07DEE"/>
    <w:rsid w:val="58FE3115"/>
    <w:rsid w:val="592D7B67"/>
    <w:rsid w:val="59D947AF"/>
    <w:rsid w:val="59F96CB8"/>
    <w:rsid w:val="5BD23E00"/>
    <w:rsid w:val="5BF47018"/>
    <w:rsid w:val="5C653576"/>
    <w:rsid w:val="5E5C14C1"/>
    <w:rsid w:val="5F635E4B"/>
    <w:rsid w:val="60404B5F"/>
    <w:rsid w:val="6134696F"/>
    <w:rsid w:val="61EE3D1B"/>
    <w:rsid w:val="62460F4D"/>
    <w:rsid w:val="62A365B5"/>
    <w:rsid w:val="65B7439B"/>
    <w:rsid w:val="66607F61"/>
    <w:rsid w:val="67606C1C"/>
    <w:rsid w:val="676942F4"/>
    <w:rsid w:val="68EA113C"/>
    <w:rsid w:val="699E67D8"/>
    <w:rsid w:val="69B23FEC"/>
    <w:rsid w:val="69E141D5"/>
    <w:rsid w:val="69F87A79"/>
    <w:rsid w:val="6C4C7D7B"/>
    <w:rsid w:val="6C540332"/>
    <w:rsid w:val="6DBE3A60"/>
    <w:rsid w:val="6E8A04A9"/>
    <w:rsid w:val="6F3075D5"/>
    <w:rsid w:val="6F5403ED"/>
    <w:rsid w:val="6F540C4C"/>
    <w:rsid w:val="71A236EE"/>
    <w:rsid w:val="73843559"/>
    <w:rsid w:val="75AC088F"/>
    <w:rsid w:val="76590D5F"/>
    <w:rsid w:val="77AD3FB4"/>
    <w:rsid w:val="781B6398"/>
    <w:rsid w:val="7839395D"/>
    <w:rsid w:val="788B613B"/>
    <w:rsid w:val="78935A62"/>
    <w:rsid w:val="7920167B"/>
    <w:rsid w:val="7A3E4F09"/>
    <w:rsid w:val="7BF11232"/>
    <w:rsid w:val="7CE442E1"/>
    <w:rsid w:val="7CEE0D2E"/>
    <w:rsid w:val="7CF76871"/>
    <w:rsid w:val="7D804F3A"/>
    <w:rsid w:val="7DE42987"/>
    <w:rsid w:val="7E2B2CA4"/>
    <w:rsid w:val="7E791462"/>
    <w:rsid w:val="7F544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6" w:lineRule="exact"/>
      <w:ind w:firstLine="200" w:firstLineChars="200"/>
      <w:jc w:val="both"/>
    </w:pPr>
    <w:rPr>
      <w:rFonts w:ascii="Times New Roman" w:hAnsi="Times New Roman" w:eastAsia="宋体" w:cs="Times New Roman"/>
      <w:kern w:val="2"/>
      <w:sz w:val="24"/>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DELL\AppData\Local\Temp\Temp1_&#27908;&#27700;&#36130;&#25919;&#25152;.zip\&#27908;&#27700;&#36130;&#25919;&#25152;\&#22522;&#26412;&#25903;&#20986;&#20915;&#31639;&#26126;&#32454;&#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2023年洄水财政所编制人员情况图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[基本支出决算明细表.XLS]Sheet3!$K$3:$L$3</c:f>
              <c:strCache>
                <c:ptCount val="2"/>
                <c:pt idx="0">
                  <c:v>编制人数</c:v>
                </c:pt>
                <c:pt idx="1">
                  <c:v>实有人数</c:v>
                </c:pt>
              </c:strCache>
            </c:strRef>
          </c:cat>
          <c:val>
            <c:numRef>
              <c:f>[基本支出决算明细表.XLS]Sheet3!$K$4:$L$4</c:f>
              <c:numCache>
                <c:formatCode>General</c:formatCode>
                <c:ptCount val="2"/>
                <c:pt idx="0">
                  <c:v>3</c:v>
                </c:pt>
                <c:pt idx="1">
                  <c:v>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4167</Words>
  <Characters>4509</Characters>
  <Lines>0</Lines>
  <Paragraphs>0</Paragraphs>
  <TotalTime>14</TotalTime>
  <ScaleCrop>false</ScaleCrop>
  <LinksUpToDate>false</LinksUpToDate>
  <CharactersWithSpaces>4559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2019-11-29T08:56:00Z</dcterms:created>
  <dc:creator>郭超(拟稿)</dc:creator>
  <cp:lastModifiedBy>喬玉西</cp:lastModifiedBy>
  <cp:lastPrinted>2020-08-03T08:28:00Z</cp:lastPrinted>
  <dcterms:modified xsi:type="dcterms:W3CDTF">2023-09-21T06:03:03Z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9113BDB46EF74BAD8A8B51ED9F67CF36_13</vt:lpwstr>
  </property>
</Properties>
</file>