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紫阳县财政局蒿坪财政所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2022</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2022年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2022年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1.负责组织和管理镇财政收入和支出，组织编制执行镇年度预决算；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2.负责镇非税收入的管理；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3.负责镇级部门预算资金和各类财政专项资金的监管；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4.负责居民补贴资金的发放和监管；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5.按照财政财务体制划分负责对镇政府辖区内各部门的财政财务和政府采购的监管；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6.负责镇债权债务监管；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7.负责镇公共资产管理利用及村集体资产监管；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8.负责农村财务管理指导、服务和监督；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9.承担上级财政部门和法律法规赋予的其他工作等。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本单位无内设机构，内设岗位9个：所长、专项资金管理员、档案管理员、资产管理员、村财代理会计、出纳、互助资金会计、惠民补贴资金专管员、项目资金专管员。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度部门工作任务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做好财政预决算工作，严格执行年初预算，</w:t>
      </w:r>
      <w:r>
        <w:rPr>
          <w:rFonts w:hint="eastAsia" w:ascii="仿宋" w:hAnsi="仿宋" w:eastAsia="仿宋" w:cs="仿宋"/>
          <w:sz w:val="32"/>
          <w:szCs w:val="32"/>
          <w:lang w:eastAsia="zh-CN"/>
        </w:rPr>
        <w:t>严格执行财经纪律和财务管理制度，</w:t>
      </w:r>
      <w:r>
        <w:rPr>
          <w:rFonts w:hint="eastAsia" w:ascii="仿宋" w:hAnsi="仿宋" w:eastAsia="仿宋" w:cs="仿宋"/>
          <w:sz w:val="32"/>
          <w:szCs w:val="32"/>
          <w:lang w:val="en-US" w:eastAsia="zh-CN"/>
        </w:rPr>
        <w:t>确保全年收支平衡；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加强项目资金规范管理和使用，积极争取项目资金，化解镇级项目债务；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规范惠民补贴“一卡通”资金和信息管理，确保各项惠民补贴及时足额准确兑付；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规范村（社区）财务管理，防止集体资产流失；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加强政府采购和国有资产管理；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完成县财政局和镇党委政府交办的其他工作。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2022年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紫阳县财政局蒿坪财政所</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截止</w:t>
      </w:r>
      <w:r>
        <w:rPr>
          <w:rFonts w:hint="eastAsia" w:ascii="仿宋" w:hAnsi="仿宋" w:eastAsia="仿宋" w:cs="仿宋"/>
          <w:sz w:val="32"/>
          <w:szCs w:val="32"/>
          <w:lang w:eastAsia="zh-CN"/>
        </w:rPr>
        <w:t>2021年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5</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5</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eastAsia="zh-CN"/>
        </w:rPr>
        <w:drawing>
          <wp:inline distT="0" distB="0" distL="114300" distR="114300">
            <wp:extent cx="4775835" cy="2762250"/>
            <wp:effectExtent l="4445" t="4445" r="2032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按照综合预算的原则，本</w:t>
      </w:r>
      <w:r>
        <w:rPr>
          <w:rFonts w:hint="eastAsia" w:ascii="仿宋" w:hAnsi="仿宋" w:eastAsia="仿宋" w:cs="仿宋"/>
          <w:sz w:val="32"/>
          <w:szCs w:val="32"/>
          <w:highlight w:val="none"/>
          <w:lang w:eastAsia="zh-CN"/>
        </w:rPr>
        <w:t>部门所有收入和支出均纳入</w:t>
      </w:r>
      <w:r>
        <w:rPr>
          <w:rFonts w:hint="eastAsia" w:ascii="仿宋" w:hAnsi="仿宋" w:eastAsia="仿宋" w:cs="仿宋"/>
          <w:sz w:val="32"/>
          <w:szCs w:val="32"/>
          <w:highlight w:val="none"/>
          <w:lang w:val="en-US" w:eastAsia="zh-CN"/>
        </w:rPr>
        <w:t>部门</w:t>
      </w:r>
      <w:r>
        <w:rPr>
          <w:rFonts w:hint="eastAsia" w:ascii="仿宋" w:hAnsi="仿宋" w:eastAsia="仿宋" w:cs="仿宋"/>
          <w:sz w:val="32"/>
          <w:szCs w:val="32"/>
          <w:highlight w:val="none"/>
          <w:lang w:eastAsia="zh-CN"/>
        </w:rPr>
        <w:t>预算管理。</w:t>
      </w:r>
      <w:r>
        <w:rPr>
          <w:rFonts w:hint="eastAsia" w:ascii="仿宋" w:hAnsi="仿宋" w:eastAsia="仿宋" w:cs="仿宋"/>
          <w:sz w:val="32"/>
          <w:szCs w:val="32"/>
          <w:highlight w:val="none"/>
          <w:lang w:eastAsia="zh-CN"/>
        </w:rPr>
        <w:t>2022年本</w:t>
      </w:r>
      <w:r>
        <w:rPr>
          <w:rFonts w:hint="eastAsia" w:ascii="仿宋" w:hAnsi="仿宋" w:eastAsia="仿宋" w:cs="仿宋"/>
          <w:sz w:val="32"/>
          <w:szCs w:val="32"/>
          <w:highlight w:val="none"/>
          <w:lang w:eastAsia="zh-CN"/>
        </w:rPr>
        <w:t>部门预算收入</w:t>
      </w:r>
      <w:r>
        <w:rPr>
          <w:rFonts w:hint="eastAsia" w:ascii="仿宋" w:hAnsi="仿宋" w:eastAsia="仿宋" w:cs="仿宋"/>
          <w:sz w:val="32"/>
          <w:szCs w:val="32"/>
          <w:highlight w:val="none"/>
          <w:lang w:val="en-US" w:eastAsia="zh-CN"/>
        </w:rPr>
        <w:t>65.86</w:t>
      </w:r>
      <w:r>
        <w:rPr>
          <w:rFonts w:hint="eastAsia" w:ascii="仿宋" w:hAnsi="仿宋" w:eastAsia="仿宋" w:cs="仿宋"/>
          <w:sz w:val="32"/>
          <w:szCs w:val="32"/>
          <w:highlight w:val="none"/>
          <w:lang w:eastAsia="zh-CN"/>
        </w:rPr>
        <w:t>万元，其中一般公共预算拨款收入</w:t>
      </w:r>
      <w:r>
        <w:rPr>
          <w:rFonts w:hint="eastAsia" w:ascii="仿宋" w:hAnsi="仿宋" w:eastAsia="仿宋" w:cs="仿宋"/>
          <w:sz w:val="32"/>
          <w:szCs w:val="32"/>
          <w:highlight w:val="none"/>
          <w:lang w:val="en-US" w:eastAsia="zh-CN"/>
        </w:rPr>
        <w:t>65.86</w:t>
      </w:r>
      <w:r>
        <w:rPr>
          <w:rFonts w:hint="eastAsia" w:ascii="仿宋" w:hAnsi="仿宋" w:eastAsia="仿宋" w:cs="仿宋"/>
          <w:sz w:val="32"/>
          <w:szCs w:val="32"/>
          <w:highlight w:val="none"/>
          <w:lang w:eastAsia="zh-CN"/>
        </w:rPr>
        <w:t>万元、政府性基金拨款收入</w:t>
      </w:r>
      <w:r>
        <w:rPr>
          <w:rFonts w:hint="default" w:ascii="仿宋" w:hAnsi="仿宋" w:eastAsia="仿宋" w:cs="仿宋"/>
          <w:sz w:val="32"/>
          <w:szCs w:val="32"/>
          <w:highlight w:val="none"/>
          <w:lang w:val="en-GB" w:eastAsia="zh-CN"/>
        </w:rPr>
        <w:t>0</w:t>
      </w:r>
      <w:r>
        <w:rPr>
          <w:rFonts w:hint="eastAsia" w:ascii="仿宋" w:hAnsi="仿宋" w:eastAsia="仿宋" w:cs="仿宋"/>
          <w:sz w:val="32"/>
          <w:szCs w:val="32"/>
          <w:highlight w:val="none"/>
          <w:lang w:eastAsia="zh-CN"/>
        </w:rPr>
        <w:t>万元，2022年本部门预算收入较上年增加</w:t>
      </w:r>
      <w:r>
        <w:rPr>
          <w:rFonts w:hint="eastAsia" w:ascii="仿宋" w:hAnsi="仿宋" w:eastAsia="仿宋" w:cs="仿宋"/>
          <w:sz w:val="32"/>
          <w:szCs w:val="32"/>
          <w:highlight w:val="none"/>
          <w:lang w:val="en-US" w:eastAsia="zh-CN"/>
        </w:rPr>
        <w:t>65.86</w:t>
      </w:r>
      <w:r>
        <w:rPr>
          <w:rFonts w:hint="eastAsia" w:ascii="仿宋" w:hAnsi="仿宋" w:eastAsia="仿宋" w:cs="仿宋"/>
          <w:sz w:val="32"/>
          <w:szCs w:val="32"/>
          <w:highlight w:val="none"/>
          <w:lang w:eastAsia="zh-CN"/>
        </w:rPr>
        <w:t>万元，主要原因是</w:t>
      </w:r>
      <w:r>
        <w:rPr>
          <w:rFonts w:hint="eastAsia" w:ascii="仿宋" w:hAnsi="仿宋" w:eastAsia="仿宋" w:cs="仿宋"/>
          <w:sz w:val="32"/>
          <w:szCs w:val="32"/>
          <w:highlight w:val="none"/>
          <w:lang w:val="en-US" w:eastAsia="zh-CN"/>
        </w:rPr>
        <w:t>上年本部门纳入镇政府预算，本部门无单独预算</w:t>
      </w:r>
      <w:r>
        <w:rPr>
          <w:rFonts w:hint="eastAsia" w:ascii="仿宋" w:hAnsi="仿宋" w:eastAsia="仿宋" w:cs="仿宋"/>
          <w:sz w:val="32"/>
          <w:szCs w:val="32"/>
          <w:highlight w:val="none"/>
          <w:lang w:eastAsia="zh-CN"/>
        </w:rPr>
        <w:t>；2022年本部门预算支出</w:t>
      </w:r>
      <w:r>
        <w:rPr>
          <w:rFonts w:hint="eastAsia" w:ascii="仿宋" w:hAnsi="仿宋" w:eastAsia="仿宋" w:cs="仿宋"/>
          <w:sz w:val="32"/>
          <w:szCs w:val="32"/>
          <w:highlight w:val="none"/>
          <w:lang w:val="en-US" w:eastAsia="zh-CN"/>
        </w:rPr>
        <w:t>65.86</w:t>
      </w:r>
      <w:r>
        <w:rPr>
          <w:rFonts w:hint="eastAsia" w:ascii="仿宋" w:hAnsi="仿宋" w:eastAsia="仿宋" w:cs="仿宋"/>
          <w:sz w:val="32"/>
          <w:szCs w:val="32"/>
          <w:highlight w:val="none"/>
          <w:lang w:eastAsia="zh-CN"/>
        </w:rPr>
        <w:t>万元，其中一般公共预算拨款支出</w:t>
      </w:r>
      <w:r>
        <w:rPr>
          <w:rFonts w:hint="eastAsia" w:ascii="仿宋" w:hAnsi="仿宋" w:eastAsia="仿宋" w:cs="仿宋"/>
          <w:sz w:val="32"/>
          <w:szCs w:val="32"/>
          <w:highlight w:val="none"/>
          <w:lang w:val="en-US" w:eastAsia="zh-CN"/>
        </w:rPr>
        <w:t>65.86</w:t>
      </w:r>
      <w:r>
        <w:rPr>
          <w:rFonts w:hint="eastAsia" w:ascii="仿宋" w:hAnsi="仿宋" w:eastAsia="仿宋" w:cs="仿宋"/>
          <w:sz w:val="32"/>
          <w:szCs w:val="32"/>
          <w:highlight w:val="none"/>
          <w:lang w:eastAsia="zh-CN"/>
        </w:rPr>
        <w:t>万元、政府性基金拨款支出</w:t>
      </w:r>
      <w:r>
        <w:rPr>
          <w:rFonts w:hint="default" w:ascii="仿宋" w:hAnsi="仿宋" w:eastAsia="仿宋" w:cs="仿宋"/>
          <w:sz w:val="32"/>
          <w:szCs w:val="32"/>
          <w:highlight w:val="none"/>
          <w:lang w:val="en-GB" w:eastAsia="zh-CN"/>
        </w:rPr>
        <w:t>0</w:t>
      </w:r>
      <w:r>
        <w:rPr>
          <w:rFonts w:hint="eastAsia" w:ascii="仿宋" w:hAnsi="仿宋" w:eastAsia="仿宋" w:cs="仿宋"/>
          <w:sz w:val="32"/>
          <w:szCs w:val="32"/>
          <w:highlight w:val="none"/>
          <w:lang w:eastAsia="zh-CN"/>
        </w:rPr>
        <w:t>万元，2022年本部门预算支出较上年增加</w:t>
      </w:r>
      <w:r>
        <w:rPr>
          <w:rFonts w:hint="eastAsia" w:ascii="仿宋" w:hAnsi="仿宋" w:eastAsia="仿宋" w:cs="仿宋"/>
          <w:sz w:val="32"/>
          <w:szCs w:val="32"/>
          <w:highlight w:val="none"/>
          <w:lang w:val="en-US" w:eastAsia="zh-CN"/>
        </w:rPr>
        <w:t>65.86</w:t>
      </w:r>
      <w:r>
        <w:rPr>
          <w:rFonts w:hint="eastAsia" w:ascii="仿宋" w:hAnsi="仿宋" w:eastAsia="仿宋" w:cs="仿宋"/>
          <w:sz w:val="32"/>
          <w:szCs w:val="32"/>
          <w:highlight w:val="none"/>
          <w:lang w:eastAsia="zh-CN"/>
        </w:rPr>
        <w:t>万元，主要原因是</w:t>
      </w:r>
      <w:r>
        <w:rPr>
          <w:rFonts w:hint="eastAsia" w:ascii="仿宋" w:hAnsi="仿宋" w:eastAsia="仿宋" w:cs="仿宋"/>
          <w:sz w:val="32"/>
          <w:szCs w:val="32"/>
          <w:highlight w:val="none"/>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财政拨款收入</w:t>
      </w:r>
      <w:r>
        <w:rPr>
          <w:rFonts w:hint="eastAsia" w:ascii="仿宋" w:hAnsi="仿宋" w:eastAsia="仿宋" w:cs="仿宋"/>
          <w:color w:val="auto"/>
          <w:sz w:val="32"/>
          <w:szCs w:val="32"/>
          <w:highlight w:val="none"/>
          <w:lang w:val="en-US" w:eastAsia="zh-CN"/>
        </w:rPr>
        <w:t>65.86</w:t>
      </w:r>
      <w:r>
        <w:rPr>
          <w:rFonts w:hint="eastAsia" w:ascii="仿宋" w:hAnsi="仿宋" w:eastAsia="仿宋" w:cs="仿宋"/>
          <w:color w:val="auto"/>
          <w:sz w:val="32"/>
          <w:szCs w:val="32"/>
          <w:highlight w:val="none"/>
        </w:rPr>
        <w:t>万元，其中一般公共预算拨款收入</w:t>
      </w:r>
      <w:r>
        <w:rPr>
          <w:rFonts w:hint="eastAsia" w:ascii="仿宋" w:hAnsi="仿宋" w:eastAsia="仿宋" w:cs="仿宋"/>
          <w:color w:val="auto"/>
          <w:sz w:val="32"/>
          <w:szCs w:val="32"/>
          <w:highlight w:val="none"/>
          <w:lang w:val="en-US" w:eastAsia="zh-CN"/>
        </w:rPr>
        <w:t>65.86</w:t>
      </w:r>
      <w:r>
        <w:rPr>
          <w:rFonts w:hint="eastAsia" w:ascii="仿宋" w:hAnsi="仿宋" w:eastAsia="仿宋" w:cs="仿宋"/>
          <w:color w:val="auto"/>
          <w:sz w:val="32"/>
          <w:szCs w:val="32"/>
          <w:highlight w:val="none"/>
        </w:rPr>
        <w:t>万元、政府性基金拨款收入</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财政拨款收入较上年增加</w:t>
      </w:r>
      <w:r>
        <w:rPr>
          <w:rFonts w:hint="eastAsia" w:ascii="仿宋" w:hAnsi="仿宋" w:eastAsia="仿宋" w:cs="仿宋"/>
          <w:color w:val="auto"/>
          <w:sz w:val="32"/>
          <w:szCs w:val="32"/>
          <w:highlight w:val="none"/>
          <w:lang w:val="en-US" w:eastAsia="zh-CN"/>
        </w:rPr>
        <w:t>65.86</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上年本部门纳入镇政府预算，本部门无单独预算</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财政拨款支出</w:t>
      </w:r>
      <w:r>
        <w:rPr>
          <w:rFonts w:hint="eastAsia" w:ascii="仿宋" w:hAnsi="仿宋" w:eastAsia="仿宋" w:cs="仿宋"/>
          <w:color w:val="auto"/>
          <w:sz w:val="32"/>
          <w:szCs w:val="32"/>
          <w:highlight w:val="none"/>
          <w:lang w:val="en-US" w:eastAsia="zh-CN"/>
        </w:rPr>
        <w:t>65.86</w:t>
      </w:r>
      <w:r>
        <w:rPr>
          <w:rFonts w:hint="eastAsia" w:ascii="仿宋" w:hAnsi="仿宋" w:eastAsia="仿宋" w:cs="仿宋"/>
          <w:color w:val="auto"/>
          <w:sz w:val="32"/>
          <w:szCs w:val="32"/>
          <w:highlight w:val="none"/>
        </w:rPr>
        <w:t>万元，其中一般公共预算拨款支出</w:t>
      </w:r>
      <w:r>
        <w:rPr>
          <w:rFonts w:hint="eastAsia" w:ascii="仿宋" w:hAnsi="仿宋" w:eastAsia="仿宋" w:cs="仿宋"/>
          <w:color w:val="auto"/>
          <w:sz w:val="32"/>
          <w:szCs w:val="32"/>
          <w:highlight w:val="none"/>
          <w:lang w:val="en-US" w:eastAsia="zh-CN"/>
        </w:rPr>
        <w:t>65.86</w:t>
      </w:r>
      <w:r>
        <w:rPr>
          <w:rFonts w:hint="eastAsia" w:ascii="仿宋" w:hAnsi="仿宋" w:eastAsia="仿宋" w:cs="仿宋"/>
          <w:color w:val="auto"/>
          <w:sz w:val="32"/>
          <w:szCs w:val="32"/>
          <w:highlight w:val="none"/>
        </w:rPr>
        <w:t>万元、政府性基金拨款支出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财政拨款支出较上年增加</w:t>
      </w:r>
      <w:r>
        <w:rPr>
          <w:rFonts w:hint="eastAsia" w:ascii="仿宋" w:hAnsi="仿宋" w:eastAsia="仿宋" w:cs="仿宋"/>
          <w:color w:val="auto"/>
          <w:sz w:val="32"/>
          <w:szCs w:val="32"/>
          <w:highlight w:val="none"/>
          <w:lang w:val="en-US" w:eastAsia="zh-CN"/>
        </w:rPr>
        <w:t>65.86</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color w:val="FF0000"/>
          <w:sz w:val="32"/>
          <w:szCs w:val="32"/>
          <w:highlight w:val="none"/>
          <w:lang w:val="en-GB"/>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一般公共预算当年拨款规模变化情况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部门</w:t>
      </w:r>
      <w:r>
        <w:rPr>
          <w:rFonts w:hint="eastAsia" w:ascii="仿宋" w:hAnsi="仿宋" w:eastAsia="仿宋" w:cs="仿宋"/>
          <w:sz w:val="32"/>
          <w:szCs w:val="32"/>
        </w:rPr>
        <w:t>当年一般公共预算拨款支出</w:t>
      </w:r>
      <w:r>
        <w:rPr>
          <w:rFonts w:hint="eastAsia" w:ascii="仿宋" w:hAnsi="仿宋" w:eastAsia="仿宋" w:cs="仿宋"/>
          <w:sz w:val="32"/>
          <w:szCs w:val="32"/>
          <w:highlight w:val="none"/>
          <w:lang w:val="en-US" w:eastAsia="zh-CN"/>
        </w:rPr>
        <w:t>65.86</w:t>
      </w:r>
      <w:r>
        <w:rPr>
          <w:rFonts w:hint="eastAsia" w:ascii="仿宋" w:hAnsi="仿宋" w:eastAsia="仿宋" w:cs="仿宋"/>
          <w:sz w:val="32"/>
          <w:szCs w:val="32"/>
        </w:rPr>
        <w:t>万元，较上年增加</w:t>
      </w:r>
      <w:r>
        <w:rPr>
          <w:rFonts w:hint="eastAsia" w:ascii="仿宋" w:hAnsi="仿宋" w:eastAsia="仿宋" w:cs="仿宋"/>
          <w:sz w:val="32"/>
          <w:szCs w:val="32"/>
          <w:highlight w:val="none"/>
          <w:lang w:val="en-US" w:eastAsia="zh-CN"/>
        </w:rPr>
        <w:t>65.86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支出按功能科目分类的明细情况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部门2022年</w:t>
      </w:r>
      <w:r>
        <w:rPr>
          <w:rFonts w:hint="eastAsia" w:ascii="仿宋" w:hAnsi="仿宋" w:eastAsia="仿宋" w:cs="仿宋"/>
          <w:color w:val="auto"/>
          <w:sz w:val="32"/>
          <w:szCs w:val="32"/>
        </w:rPr>
        <w:t>当年一般公共预算支出</w:t>
      </w:r>
      <w:r>
        <w:rPr>
          <w:rFonts w:hint="eastAsia" w:ascii="仿宋" w:hAnsi="仿宋" w:eastAsia="仿宋" w:cs="仿宋"/>
          <w:color w:val="auto"/>
          <w:sz w:val="32"/>
          <w:szCs w:val="32"/>
          <w:highlight w:val="none"/>
          <w:lang w:val="en-US" w:eastAsia="zh-CN"/>
        </w:rPr>
        <w:t>65.86</w:t>
      </w:r>
      <w:r>
        <w:rPr>
          <w:rFonts w:hint="eastAsia" w:ascii="仿宋" w:hAnsi="仿宋" w:eastAsia="仿宋" w:cs="仿宋"/>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（1）行政运行（2010601）</w:t>
      </w:r>
      <w:r>
        <w:rPr>
          <w:rFonts w:hint="eastAsia" w:ascii="仿宋" w:hAnsi="仿宋" w:eastAsia="仿宋" w:cs="仿宋"/>
          <w:color w:val="auto"/>
          <w:sz w:val="32"/>
          <w:szCs w:val="32"/>
          <w:lang w:val="en-US" w:eastAsia="zh-CN"/>
        </w:rPr>
        <w:t>54.81</w:t>
      </w:r>
      <w:r>
        <w:rPr>
          <w:rFonts w:hint="eastAsia" w:ascii="仿宋" w:hAnsi="仿宋" w:eastAsia="仿宋" w:cs="仿宋"/>
          <w:color w:val="auto"/>
          <w:sz w:val="32"/>
          <w:szCs w:val="32"/>
        </w:rPr>
        <w:t>万元，较上年增加</w:t>
      </w:r>
      <w:r>
        <w:rPr>
          <w:rFonts w:hint="eastAsia" w:ascii="仿宋" w:hAnsi="仿宋" w:eastAsia="仿宋" w:cs="仿宋"/>
          <w:color w:val="auto"/>
          <w:sz w:val="32"/>
          <w:szCs w:val="32"/>
          <w:lang w:val="en-US" w:eastAsia="zh-CN"/>
        </w:rPr>
        <w:t>54.81</w:t>
      </w:r>
      <w:r>
        <w:rPr>
          <w:rFonts w:hint="eastAsia" w:ascii="仿宋" w:hAnsi="仿宋" w:eastAsia="仿宋" w:cs="仿宋"/>
          <w:color w:val="auto"/>
          <w:sz w:val="32"/>
          <w:szCs w:val="32"/>
        </w:rPr>
        <w:t>万元，原因是</w:t>
      </w:r>
      <w:r>
        <w:rPr>
          <w:rFonts w:hint="eastAsia" w:ascii="仿宋" w:hAnsi="仿宋" w:eastAsia="仿宋" w:cs="仿宋"/>
          <w:color w:val="auto"/>
          <w:sz w:val="32"/>
          <w:szCs w:val="32"/>
          <w:lang w:val="en-US" w:eastAsia="zh-CN"/>
        </w:rPr>
        <w:t>上年本部门纳入镇政府预算，本部门无单独预算</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）机关事业</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基本养老保险缴费支出（2</w:t>
      </w:r>
      <w:r>
        <w:rPr>
          <w:rFonts w:hint="eastAsia" w:ascii="仿宋" w:hAnsi="仿宋" w:eastAsia="仿宋" w:cs="仿宋"/>
          <w:color w:val="auto"/>
          <w:sz w:val="32"/>
          <w:szCs w:val="32"/>
          <w:lang w:val="en-US" w:eastAsia="zh-CN"/>
        </w:rPr>
        <w:t>080505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4.78</w:t>
      </w:r>
      <w:r>
        <w:rPr>
          <w:rFonts w:hint="eastAsia" w:ascii="仿宋" w:hAnsi="仿宋" w:eastAsia="仿宋" w:cs="仿宋"/>
          <w:color w:val="auto"/>
          <w:sz w:val="32"/>
          <w:szCs w:val="32"/>
        </w:rPr>
        <w:t>万元，较上年增加</w:t>
      </w:r>
      <w:r>
        <w:rPr>
          <w:rFonts w:hint="eastAsia" w:ascii="仿宋" w:hAnsi="仿宋" w:eastAsia="仿宋" w:cs="仿宋"/>
          <w:color w:val="auto"/>
          <w:sz w:val="32"/>
          <w:szCs w:val="32"/>
          <w:lang w:val="en-US" w:eastAsia="zh-CN"/>
        </w:rPr>
        <w:t>4.78</w:t>
      </w:r>
      <w:r>
        <w:rPr>
          <w:rFonts w:hint="eastAsia" w:ascii="仿宋" w:hAnsi="仿宋" w:eastAsia="仿宋" w:cs="仿宋"/>
          <w:color w:val="auto"/>
          <w:sz w:val="32"/>
          <w:szCs w:val="32"/>
        </w:rPr>
        <w:t>万元，原因是</w:t>
      </w:r>
      <w:r>
        <w:rPr>
          <w:rFonts w:hint="eastAsia" w:ascii="仿宋" w:hAnsi="仿宋" w:eastAsia="仿宋" w:cs="仿宋"/>
          <w:color w:val="auto"/>
          <w:sz w:val="32"/>
          <w:szCs w:val="32"/>
          <w:lang w:val="en-US" w:eastAsia="zh-CN"/>
        </w:rPr>
        <w:t>上年本部门纳入镇政府预算，本部门无单独预算</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）行政</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医疗（2</w:t>
      </w:r>
      <w:r>
        <w:rPr>
          <w:rFonts w:hint="eastAsia" w:ascii="仿宋" w:hAnsi="仿宋" w:eastAsia="仿宋" w:cs="仿宋"/>
          <w:color w:val="auto"/>
          <w:sz w:val="32"/>
          <w:szCs w:val="32"/>
          <w:lang w:val="en-US" w:eastAsia="zh-CN"/>
        </w:rPr>
        <w:t>101101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2.31</w:t>
      </w:r>
      <w:r>
        <w:rPr>
          <w:rFonts w:hint="eastAsia" w:ascii="仿宋" w:hAnsi="仿宋" w:eastAsia="仿宋" w:cs="仿宋"/>
          <w:color w:val="auto"/>
          <w:sz w:val="32"/>
          <w:szCs w:val="32"/>
        </w:rPr>
        <w:t>万元，较上年增加</w:t>
      </w:r>
      <w:r>
        <w:rPr>
          <w:rFonts w:hint="eastAsia" w:ascii="仿宋" w:hAnsi="仿宋" w:eastAsia="仿宋" w:cs="仿宋"/>
          <w:color w:val="auto"/>
          <w:sz w:val="32"/>
          <w:szCs w:val="32"/>
          <w:lang w:val="en-US" w:eastAsia="zh-CN"/>
        </w:rPr>
        <w:t>2.31</w:t>
      </w:r>
      <w:r>
        <w:rPr>
          <w:rFonts w:hint="eastAsia" w:ascii="仿宋" w:hAnsi="仿宋" w:eastAsia="仿宋" w:cs="仿宋"/>
          <w:color w:val="auto"/>
          <w:sz w:val="32"/>
          <w:szCs w:val="32"/>
        </w:rPr>
        <w:t>万元，原因是</w:t>
      </w:r>
      <w:r>
        <w:rPr>
          <w:rFonts w:hint="eastAsia" w:ascii="仿宋" w:hAnsi="仿宋" w:eastAsia="仿宋" w:cs="仿宋"/>
          <w:color w:val="auto"/>
          <w:sz w:val="32"/>
          <w:szCs w:val="32"/>
          <w:lang w:val="en-US" w:eastAsia="zh-CN"/>
        </w:rPr>
        <w:t>上年本部门纳入镇政府预算，本部门无单独预算</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）住房公积金（2</w:t>
      </w:r>
      <w:r>
        <w:rPr>
          <w:rFonts w:hint="eastAsia" w:ascii="仿宋" w:hAnsi="仿宋" w:eastAsia="仿宋" w:cs="仿宋"/>
          <w:color w:val="auto"/>
          <w:sz w:val="32"/>
          <w:szCs w:val="32"/>
          <w:lang w:val="en-US" w:eastAsia="zh-CN"/>
        </w:rPr>
        <w:t>210201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3.96</w:t>
      </w:r>
      <w:r>
        <w:rPr>
          <w:rFonts w:hint="eastAsia" w:ascii="仿宋" w:hAnsi="仿宋" w:eastAsia="仿宋" w:cs="仿宋"/>
          <w:color w:val="auto"/>
          <w:sz w:val="32"/>
          <w:szCs w:val="32"/>
        </w:rPr>
        <w:t>万元，较上年增加</w:t>
      </w:r>
      <w:r>
        <w:rPr>
          <w:rFonts w:hint="eastAsia" w:ascii="仿宋" w:hAnsi="仿宋" w:eastAsia="仿宋" w:cs="仿宋"/>
          <w:color w:val="auto"/>
          <w:sz w:val="32"/>
          <w:szCs w:val="32"/>
          <w:lang w:val="en-US" w:eastAsia="zh-CN"/>
        </w:rPr>
        <w:t>3.96</w:t>
      </w:r>
      <w:r>
        <w:rPr>
          <w:rFonts w:hint="eastAsia" w:ascii="仿宋" w:hAnsi="仿宋" w:eastAsia="仿宋" w:cs="仿宋"/>
          <w:color w:val="auto"/>
          <w:sz w:val="32"/>
          <w:szCs w:val="32"/>
        </w:rPr>
        <w:t>万元，原因是</w:t>
      </w:r>
      <w:r>
        <w:rPr>
          <w:rFonts w:hint="eastAsia" w:ascii="仿宋" w:hAnsi="仿宋" w:eastAsia="仿宋" w:cs="仿宋"/>
          <w:color w:val="auto"/>
          <w:sz w:val="32"/>
          <w:szCs w:val="32"/>
          <w:lang w:eastAsia="zh-CN"/>
        </w:rPr>
        <w:t>此项支出今年新纳入本部门预算。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3、</w:t>
      </w:r>
      <w:r>
        <w:rPr>
          <w:rFonts w:hint="eastAsia" w:ascii="仿宋" w:hAnsi="仿宋" w:eastAsia="仿宋" w:cs="仿宋"/>
          <w:color w:val="auto"/>
          <w:sz w:val="32"/>
          <w:szCs w:val="32"/>
          <w:highlight w:val="none"/>
        </w:rPr>
        <w:t>支出按经济科目分</w:t>
      </w:r>
      <w:r>
        <w:rPr>
          <w:rFonts w:hint="eastAsia" w:ascii="仿宋" w:hAnsi="仿宋" w:eastAsia="仿宋" w:cs="仿宋"/>
          <w:color w:val="auto"/>
          <w:sz w:val="32"/>
          <w:szCs w:val="32"/>
        </w:rPr>
        <w:t>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预算支出</w:t>
      </w:r>
      <w:r>
        <w:rPr>
          <w:rFonts w:hint="eastAsia" w:ascii="仿宋" w:hAnsi="仿宋" w:eastAsia="仿宋" w:cs="仿宋"/>
          <w:color w:val="auto"/>
          <w:sz w:val="32"/>
          <w:szCs w:val="32"/>
        </w:rPr>
        <w:t>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当年一般公共预算支出</w:t>
      </w:r>
      <w:r>
        <w:rPr>
          <w:rFonts w:hint="eastAsia" w:ascii="仿宋" w:hAnsi="仿宋" w:eastAsia="仿宋" w:cs="仿宋"/>
          <w:color w:val="auto"/>
          <w:sz w:val="32"/>
          <w:szCs w:val="32"/>
          <w:lang w:val="en-US" w:eastAsia="zh-CN"/>
        </w:rPr>
        <w:t>65.86</w:t>
      </w:r>
      <w:r>
        <w:rPr>
          <w:rFonts w:hint="eastAsia" w:ascii="仿宋" w:hAnsi="仿宋" w:eastAsia="仿宋" w:cs="仿宋"/>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工资福利支出（301）</w:t>
      </w:r>
      <w:r>
        <w:rPr>
          <w:rFonts w:hint="eastAsia" w:ascii="仿宋" w:hAnsi="仿宋" w:eastAsia="仿宋" w:cs="仿宋"/>
          <w:color w:val="auto"/>
          <w:sz w:val="32"/>
          <w:szCs w:val="32"/>
          <w:lang w:val="en-US" w:eastAsia="zh-CN"/>
        </w:rPr>
        <w:t>48.24</w:t>
      </w:r>
      <w:r>
        <w:rPr>
          <w:rFonts w:hint="eastAsia" w:ascii="仿宋" w:hAnsi="仿宋" w:eastAsia="仿宋" w:cs="仿宋"/>
          <w:color w:val="auto"/>
          <w:sz w:val="32"/>
          <w:szCs w:val="32"/>
        </w:rPr>
        <w:t>万元，较上年增加</w:t>
      </w:r>
      <w:r>
        <w:rPr>
          <w:rFonts w:hint="eastAsia" w:ascii="仿宋" w:hAnsi="仿宋" w:eastAsia="仿宋" w:cs="仿宋"/>
          <w:color w:val="auto"/>
          <w:sz w:val="32"/>
          <w:szCs w:val="32"/>
          <w:lang w:val="en-US" w:eastAsia="zh-CN"/>
        </w:rPr>
        <w:t>48.24</w:t>
      </w:r>
      <w:r>
        <w:rPr>
          <w:rFonts w:hint="eastAsia" w:ascii="仿宋" w:hAnsi="仿宋" w:eastAsia="仿宋" w:cs="仿宋"/>
          <w:color w:val="auto"/>
          <w:sz w:val="32"/>
          <w:szCs w:val="32"/>
        </w:rPr>
        <w:t>万元，原因是</w:t>
      </w:r>
      <w:r>
        <w:rPr>
          <w:rFonts w:hint="eastAsia" w:ascii="仿宋" w:hAnsi="仿宋" w:eastAsia="仿宋" w:cs="仿宋"/>
          <w:color w:val="auto"/>
          <w:sz w:val="32"/>
          <w:szCs w:val="32"/>
          <w:lang w:val="en-US" w:eastAsia="zh-CN"/>
        </w:rPr>
        <w:t>上年本部门纳入镇政府预算，本部门无单独预算</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商品和服务支出（302）</w:t>
      </w:r>
      <w:r>
        <w:rPr>
          <w:rFonts w:hint="eastAsia" w:ascii="仿宋" w:hAnsi="仿宋" w:eastAsia="仿宋" w:cs="仿宋"/>
          <w:color w:val="auto"/>
          <w:sz w:val="32"/>
          <w:szCs w:val="32"/>
          <w:lang w:val="en-US" w:eastAsia="zh-CN"/>
        </w:rPr>
        <w:t>17.62</w:t>
      </w:r>
      <w:r>
        <w:rPr>
          <w:rFonts w:hint="eastAsia" w:ascii="仿宋" w:hAnsi="仿宋" w:eastAsia="仿宋" w:cs="仿宋"/>
          <w:color w:val="auto"/>
          <w:sz w:val="32"/>
          <w:szCs w:val="32"/>
        </w:rPr>
        <w:t>万元，较上年增加</w:t>
      </w:r>
      <w:r>
        <w:rPr>
          <w:rFonts w:hint="eastAsia" w:ascii="仿宋" w:hAnsi="仿宋" w:eastAsia="仿宋" w:cs="仿宋"/>
          <w:color w:val="auto"/>
          <w:sz w:val="32"/>
          <w:szCs w:val="32"/>
          <w:lang w:val="en-US" w:eastAsia="zh-CN"/>
        </w:rPr>
        <w:t>17.62</w:t>
      </w:r>
      <w:r>
        <w:rPr>
          <w:rFonts w:hint="eastAsia" w:ascii="仿宋" w:hAnsi="仿宋" w:eastAsia="仿宋" w:cs="仿宋"/>
          <w:color w:val="auto"/>
          <w:sz w:val="32"/>
          <w:szCs w:val="32"/>
        </w:rPr>
        <w:t>万元，原因是</w:t>
      </w:r>
      <w:r>
        <w:rPr>
          <w:rFonts w:hint="eastAsia" w:ascii="仿宋" w:hAnsi="仿宋" w:eastAsia="仿宋" w:cs="仿宋"/>
          <w:color w:val="auto"/>
          <w:sz w:val="32"/>
          <w:szCs w:val="32"/>
          <w:lang w:val="en-US" w:eastAsia="zh-CN"/>
        </w:rPr>
        <w:t>上年本部门纳入镇政府预算，本部门无单独预算。</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按</w:t>
      </w:r>
      <w:r>
        <w:rPr>
          <w:rFonts w:hint="eastAsia" w:ascii="仿宋" w:hAnsi="仿宋" w:eastAsia="仿宋" w:cs="仿宋"/>
          <w:color w:val="auto"/>
          <w:sz w:val="32"/>
          <w:szCs w:val="32"/>
          <w:highlight w:val="none"/>
        </w:rPr>
        <w:t>照政府预算支出经济</w:t>
      </w:r>
      <w:r>
        <w:rPr>
          <w:rFonts w:hint="eastAsia" w:ascii="仿宋" w:hAnsi="仿宋" w:eastAsia="仿宋" w:cs="仿宋"/>
          <w:color w:val="auto"/>
          <w:sz w:val="32"/>
          <w:szCs w:val="32"/>
        </w:rPr>
        <w:t>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当年一般公共预算支出</w:t>
      </w:r>
      <w:r>
        <w:rPr>
          <w:rFonts w:hint="eastAsia" w:ascii="仿宋" w:hAnsi="仿宋" w:eastAsia="仿宋" w:cs="仿宋"/>
          <w:color w:val="auto"/>
          <w:sz w:val="32"/>
          <w:szCs w:val="32"/>
          <w:highlight w:val="none"/>
          <w:lang w:val="en-US" w:eastAsia="zh-CN"/>
        </w:rPr>
        <w:t>65.86</w:t>
      </w:r>
      <w:r>
        <w:rPr>
          <w:rFonts w:hint="eastAsia" w:ascii="仿宋" w:hAnsi="仿宋" w:eastAsia="仿宋" w:cs="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机关工资福利支出（501）</w:t>
      </w:r>
      <w:r>
        <w:rPr>
          <w:rFonts w:hint="eastAsia" w:ascii="仿宋" w:hAnsi="仿宋" w:eastAsia="仿宋" w:cs="仿宋"/>
          <w:color w:val="auto"/>
          <w:sz w:val="32"/>
          <w:szCs w:val="32"/>
          <w:highlight w:val="none"/>
          <w:lang w:val="en-US" w:eastAsia="zh-CN"/>
        </w:rPr>
        <w:t>52.46</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52.46</w:t>
      </w:r>
      <w:r>
        <w:rPr>
          <w:rFonts w:hint="eastAsia" w:ascii="仿宋" w:hAnsi="仿宋" w:eastAsia="仿宋" w:cs="仿宋"/>
          <w:color w:val="auto"/>
          <w:sz w:val="32"/>
          <w:szCs w:val="32"/>
          <w:highlight w:val="none"/>
        </w:rPr>
        <w:t>万元，原因是</w:t>
      </w:r>
      <w:r>
        <w:rPr>
          <w:rFonts w:hint="eastAsia" w:ascii="仿宋" w:hAnsi="仿宋" w:eastAsia="仿宋" w:cs="仿宋"/>
          <w:color w:val="auto"/>
          <w:sz w:val="32"/>
          <w:szCs w:val="32"/>
          <w:highlight w:val="none"/>
          <w:lang w:val="en-US" w:eastAsia="zh-CN"/>
        </w:rPr>
        <w:t>上年本部门纳入镇政府预算，本部门无单独预算</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机关商品和服务支出（502）</w:t>
      </w:r>
      <w:r>
        <w:rPr>
          <w:rFonts w:hint="eastAsia" w:ascii="仿宋" w:hAnsi="仿宋" w:eastAsia="仿宋" w:cs="仿宋"/>
          <w:color w:val="auto"/>
          <w:sz w:val="32"/>
          <w:szCs w:val="32"/>
          <w:highlight w:val="none"/>
          <w:lang w:val="en-US" w:eastAsia="zh-CN"/>
        </w:rPr>
        <w:t>13.4</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13.4</w:t>
      </w:r>
      <w:r>
        <w:rPr>
          <w:rFonts w:hint="eastAsia" w:ascii="仿宋" w:hAnsi="仿宋" w:eastAsia="仿宋" w:cs="仿宋"/>
          <w:color w:val="auto"/>
          <w:sz w:val="32"/>
          <w:szCs w:val="32"/>
          <w:highlight w:val="none"/>
        </w:rPr>
        <w:t>万元，原因是</w:t>
      </w:r>
      <w:r>
        <w:rPr>
          <w:rFonts w:hint="eastAsia" w:ascii="仿宋" w:hAnsi="仿宋" w:eastAsia="仿宋" w:cs="仿宋"/>
          <w:color w:val="auto"/>
          <w:sz w:val="32"/>
          <w:szCs w:val="32"/>
          <w:highlight w:val="none"/>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4、</w:t>
      </w: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highlight w:val="none"/>
          <w:lang w:val="en-US" w:eastAsia="zh-CN"/>
        </w:rPr>
        <w:t>本部门无2022年结转的政府性基金预算拨款支出</w:t>
      </w:r>
      <w:r>
        <w:rPr>
          <w:rFonts w:hint="eastAsia" w:ascii="仿宋" w:hAnsi="仿宋" w:eastAsia="仿宋" w:cs="仿宋"/>
          <w:color w:val="auto"/>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无当年国有资本经营预算拨款收支，并在财政拨款收支总体情况表中列示</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部门</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highlight w:val="red"/>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当年一般公共预算“三公”经费预算支出</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万元；公务接待费</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部门</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所属预算</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共有车辆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预算安排购置车辆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辆；安排购置单价20万元以上的设备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七、部门</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部门2022年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部门预算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部门</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65.86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部门</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当年机关运行经费预算安排</w:t>
      </w:r>
      <w:r>
        <w:rPr>
          <w:rFonts w:hint="eastAsia" w:ascii="仿宋" w:hAnsi="仿宋" w:eastAsia="仿宋" w:cs="仿宋"/>
          <w:sz w:val="32"/>
          <w:szCs w:val="32"/>
          <w:highlight w:val="none"/>
          <w:lang w:val="en-US" w:eastAsia="zh-CN"/>
        </w:rPr>
        <w:t>2.16</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2.16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原因是</w:t>
      </w:r>
      <w:r>
        <w:rPr>
          <w:rFonts w:hint="eastAsia" w:ascii="仿宋" w:hAnsi="仿宋" w:eastAsia="仿宋" w:cs="仿宋"/>
          <w:sz w:val="32"/>
          <w:szCs w:val="32"/>
          <w:highlight w:val="none"/>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bookmarkStart w:id="0" w:name="_GoBack"/>
      <w:bookmarkEnd w:id="0"/>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部门</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sz w:val="32"/>
          <w:szCs w:val="32"/>
        </w:rPr>
        <w:t>2</w:t>
      </w:r>
      <w:r>
        <w:rPr>
          <w:rFonts w:hint="eastAsia" w:ascii="仿宋" w:hAnsi="仿宋" w:eastAsia="仿宋" w:cs="仿宋"/>
          <w:kern w:val="2"/>
          <w:sz w:val="32"/>
          <w:szCs w:val="32"/>
          <w:lang w:val="en-US" w:eastAsia="zh-CN" w:bidi="ar"/>
        </w:rPr>
        <w:t>. “三公”经费：是指用财政拨款安排的因公出国（境）费、公务用车购置及运行费和公务接待费。其中，因公出国（境）费反映部门公务出国（境）的国际旅费、国外城市间交通费、住宿费、伙食费、培训费、公杂费等支出；公务用车购置及运行费反映部门公务用车车辆购置支出（含车辆购置税）及租用费、燃料费、维修费、过路过桥费、保险费、安全奖励费用等支出；公务接待费反映部门按规定开支的各类公务接待支出。</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CBF2F"/>
    <w:multiLevelType w:val="singleLevel"/>
    <w:tmpl w:val="A61CBF2F"/>
    <w:lvl w:ilvl="0" w:tentative="0">
      <w:start w:val="1"/>
      <w:numFmt w:val="chineseCounting"/>
      <w:suff w:val="nothing"/>
      <w:lvlText w:val="（%1）"/>
      <w:lvlJc w:val="left"/>
      <w:rPr>
        <w:rFonts w:hint="eastAsia"/>
      </w:rPr>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NjIyY2ZkYjgyNDJkMjBiNWViMzhhZDExOGU0Y2YifQ=="/>
  </w:docVars>
  <w:rsids>
    <w:rsidRoot w:val="1ED0381D"/>
    <w:rsid w:val="00D70262"/>
    <w:rsid w:val="018F2D13"/>
    <w:rsid w:val="02953D9A"/>
    <w:rsid w:val="03791D26"/>
    <w:rsid w:val="04F35073"/>
    <w:rsid w:val="061D2748"/>
    <w:rsid w:val="06D7231D"/>
    <w:rsid w:val="075D6C6A"/>
    <w:rsid w:val="0773304F"/>
    <w:rsid w:val="089D1D43"/>
    <w:rsid w:val="0A653AEA"/>
    <w:rsid w:val="0AAB1747"/>
    <w:rsid w:val="0B473936"/>
    <w:rsid w:val="0B820553"/>
    <w:rsid w:val="0B84577D"/>
    <w:rsid w:val="0B8A1B09"/>
    <w:rsid w:val="0C805687"/>
    <w:rsid w:val="0D053BAB"/>
    <w:rsid w:val="0D594F94"/>
    <w:rsid w:val="0E1F698E"/>
    <w:rsid w:val="0FA9052D"/>
    <w:rsid w:val="10163FB4"/>
    <w:rsid w:val="10A536CA"/>
    <w:rsid w:val="12B55B02"/>
    <w:rsid w:val="13DD192D"/>
    <w:rsid w:val="13E95AE0"/>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36B5E3E"/>
    <w:rsid w:val="34517F56"/>
    <w:rsid w:val="385D1A98"/>
    <w:rsid w:val="38F70388"/>
    <w:rsid w:val="3A4434B4"/>
    <w:rsid w:val="3B055E9C"/>
    <w:rsid w:val="3D28036F"/>
    <w:rsid w:val="3D8407DF"/>
    <w:rsid w:val="3DFF32ED"/>
    <w:rsid w:val="3F503091"/>
    <w:rsid w:val="41851E44"/>
    <w:rsid w:val="420B5D06"/>
    <w:rsid w:val="4248700C"/>
    <w:rsid w:val="465670F7"/>
    <w:rsid w:val="471D22FA"/>
    <w:rsid w:val="472B48D8"/>
    <w:rsid w:val="4741375D"/>
    <w:rsid w:val="47C702DF"/>
    <w:rsid w:val="48422B9F"/>
    <w:rsid w:val="488947B6"/>
    <w:rsid w:val="4FB64197"/>
    <w:rsid w:val="50572E30"/>
    <w:rsid w:val="51AA26CF"/>
    <w:rsid w:val="51AA5E26"/>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D27025"/>
    <w:rsid w:val="69E141D5"/>
    <w:rsid w:val="69F87A79"/>
    <w:rsid w:val="6C540332"/>
    <w:rsid w:val="6DBE3A60"/>
    <w:rsid w:val="6E8A04A9"/>
    <w:rsid w:val="6F3075D5"/>
    <w:rsid w:val="6F5403ED"/>
    <w:rsid w:val="71A236EE"/>
    <w:rsid w:val="727C6835"/>
    <w:rsid w:val="73843559"/>
    <w:rsid w:val="75AC088F"/>
    <w:rsid w:val="76590D5F"/>
    <w:rsid w:val="77AD3FB4"/>
    <w:rsid w:val="781B6398"/>
    <w:rsid w:val="7839395D"/>
    <w:rsid w:val="788B613B"/>
    <w:rsid w:val="78935A62"/>
    <w:rsid w:val="7920167B"/>
    <w:rsid w:val="7A3E4F09"/>
    <w:rsid w:val="7BF11232"/>
    <w:rsid w:val="7C700A79"/>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afterLines="0"/>
    </w:pPr>
    <w:rPr>
      <w:rFonts w:ascii="Calibri" w:hAnsi="Calibri" w:cs="Calibri"/>
      <w:sz w:val="16"/>
      <w:szCs w:val="16"/>
    </w:r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人员情况图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编制人员</c:v>
                </c:pt>
                <c:pt idx="1">
                  <c:v>实有人员</c:v>
                </c:pt>
              </c:strCache>
            </c:strRef>
          </c:cat>
          <c:val>
            <c:numRef>
              <c:f>Sheet1!$B$2:$B$3</c:f>
              <c:numCache>
                <c:formatCode>General</c:formatCode>
                <c:ptCount val="2"/>
                <c:pt idx="0">
                  <c:v>5</c:v>
                </c:pt>
                <c:pt idx="1">
                  <c:v>4</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4381</Words>
  <Characters>4718</Characters>
  <Lines>0</Lines>
  <Paragraphs>0</Paragraphs>
  <TotalTime>2</TotalTime>
  <ScaleCrop>false</ScaleCrop>
  <LinksUpToDate>false</LinksUpToDate>
  <CharactersWithSpaces>4768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dell</cp:lastModifiedBy>
  <cp:lastPrinted>2020-08-03T08:28:00Z</cp:lastPrinted>
  <dcterms:modified xsi:type="dcterms:W3CDTF">2023-09-22T01:41:22Z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83B6945EB7A340E194AE163F7FDB31DC_13</vt:lpwstr>
  </property>
</Properties>
</file>