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highlight w:val="none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highlight w:val="none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highlight w:val="none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highlight w:val="none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highlight w:val="none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highlight w:val="none"/>
          <w:lang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highlight w:val="none"/>
          <w:lang w:eastAsia="zh-CN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highlight w:val="none"/>
          <w:lang w:eastAsia="zh-CN"/>
        </w:rPr>
        <w:t>紫阳县人民政府机关后勤服务中心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highlight w:val="none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highlight w:val="none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highlight w:val="none"/>
        </w:rPr>
        <w:t>部门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highlight w:val="none"/>
          <w:lang w:eastAsia="zh-CN"/>
        </w:rPr>
        <w:t>综合预算</w:t>
      </w:r>
    </w:p>
    <w:p>
      <w:pPr>
        <w:spacing w:line="560" w:lineRule="exact"/>
        <w:jc w:val="center"/>
        <w:rPr>
          <w:rFonts w:hint="eastAsia" w:ascii="楷体" w:hAnsi="楷体" w:eastAsia="楷体" w:cs="楷体"/>
          <w:b w:val="0"/>
          <w:bCs w:val="0"/>
          <w:sz w:val="52"/>
          <w:szCs w:val="52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highlight w:val="none"/>
          <w:lang w:eastAsia="zh-CN"/>
        </w:rPr>
      </w:pPr>
    </w:p>
    <w:p>
      <w:pPr>
        <w:spacing w:line="560" w:lineRule="exact"/>
        <w:ind w:left="0" w:leftChars="0" w:firstLine="0" w:firstLineChars="0"/>
        <w:jc w:val="both"/>
        <w:rPr>
          <w:rFonts w:ascii="宋体" w:hAnsi="宋体" w:eastAsia="宋体" w:cs="宋体"/>
          <w:b/>
          <w:bCs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  <w:highlight w:val="none"/>
        </w:rPr>
      </w:pPr>
    </w:p>
    <w:p>
      <w:pPr>
        <w:spacing w:line="560" w:lineRule="exact"/>
        <w:rPr>
          <w:rFonts w:ascii="宋体" w:hAnsi="宋体" w:eastAsia="宋体" w:cs="宋体"/>
          <w:b/>
          <w:bCs/>
          <w:sz w:val="44"/>
          <w:szCs w:val="44"/>
          <w:highlight w:val="none"/>
        </w:rPr>
      </w:pPr>
    </w:p>
    <w:p>
      <w:pPr>
        <w:spacing w:line="560" w:lineRule="exact"/>
        <w:rPr>
          <w:rFonts w:ascii="宋体" w:hAnsi="宋体" w:eastAsia="宋体" w:cs="宋体"/>
          <w:b/>
          <w:bCs/>
          <w:sz w:val="44"/>
          <w:szCs w:val="44"/>
          <w:highlight w:val="none"/>
        </w:rPr>
      </w:pPr>
    </w:p>
    <w:p>
      <w:pPr>
        <w:spacing w:line="400" w:lineRule="exact"/>
        <w:ind w:firstLine="2570" w:firstLineChars="800"/>
        <w:rPr>
          <w:rFonts w:ascii="宋体" w:hAnsi="宋体" w:eastAsia="宋体" w:cs="宋体"/>
          <w:b/>
          <w:bCs/>
          <w:sz w:val="32"/>
          <w:szCs w:val="32"/>
          <w:highlight w:val="none"/>
        </w:rPr>
      </w:pPr>
    </w:p>
    <w:p>
      <w:pPr>
        <w:spacing w:line="400" w:lineRule="exact"/>
        <w:ind w:firstLine="2570" w:firstLineChars="800"/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</w:pPr>
    </w:p>
    <w:p>
      <w:pPr>
        <w:spacing w:line="400" w:lineRule="exact"/>
        <w:ind w:firstLine="2088" w:firstLineChars="650"/>
        <w:rPr>
          <w:rFonts w:ascii="宋体" w:hAnsi="宋体" w:eastAsia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保密审查情况：</w:t>
      </w:r>
    </w:p>
    <w:p>
      <w:pPr>
        <w:spacing w:line="400" w:lineRule="exact"/>
        <w:jc w:val="center"/>
        <w:rPr>
          <w:rFonts w:ascii="宋体" w:hAnsi="宋体" w:cs="宋体"/>
          <w:b/>
          <w:bCs/>
          <w:sz w:val="32"/>
          <w:szCs w:val="32"/>
          <w:highlight w:val="none"/>
        </w:rPr>
      </w:pPr>
    </w:p>
    <w:p>
      <w:pPr>
        <w:spacing w:line="400" w:lineRule="exact"/>
        <w:ind w:firstLine="2088" w:firstLineChars="650"/>
        <w:rPr>
          <w:rFonts w:hint="eastAsia" w:ascii="宋体" w:hAnsi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主要负责人审签情况：</w:t>
      </w:r>
    </w:p>
    <w:p>
      <w:pPr>
        <w:spacing w:line="400" w:lineRule="exact"/>
        <w:ind w:firstLine="2088" w:firstLineChars="650"/>
        <w:rPr>
          <w:rFonts w:hint="eastAsia" w:ascii="宋体" w:hAnsi="宋体" w:cs="宋体"/>
          <w:b/>
          <w:bCs/>
          <w:sz w:val="32"/>
          <w:szCs w:val="32"/>
          <w:highlight w:val="none"/>
        </w:rPr>
      </w:pPr>
    </w:p>
    <w:p>
      <w:pPr>
        <w:spacing w:line="400" w:lineRule="exact"/>
        <w:rPr>
          <w:rFonts w:ascii="黑体" w:hAnsi="宋体" w:eastAsia="黑体"/>
          <w:bCs/>
          <w:color w:val="000000"/>
          <w:kern w:val="0"/>
          <w:sz w:val="36"/>
          <w:szCs w:val="36"/>
          <w:highlight w:val="none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紫阳县人民政府机关后勤服务中心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2022</w:t>
      </w:r>
      <w:r>
        <w:rPr>
          <w:rFonts w:hint="eastAsia" w:ascii="黑体" w:hAnsi="黑体" w:eastAsia="黑体" w:cs="黑体"/>
          <w:sz w:val="32"/>
          <w:szCs w:val="32"/>
        </w:rPr>
        <w:t>年部门综合预算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第一部分   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一、部门主要职责及机构设置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年度部门工作任务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四、部门人员情况说明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第二部分   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部门预算收支说明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第三部分   其他说明情况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六、部门预算“三公”经费等情况说明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七、部门国有资产占有使用及资产购置情况说明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八、部门政府采购情况说明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九、部门预算绩效目标说明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十、机关运行经费安排说明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十一、专业名词解释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第四部分   公开报表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（具体部门预算公开报表）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第一部分  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一、部门主要职责及机构设置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（一）部门主要职责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1.做好政府机关后勤服务工作，负责县政府机关院内的规划、建设、管理、办公用房调配、公共设施维修，机关水电暖供应和通讯维护。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2.维护机关安全、绿化、美化、环境卫生管理、机关食堂管理。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3.全县公共机构技能能耗统计、监测工作等。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4.县政府和政府办公务用车调度、管理和维修等。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（二）机构设置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本部门为紫阳县人民政府办公室下属事业单位，全额预算、副科级事业单位。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度部门工作任务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做好政府机关后勤服务工作，负责县政府机关院内的规划、建设、管理、办公用房调配、公共设施维修，机关水电暖供应和通讯维护。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维护机关安全、绿化、美化、环境卫生管理、机关食堂管理。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全县公共机构技能能耗统计、监测工作等。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县政府和政府办公务用车调度、管理和维修等。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gre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从预算单位构成看，本部门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为紫阳县人民政府办公室下属单位，针对本单位进行预算编制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0"/>
        <w:gridCol w:w="5098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5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2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拟变动情况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紫阳县人民政府机关后勤服务中心（本级）</w:t>
            </w:r>
          </w:p>
        </w:tc>
        <w:tc>
          <w:tcPr>
            <w:tcW w:w="2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四、部门人员情况说明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本部门人员经费支出由紫阳县人民政府办公室（本级）核算。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第二部分  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部门预算收支说明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（一）收支预算总体情况。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按照综合预算的原则，本部门所有收入和支出均纳入部门预算管理。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本部门预算收入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万元，其中一般公共预算拨款收入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万元、政府性基金拨款收入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本部门预算收入较上年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无增减变化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本部门预算支出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万元，其中一般公共预算拨款支出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万元、政府性基金拨款支出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本部门预算支出较上年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无增减变化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（二）财政拨款收支情况。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本部门财政拨款收入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万元，其中一般公共预算拨款收入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万元、政府性基金拨款收入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本部门财政拨款收入较上年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无增减变化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本部门财政拨款支出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万元，其中一般公共预算拨款支出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万元、政府性基金拨款支出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本部门财政拨款支出较上年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无增减变化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（三）一般公共预算拨款支出明细情况。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1、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一般公共预算当年拨款规模变化情况。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本部门当年一般公共预算拨款支出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万元，较上年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无增减变化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支出按功能科目分类的明细情况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本部门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当年一般公共预算支出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（1）政府办公厅（室）及相关机构事务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20103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万元，较上年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无增减变化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支出按经济科目分类的明细情况。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（1）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按照部门预算支出经济分类的类级科目说明。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本部门当年一般公共预算支出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商品和服务支出（302）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万元，较上年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无增减变化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按照政府预算支出经济分类的类级科目说明。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本部门当年一般公共预算支出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其他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支出（5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99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万元，较上年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无增减变化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结转财政资金一般公共预算拨款支出情况。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本部门无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结转的一般公共预算拨款资金支出。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政府性基金预算支出情况。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当年政府性基金预算支出情况。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本部门无当年政府性基金预算收支，并已公开空表。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上年结转政府性基金预算支出情况。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本部门无2021年结转的政府性基金预算拨款支出，</w:t>
      </w:r>
      <w:r>
        <w:rPr>
          <w:rFonts w:hint="eastAsia" w:ascii="仿宋" w:hAnsi="仿宋" w:eastAsia="仿宋" w:cs="仿宋"/>
          <w:sz w:val="32"/>
          <w:szCs w:val="32"/>
        </w:rPr>
        <w:t>并已公开空表。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国有资本经营预算拨款收支情况。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本部门无当年国有资本经营预算拨款收支，并在财政拨款收支总体情况表中列示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本部门无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2021年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结转的国有资本经营预算拨款支出。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第三部分  其他说明情况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六、部门预算“三公”经费等预算情况说明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本部门无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2022年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结转的财政拨款‘三公’经费支出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）2022年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本部门当年一般公共预算“三公”经费预算支出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万元，较上年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无增减变动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。其中：因公出国（境）经费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万元，较上年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无增减变动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；公务接待费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万元，较上年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无增减变动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公务用车运行费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95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万元，较上年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无增减变动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；公务用车购置费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万元，较上年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无增减变动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）2022年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本部门当年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会议费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预算支出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万元，较上年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无增减变动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培训费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万元，较上年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无增减变动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本部门无2021年结转的财政拨款‘三公’经费和会议费、培训费支出。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七、部门国有资产占有使用及资产购置情况说明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底，本部门所属预算单位共有车辆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单价20万元以上的设备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台（套）。2022年当年</w:t>
      </w:r>
      <w:r>
        <w:rPr>
          <w:rFonts w:hint="eastAsia" w:ascii="仿宋" w:hAnsi="仿宋" w:eastAsia="仿宋" w:cs="仿宋"/>
          <w:sz w:val="32"/>
          <w:szCs w:val="32"/>
        </w:rPr>
        <w:t>部门预算安排购置车辆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辆；安排购置单价20万元以上的设备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本部门无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结转的财政拨款支出资产购置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7" w:leftChars="0" w:firstLine="480" w:firstLineChars="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部门政府采购情况说明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本部门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无政府采购预算，并已公开空表”。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本部门无2021年结转的政府采购资金支出。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九、部门预算绩效目标说明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本部门绩效目标管理全覆盖，涉及当年一般公共预算拨款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</w:t>
      </w:r>
      <w:r>
        <w:rPr>
          <w:rFonts w:hint="eastAsia" w:ascii="仿宋" w:hAnsi="仿宋" w:eastAsia="仿宋" w:cs="仿宋"/>
          <w:sz w:val="32"/>
          <w:szCs w:val="32"/>
        </w:rPr>
        <w:t>万元,当年政府性基金预算拨款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万元，当年国有资本经营预算拨款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万元（详见公开报表中的绩效目标表）。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red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本部门无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结转的财政拨款支出涉及的绩效目标管理。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机关运行经费安排说明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本部门当年机关运行经费预算安排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较上年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无增减变化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结转的财政拨款机关运行经费支出。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60" w:leftChars="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专业名词解释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1.机关运行经费：指各部门的公用经费，包括办公及印刷费、邮电费、差旅费、会议费、福利费、日常维修费、专用材料及一般设备购置费、办公用房水电费、办公用房取暖费、办公用房物业管理费、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公务用车运行费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2.公务用车运行维护费：反映机关和参公事业单位按规定保留的公务用车燃料费、维修费、过桥过路费、保险费、安全奖励费用等支出。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第四部分  公开报表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详</w:t>
      </w:r>
      <w:r>
        <w:rPr>
          <w:rFonts w:hint="eastAsia" w:ascii="仿宋" w:hAnsi="仿宋" w:eastAsia="仿宋" w:cs="仿宋"/>
          <w:sz w:val="32"/>
          <w:szCs w:val="32"/>
        </w:rPr>
        <w:t>见附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" w:hAnsi="仿宋" w:eastAsia="仿宋" w:cs="仿宋"/>
        <w:b w:val="0"/>
        <w:bCs w:val="0"/>
        <w:sz w:val="16"/>
        <w:szCs w:val="22"/>
      </w:rPr>
    </w:pPr>
    <w:r>
      <w:rPr>
        <w:rFonts w:hint="eastAsia" w:ascii="仿宋" w:hAnsi="仿宋" w:eastAsia="仿宋" w:cs="仿宋"/>
        <w:b w:val="0"/>
        <w:bCs w:val="0"/>
        <w:kern w:val="2"/>
        <w:sz w:val="16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E1kTcHEAQAAmgMAAA4AAAAAAAAAAQAgAAAAHwEAAGRycy9lMm9Eb2MueG1s&#10;UEsFBgAAAAAGAAYAWQEAAFU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CC8E54"/>
    <w:multiLevelType w:val="singleLevel"/>
    <w:tmpl w:val="9ACC8E5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61CBF2F"/>
    <w:multiLevelType w:val="singleLevel"/>
    <w:tmpl w:val="A61CBF2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2686215"/>
    <w:multiLevelType w:val="singleLevel"/>
    <w:tmpl w:val="02686215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0745B2B8"/>
    <w:multiLevelType w:val="singleLevel"/>
    <w:tmpl w:val="0745B2B8"/>
    <w:lvl w:ilvl="0" w:tentative="0">
      <w:start w:val="8"/>
      <w:numFmt w:val="chineseCounting"/>
      <w:suff w:val="nothing"/>
      <w:lvlText w:val="%1、"/>
      <w:lvlJc w:val="left"/>
      <w:pPr>
        <w:ind w:left="317"/>
      </w:pPr>
      <w:rPr>
        <w:rFonts w:hint="eastAsia"/>
      </w:rPr>
    </w:lvl>
  </w:abstractNum>
  <w:abstractNum w:abstractNumId="4">
    <w:nsid w:val="27254C28"/>
    <w:multiLevelType w:val="singleLevel"/>
    <w:tmpl w:val="27254C28"/>
    <w:lvl w:ilvl="0" w:tentative="0">
      <w:start w:val="2"/>
      <w:numFmt w:val="decimal"/>
      <w:suff w:val="nothing"/>
      <w:lvlText w:val="（%1）"/>
      <w:lvlJc w:val="left"/>
    </w:lvl>
  </w:abstractNum>
  <w:abstractNum w:abstractNumId="5">
    <w:nsid w:val="5D0214CA"/>
    <w:multiLevelType w:val="singleLevel"/>
    <w:tmpl w:val="5D0214CA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ZTM1ZGQ0NjI3ODY5NzM1MTRjM2IzOGY0MGY5NDUifQ=="/>
  </w:docVars>
  <w:rsids>
    <w:rsidRoot w:val="1ED0381D"/>
    <w:rsid w:val="00D70262"/>
    <w:rsid w:val="018F2D13"/>
    <w:rsid w:val="02953D9A"/>
    <w:rsid w:val="03791D26"/>
    <w:rsid w:val="04F35073"/>
    <w:rsid w:val="061D2748"/>
    <w:rsid w:val="06D7231D"/>
    <w:rsid w:val="075D6C6A"/>
    <w:rsid w:val="0773304F"/>
    <w:rsid w:val="089D1D43"/>
    <w:rsid w:val="0A653AEA"/>
    <w:rsid w:val="0AAB1747"/>
    <w:rsid w:val="0B473936"/>
    <w:rsid w:val="0B820553"/>
    <w:rsid w:val="0B8A1B09"/>
    <w:rsid w:val="0C805687"/>
    <w:rsid w:val="0D053BAB"/>
    <w:rsid w:val="0D594F94"/>
    <w:rsid w:val="0E1F698E"/>
    <w:rsid w:val="0FA9052D"/>
    <w:rsid w:val="10163FB4"/>
    <w:rsid w:val="10A536CA"/>
    <w:rsid w:val="12B55B02"/>
    <w:rsid w:val="13DD192D"/>
    <w:rsid w:val="13F4580D"/>
    <w:rsid w:val="147F7E6C"/>
    <w:rsid w:val="14C85364"/>
    <w:rsid w:val="14FA613E"/>
    <w:rsid w:val="15053ED9"/>
    <w:rsid w:val="15BA67E3"/>
    <w:rsid w:val="15EB6487"/>
    <w:rsid w:val="166918D6"/>
    <w:rsid w:val="176724C1"/>
    <w:rsid w:val="18AF7F70"/>
    <w:rsid w:val="1A431FF4"/>
    <w:rsid w:val="1B746107"/>
    <w:rsid w:val="1CD64124"/>
    <w:rsid w:val="1E0072C5"/>
    <w:rsid w:val="1E1E7AD2"/>
    <w:rsid w:val="1ED0381D"/>
    <w:rsid w:val="20FE50B8"/>
    <w:rsid w:val="210F400E"/>
    <w:rsid w:val="229A281A"/>
    <w:rsid w:val="2383657E"/>
    <w:rsid w:val="23F45765"/>
    <w:rsid w:val="242E73FF"/>
    <w:rsid w:val="246C5345"/>
    <w:rsid w:val="24AB40AF"/>
    <w:rsid w:val="24FC6952"/>
    <w:rsid w:val="26CC76FD"/>
    <w:rsid w:val="272308AF"/>
    <w:rsid w:val="28064C78"/>
    <w:rsid w:val="2864072E"/>
    <w:rsid w:val="2A3E38E1"/>
    <w:rsid w:val="2BF2458F"/>
    <w:rsid w:val="2F3B562F"/>
    <w:rsid w:val="2FC8494E"/>
    <w:rsid w:val="314B37FB"/>
    <w:rsid w:val="31B733F7"/>
    <w:rsid w:val="38130305"/>
    <w:rsid w:val="385D1A98"/>
    <w:rsid w:val="38F70388"/>
    <w:rsid w:val="3A4434B4"/>
    <w:rsid w:val="3B055E9C"/>
    <w:rsid w:val="3D28036F"/>
    <w:rsid w:val="3D8407DF"/>
    <w:rsid w:val="3DFF32ED"/>
    <w:rsid w:val="3F503091"/>
    <w:rsid w:val="41851E44"/>
    <w:rsid w:val="420B5D06"/>
    <w:rsid w:val="4248700C"/>
    <w:rsid w:val="465670F7"/>
    <w:rsid w:val="471D22FA"/>
    <w:rsid w:val="472B48D8"/>
    <w:rsid w:val="4741375D"/>
    <w:rsid w:val="47C702DF"/>
    <w:rsid w:val="48422B9F"/>
    <w:rsid w:val="488947B6"/>
    <w:rsid w:val="4FB64197"/>
    <w:rsid w:val="50572E30"/>
    <w:rsid w:val="51AA26CF"/>
    <w:rsid w:val="51AA5E26"/>
    <w:rsid w:val="52C93A96"/>
    <w:rsid w:val="531A3416"/>
    <w:rsid w:val="538C5F53"/>
    <w:rsid w:val="54474AB6"/>
    <w:rsid w:val="5582405A"/>
    <w:rsid w:val="56051C6B"/>
    <w:rsid w:val="563F4648"/>
    <w:rsid w:val="57C07DEE"/>
    <w:rsid w:val="58FE3115"/>
    <w:rsid w:val="592D7B67"/>
    <w:rsid w:val="59D947AF"/>
    <w:rsid w:val="59F96CB8"/>
    <w:rsid w:val="5BD23E00"/>
    <w:rsid w:val="5BF47018"/>
    <w:rsid w:val="5C653576"/>
    <w:rsid w:val="5E5C14C1"/>
    <w:rsid w:val="5F635E4B"/>
    <w:rsid w:val="60404B5F"/>
    <w:rsid w:val="6134696F"/>
    <w:rsid w:val="61EE3D1B"/>
    <w:rsid w:val="62460F4D"/>
    <w:rsid w:val="62A365B5"/>
    <w:rsid w:val="65B7439B"/>
    <w:rsid w:val="66607F61"/>
    <w:rsid w:val="67606C1C"/>
    <w:rsid w:val="676942F4"/>
    <w:rsid w:val="68EA113C"/>
    <w:rsid w:val="699E67D8"/>
    <w:rsid w:val="69B23FEC"/>
    <w:rsid w:val="69E141D5"/>
    <w:rsid w:val="69F87A79"/>
    <w:rsid w:val="6C540332"/>
    <w:rsid w:val="6DBE3A60"/>
    <w:rsid w:val="6E8A04A9"/>
    <w:rsid w:val="6F3075D5"/>
    <w:rsid w:val="6F5403ED"/>
    <w:rsid w:val="71A236EE"/>
    <w:rsid w:val="73843559"/>
    <w:rsid w:val="74BC4E27"/>
    <w:rsid w:val="75AC088F"/>
    <w:rsid w:val="76590D5F"/>
    <w:rsid w:val="77AD3FB4"/>
    <w:rsid w:val="781B6398"/>
    <w:rsid w:val="7839395D"/>
    <w:rsid w:val="788B613B"/>
    <w:rsid w:val="78935A62"/>
    <w:rsid w:val="7920167B"/>
    <w:rsid w:val="7A3E4F09"/>
    <w:rsid w:val="7BF11232"/>
    <w:rsid w:val="7CE442E1"/>
    <w:rsid w:val="7CEE0D2E"/>
    <w:rsid w:val="7CF76871"/>
    <w:rsid w:val="7D804F3A"/>
    <w:rsid w:val="7E2B2CA4"/>
    <w:rsid w:val="7E791462"/>
    <w:rsid w:val="7F54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6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4381</Words>
  <Characters>4718</Characters>
  <Lines>0</Lines>
  <Paragraphs>0</Paragraphs>
  <TotalTime>2</TotalTime>
  <ScaleCrop>false</ScaleCrop>
  <LinksUpToDate>false</LinksUpToDate>
  <CharactersWithSpaces>4768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2019-11-29T08:56:00Z</dcterms:created>
  <dc:creator>郭超(拟稿)</dc:creator>
  <cp:lastModifiedBy>Administrator</cp:lastModifiedBy>
  <cp:lastPrinted>2023-09-21T08:52:06Z</cp:lastPrinted>
  <dcterms:modified xsi:type="dcterms:W3CDTF">2023-09-21T08:52:48Z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CAF4C4EA64404B83B4E6BE0114410B71</vt:lpwstr>
  </property>
</Properties>
</file>