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紫阳县东木镇人民政府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1" w:afterLines="1500"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（一）部门主要职责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1.保证党的路线、方针、政策的坚决贯彻执行，完成上级党委政府交办的其他事项。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制定和组织实施经济、科技和社会发展计划，负责本镇民政、计划生育、文化教育、卫生、体育等社会公益事业的综合性工作，加强镇党委自身建设和以党支部为核心的村级组织建设。负责对干部的教育、培养、选拔和监督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3.发挥领导核心作用，抓好本乡镇党建工作、群团工作、精神文明建设工作等，组织群众、宣传群众、教育群众、服务群众，围绕农业、农村、农民搞好服务。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（二）机构设置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本部门现设有党政综合办公室、人大办公室、经济发展办公室、社会治理办公室（司法所）、市场监管所、财政所、农业综合服务站、社会保障服务站、公共事业服务站9个机构。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党政综合办公室：主要承担党委、政府日常事务；负责党务、政务公开工作；负责纪检监察工作；负责精神文明建设、宣传、计划生育工作；负责组织、统战、国防动员教育、民兵预备役和群团等工作；负责人事编制、档案管理、目标考核等工作；协调各项中心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2.人大办公室：主要承担镇人大的日常工作等。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经济发展办公室（国土资源管理所、环境保护所）：主要负责制定并实施辖区经济社会发展规划，负责制定镇村公共基础设施建设规划，村（居）民建房规划前置审批；负责村（居）民建房及集体建设用地初审和监管实施，耕地保护，土地矿产动态巡查，地质灾害防治；负责产业发展、扶贫开发、环境保护等工作；负责辖区安全生产监管工作；负责协调经济社会发展相关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4.社会治理办公室（司法所）：主要负责社会治安综合治理、信访、维稳、反邪教等工作；负责法制宣传、人民调解、社区矫正、安置帮教、法律服务及法律援助等工作。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5.市场监管所：主要负责镇辖区商贸流通、农产品质量、食品药品安全等市场监管工作；负责知识产权保护等工作。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6.财政所：主要负责镇财政财务工作；负责镇政府年度预决算编制和镇级财源建设；负责国有资产、集体资产监督管理；负责村级财务监管工作。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7.农业综合服务站：主要职责承担防汛抗旱、防灾减灾和气象公共服务与灾害防御工作；承担动植物防疫和畜牧兽医监管工作；承担农业、林业、水利综合开发、技术推广、生产经营、土地流转等相关服务工作。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.社会保障服务站：主要职责承担社会保险、养老保险、福利救助、农村合疗等具体服务工作；承担就业创业、技能培训等具体服务工作；承担教育、文化、体育、卫生、科技等工作；承担公共文化服务体系建设；承担社区建设、拥军优属、民族宗教、老龄事务、维护残疾人合法权益等民政事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9.公共事业服务站：主要职责承担辖区公共基础设施建设、管理，承担镇、村道路管护，承担环境卫生、供水供电等公共事业服务工作。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二、2023年度部门工作任务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1.聚焦巩固成果促成效促振兴。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出巩固拓展脱贫攻坚成果，抓牢防返贫监测和帮扶两个环节，抓住产业就业两个关键，抓好国家乡村振兴重点帮扶和易地搬迁集中安置点两个重点，抓实村集体经济和扶贫项目资产两个基础，切实把脱贫攻坚成果巩固好拓展好，乡村振兴工作落实好。按照“产业兴旺、生态宜居、乡风文明、治理有效、生活富裕”总要求，严格落实“四个不摘”的责任要求，巩固拓展2571户8399人脱贫户（其中三类人群154户500人）脱贫成效巩固，持续做好易地扶贫搬迁后续帮扶；用好用足各项衔接政策，加快实施培育和扶持特色产业，开展教育和技能培训、创造就业机会、健全社会保障和救助制度，提高农村低收入人口持续增收的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（二）聚焦项目建设保落地见实效。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围绕固定资产投资1.65亿元目标、市县“4+3”产业链建设及乡村振兴民生项目需求实际，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一是抓好文旅康养项目。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燎原望山康养民宿一期5月底前建成投用，力争年底前燎原村七组挖断岗旅游综合体项目一期建成投用、启动东木镇小水河流域红色农旅田园体验综合体项目一期；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二是抓好富硒食品项目。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扶持壮大勤农畜牧养殖有限公司、三安生态渔业、军农御硒园黑猪养殖园区等特色养殖，大力发展土鸡（蛋）、冷水鱼、黑猪肉、牛羊肉等，形成一批在县域内叫得响的名牌。发展壮大东木镇食用菌基地产业示范园，全产能满负荷生产香菇、羊肚菌，实现产值2500万元。将原三堂小学租给赖氏芝麻糖，鼓励三官堂村赖氏芝麻糖扩大生产规模，实现产值500万元；指导协助规范李缘丰蜂糖李有限公司管理水平，提高公司经济效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。三是助力秦巴医药发展。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支持安康丰渤苑林麝养殖有限公司健康发展，全面落实各项奖补政策，做好公司发展的环境保障，根据市场及公司养殖情况，动员群众参与养殖，支持各村村集体经济主动发展林麝养殖，将东木镇建成全县林麝养殖中心。全面摸清镇域目前中药材种植底数，整合现有种植资源，在关庙、木王、燎原建设中药材种植基地。积极动员有能力的大户扩大种植规模，积极对接链主企业，为中药材打通销售渠道，解除群众后顾之忧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四是全力推进民生保障项目建设。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建成中心学校教师周转房，解决中心学校老师住宿问题；推进老集镇改造提升，完成水毁道路及河堤修复、集镇水源地改造等惠民生项目，进一步提高群众幸福指数。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五是认真谋划一批大项目。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完成东木镇农旅康养亲水小镇项目规划和项目库建设工作，同时积极向上争取并启动建设，力争挤入2024年全县重点项目建设大盘子，为未来东木发展抢占先机。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（三）聚焦招商引资招归雁促发展。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充分发挥东木资源优势，包装一批高质量项目，每季度召开一次招商引资恳谈推介会，坚持走出去招商，全年完成招商引资企业6家以上。初步包装有燎原望山康养民宿项目、燎原村七组挖断岗旅游综合体项目、柏杨村石板厂茶叶加工厂及民宿项目、东木镇农旅康养亲水小镇酒店项目、蜂糖李深加工生产项目、食用菌及其他农产品深加工项目、富硒饮用水等7个项目。同时，积极和县招商中心对接，将食用菌及其他农产品深加工项目纳入全县招商大盘子，不断统筹招商引资，增加投资规模。二是做好赖氏传统芝麻糖厂房改扩建、同创源旅游用品、珂群标准化养殖、森琳养殖三期、社区制袜厂、春硒泽农产品加工等6个已经开工招商引资项目的环境保障、工人招聘、证照办理等服务工作，刚性兑现各项政策，确保落地开工项目健康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（四）聚焦产业发展重特色增收入。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围绕茶产业链管护好现有1.1万亩茶园，实现稳产增收，发展壮大茗硒源、紫桃溪、鹭硒源、戈润等现有茶叶有限公司的提等升级工作，培育茶产业龙头企业。支持鼓励茶叶加工厂建设，力争今年完成茶厂建设3个，实现每700亩茶园一个茶叶加工厂的目标，增加群众收入。二是围绕特色种植发展壮大东木镇食用菌基地产业示范园，全产能满负荷生产香菇、羊肚菌，力争年产香菇60万棒、干羊肚菌1000公斤，产值2500万元。和安康金泰药业公司合作，向该公司提供香菇，作为加工富硒香菇粉原材料，深化产业链，提高附加值；支持引导李缘丰蜂糖李农业有限公司健康发展，积极协助该公司培训员工、建立管理网格、建设冷库等，促进公司规范化管理，健康运行。结合县上产业链规划内容，充分利用我镇优质地理条件，在燎原、木王、关庙等村建设芍药、大黄、茯苓等中药材1500亩。三是围绕本地养殖业持续推进紫阳县森琳万头生猪养殖场建设，军农御硒园黑猪养殖园区等7家生猪养殖基地建设。继续扶持勤农畜牧养殖有限公司十万羽本地鸡养殖扩能，同时带动其他养鸡大户。全面提升三安生态渔业、方氏锦鲤、远林渔业三家高山冷水养鱼产业规模，形成一批在县域内叫得响的名牌，通过链主单位，将我镇优质特色农产品向高端餐饮推荐，力争成为市域内高端餐饮酒店供货基地。四是围绕农副产品加工支持赖氏芝麻糖扩大产能，大力发展撩酸菜、渣辣子、皮豇豆、霉豆腐等产品，鼓励勤农梅子发展蒸盆子、干煸风干鸡、焖土鸡、霉豆腐（盐菜、粉）蒸肉等预制菜发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（五）聚焦生态环境明责任建示范。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巩固“百日攻坚”行动成效，以“扫干净、摆整齐、改旱厕、清污淤、除杂草”为抓手，持续推进人居环境整治工作常态化，切实改善镇容村貌和群众的生活环境。大力开展国家卫生乡镇、卫生村（社区）创建活动，持续完善“组定点、村收集、镇运转”垃圾运转体系，积极推进镇生活垃圾中转站建设，全力补齐农村人居环境突出短板。进一步夯实河长林长责任，推进网格化环境监管，建立横向到边、纵向到底的环境安全防护网络。深入推进农村厕所革命，对有改厕意愿的群众实现应改尽改，今年计划完成改厕50户以上。常态化开展生态环境问题大排查大整治等专项行动，重点针对涉水、固废、畜禽粪污等环保问题进行整治，筑牢生态屏障，实现“河畅、水清、岸绿、景美”工作目标，坚决守住绿色发展底线，全力打造天蓝水清、生态宜居秀美东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（六）聚焦民生政策落实求精准保兑现。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健全和完善社会保障体系建设。全面落实五保、低保、临时生活救助等政策措施，确保困难弱势生活群体人员生活有保障；二是推进镇、村医院及卫生室建设。强化医疗卫生人才引进及服务水平提升，让人民群众享有更好医疗服务水平，全面落实好住院报销、大病报销等医疗保障政策，让因病家庭能及时享受各项医保政策；三是强化村级文化阵地建设。全面推进各村文化活动广场建设，加强文化人才培养，在各村积极开展各类文化活动，推动文化事业繁荣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（七）聚焦社会治理有效抓安全保稳定。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深入推进平安创建工作。进一步优化“321”基层治理网格，加强矛盾纠纷调处，促进基层自治、德治、法治相融合。持续开展扫黑除恶斗争、反诈专项行动，坚决打击邪教渗透活动，着力解决影响人民群众幸福感、安全感等突出问题。二是认真对待群众来信来访工作。坚持“首问”负责制，要求所有镇村干部对群众来信来访要热情接待、真诚对待、认真倾听、依规解决。对符合政策要求的5个工作日内予以解决、不符合政策要求的按照政策要求做好解释，历史遗留问题最多1个月内应予答复或者解决，生活困难按照政策予以解决。切实解决群众的诉求，提升满意度。三是坚决守牢人民安全底线。按照“三管三必须”的要求，持续完善应急管理机制，加强安全生产监管，落实企业主体安全管理责任。深入开展食品安全知识宣传，强化餐饮单位监督检查，不断强化道路交通、校园安全等重点领域专项整治，持续抓好防汛抗旱、森林防火等工作，坚决杜绝不安全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三、部门预算单位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从预算单位构成看，本部门的部门预算包括部门本级（机关）预算和所属事业单位预算。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纳入本部门2023年部门预算编制范围的二级预算单位共有3个，包括（见单位明细表）：</w:t>
      </w:r>
    </w:p>
    <w:tbl>
      <w:tblPr>
        <w:tblStyle w:val="7"/>
        <w:tblpPr w:leftFromText="180" w:rightFromText="180" w:vertAnchor="text" w:horzAnchor="page" w:tblpX="1412" w:tblpY="71"/>
        <w:tblOverlap w:val="never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0"/>
        <w:gridCol w:w="2274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紫阳县东木镇人民政府</w:t>
            </w:r>
          </w:p>
        </w:tc>
        <w:tc>
          <w:tcPr>
            <w:tcW w:w="6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auto"/>
                <w:position w:val="-1"/>
                <w:sz w:val="32"/>
                <w:szCs w:val="32"/>
                <w:u w:val="none"/>
              </w:rPr>
              <w:t>2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auto"/>
                <w:position w:val="-1"/>
                <w:sz w:val="32"/>
                <w:szCs w:val="32"/>
                <w:u w:val="none"/>
              </w:rPr>
              <w:t>紫阳县东木镇民政工作站</w:t>
            </w:r>
          </w:p>
        </w:tc>
        <w:tc>
          <w:tcPr>
            <w:tcW w:w="6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auto"/>
                <w:position w:val="-1"/>
                <w:sz w:val="32"/>
                <w:szCs w:val="32"/>
                <w:u w:val="none"/>
              </w:rPr>
              <w:t>3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auto"/>
                <w:position w:val="-1"/>
                <w:sz w:val="32"/>
                <w:szCs w:val="32"/>
                <w:u w:val="none"/>
              </w:rPr>
              <w:t>紫阳县东木镇经济发展办公室</w:t>
            </w:r>
          </w:p>
        </w:tc>
        <w:tc>
          <w:tcPr>
            <w:tcW w:w="6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四、部门人员情况说明</w:t>
      </w:r>
    </w:p>
    <w:p>
      <w:pPr>
        <w:keepNext w:val="0"/>
        <w:keepLines w:val="0"/>
        <w:pageBreakBefore w:val="0"/>
        <w:widowControl w:val="0"/>
        <w:tabs>
          <w:tab w:val="left" w:pos="6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截止2022年底，本部门人员编制63人，其中行政编制29人、事业编制34人；实有人员58人，其中行政26人、事业32人。单位管理的离退休人员24人。</w:t>
      </w:r>
    </w:p>
    <w:p>
      <w:pPr>
        <w:keepNext w:val="0"/>
        <w:keepLines w:val="0"/>
        <w:pageBreakBefore w:val="0"/>
        <w:widowControl w:val="0"/>
        <w:tabs>
          <w:tab w:val="left" w:pos="6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17390" cy="2755265"/>
            <wp:effectExtent l="0" t="0" r="16510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五、2023年部门预算收支说明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119.43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人员工资中增加奖励绩效工资，另外增加年度考核奖金项目，所以较上年度增加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119.43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人员工资中增加奖励绩效工资，另外增加年度考核奖金项目，所以较上年度增加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119.43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人员工资中增加奖励绩效工资，另外增加年度考核奖金项目，所以较上年度增加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119.43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人员工资中增加奖励绩效工资，另外增加年度考核奖金项目，所以较上年度增加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1、一般公共预算当年拨款规模变化情况。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119.43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人员工资中增加奖励绩效工资，另外增加年度考核奖金项目，所以较上年度增加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639.17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98.44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人员工资调整，月工资增加，所以工资性支出较上年度增加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机关事业单位基本养老保险缴费支出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2080505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65.19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11.75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新招录工作人员两名，在编人数增加，所以养老保险单位配套部分增加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行政单位医疗（2101101）32.17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新招录工作人员两名，在编人数增加，所以医疗保险单位配套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（4）住房公积金管理（2210201）49.39万元，较上年增加3.33万元，</w:t>
      </w:r>
      <w:r>
        <w:rPr>
          <w:rFonts w:hint="eastAsia" w:ascii="仿宋" w:hAnsi="仿宋" w:eastAsia="仿宋" w:cs="仿宋"/>
          <w:sz w:val="32"/>
          <w:szCs w:val="32"/>
        </w:rPr>
        <w:t>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新招录工作人员两名，在编人数增加，所以住房公积金单位配套部分增加。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3、支出按经济科目分类的明细情况。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）按照部门预算支出经济分类的类级科目说明。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650.89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118.08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月工资中增加增核绩效和奖励性绩效，同时新增两名工作人员，所以工资总额较上年度增加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130.22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新招录工作人员两名，公务交通补贴支出增加，所以较上年度有变化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4.81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6.55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炊事员及司机补助归类到专项业务经费中，所以较上年度减少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650.89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118.07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月工资中增加增核绩效和奖励性绩效，同时新增两名工作人员，所以工资总额较上年度增加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130.22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原因是新招录工作人员两名，公务交通补贴支出增加，所以较上年度有变化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对个人和家庭的补助（509）4.81万元，较上年减少6.55万元，原因是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炊事员及司机补助归类到专项业务经费中，所以较上年度减少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结转财政资金一般公共预算拨款支</w:t>
      </w:r>
      <w:r>
        <w:rPr>
          <w:rFonts w:hint="eastAsia" w:ascii="仿宋" w:hAnsi="仿宋" w:eastAsia="仿宋" w:cs="仿宋"/>
          <w:sz w:val="32"/>
          <w:szCs w:val="32"/>
        </w:rPr>
        <w:t>出情况。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1、当年政府性基金预算支出情况。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2、上年结转政府性基金预算支出情况。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10.97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sz w:val="32"/>
          <w:szCs w:val="32"/>
        </w:rPr>
        <w:t>%），减少的主要原因是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缩减“三公”经费开支，公务接待费减少，接待次数减少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因公出国（境）经费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较上年度无变化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2.97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0.27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缩减“三公”经费开支，公务接待费减少，接待次数减少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较上年度无变化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较上年度无变化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较上年度无变化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较上年度无变化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会议费培训费明细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单位：万元</w:t>
      </w:r>
    </w:p>
    <w:tbl>
      <w:tblPr>
        <w:tblStyle w:val="7"/>
        <w:tblW w:w="9850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475"/>
        <w:gridCol w:w="2000"/>
        <w:gridCol w:w="1250"/>
        <w:gridCol w:w="101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镇村联席工作会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2023年1月1日至2023年12月31日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80人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2.2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县级乡村振兴工作视频会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2023年2月1日至2023年12月30日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60人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1.8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底，本部门所属预算单位共有车辆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785.92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40.67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12.94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今年将行政参公人员公务交通补贴放到人员经费中列项，不包含在机关运行经费中，所以较上年度减少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“三公”经费：是指用财政拨款安排的因公出国（境）费、公务用车购置及公务接待费。其中，因公出国（境）反映公务出国（境）的国际旅费、国外城市间交通费、住宿费、伙食费、培训费、杂费等支出；公务用车购置及运行费反映单位公务用车车辆购置支出（含车辆购置税）及诶租用费、燃料费、维修费、过路过桥费、保险费、安全奖励费等支出；公务接待费反映单位按照规定开支的各类公务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（具体部门预算公开报表）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00172A27"/>
    <w:rsid w:val="0002500C"/>
    <w:rsid w:val="00817C7C"/>
    <w:rsid w:val="00CE11C6"/>
    <w:rsid w:val="00E57791"/>
    <w:rsid w:val="00E767DA"/>
    <w:rsid w:val="00F13B71"/>
    <w:rsid w:val="00F86BD8"/>
    <w:rsid w:val="015358A1"/>
    <w:rsid w:val="0169037A"/>
    <w:rsid w:val="019A37DB"/>
    <w:rsid w:val="01DF2BB7"/>
    <w:rsid w:val="01ED29DF"/>
    <w:rsid w:val="0209026D"/>
    <w:rsid w:val="025830ED"/>
    <w:rsid w:val="02E940E4"/>
    <w:rsid w:val="03231B33"/>
    <w:rsid w:val="03295794"/>
    <w:rsid w:val="03347010"/>
    <w:rsid w:val="037B747C"/>
    <w:rsid w:val="03AC5C73"/>
    <w:rsid w:val="03C51AA4"/>
    <w:rsid w:val="03F03CCE"/>
    <w:rsid w:val="042123E7"/>
    <w:rsid w:val="04671024"/>
    <w:rsid w:val="050C7A05"/>
    <w:rsid w:val="05A6512B"/>
    <w:rsid w:val="05B829B8"/>
    <w:rsid w:val="063A2179"/>
    <w:rsid w:val="06535650"/>
    <w:rsid w:val="06555A5A"/>
    <w:rsid w:val="0753082F"/>
    <w:rsid w:val="07600B39"/>
    <w:rsid w:val="07632917"/>
    <w:rsid w:val="07956EB7"/>
    <w:rsid w:val="086C723D"/>
    <w:rsid w:val="0877497F"/>
    <w:rsid w:val="08AC10A9"/>
    <w:rsid w:val="08DA2EA3"/>
    <w:rsid w:val="092959CA"/>
    <w:rsid w:val="092F4832"/>
    <w:rsid w:val="097F3883"/>
    <w:rsid w:val="09821A03"/>
    <w:rsid w:val="0A391333"/>
    <w:rsid w:val="0AA50E2F"/>
    <w:rsid w:val="0AA6727C"/>
    <w:rsid w:val="0AC05463"/>
    <w:rsid w:val="0AD97118"/>
    <w:rsid w:val="0AEE1997"/>
    <w:rsid w:val="0B0259FF"/>
    <w:rsid w:val="0B115838"/>
    <w:rsid w:val="0B420AEA"/>
    <w:rsid w:val="0BBF2E48"/>
    <w:rsid w:val="0BC70C0A"/>
    <w:rsid w:val="0BC817E1"/>
    <w:rsid w:val="0BCE6852"/>
    <w:rsid w:val="0BEA54A6"/>
    <w:rsid w:val="0C284A48"/>
    <w:rsid w:val="0C3D305A"/>
    <w:rsid w:val="0C44753F"/>
    <w:rsid w:val="0CB963C1"/>
    <w:rsid w:val="0D247F78"/>
    <w:rsid w:val="0D2E4E0F"/>
    <w:rsid w:val="0D3C0CD1"/>
    <w:rsid w:val="0DEB13DD"/>
    <w:rsid w:val="0E0C1122"/>
    <w:rsid w:val="0E797AC2"/>
    <w:rsid w:val="0E7B41E7"/>
    <w:rsid w:val="0EA83E98"/>
    <w:rsid w:val="0F081333"/>
    <w:rsid w:val="0F1008A4"/>
    <w:rsid w:val="0F1B056F"/>
    <w:rsid w:val="0F566B52"/>
    <w:rsid w:val="0F957915"/>
    <w:rsid w:val="0FEC0C91"/>
    <w:rsid w:val="0FF5179F"/>
    <w:rsid w:val="0FFB63F9"/>
    <w:rsid w:val="102105E7"/>
    <w:rsid w:val="10883F67"/>
    <w:rsid w:val="10946959"/>
    <w:rsid w:val="11206597"/>
    <w:rsid w:val="11471180"/>
    <w:rsid w:val="118A09AF"/>
    <w:rsid w:val="11B3097A"/>
    <w:rsid w:val="11C346FF"/>
    <w:rsid w:val="11F0044E"/>
    <w:rsid w:val="12082FE5"/>
    <w:rsid w:val="12663517"/>
    <w:rsid w:val="129E1223"/>
    <w:rsid w:val="12B7265B"/>
    <w:rsid w:val="12F8536A"/>
    <w:rsid w:val="135107D4"/>
    <w:rsid w:val="13515E55"/>
    <w:rsid w:val="13667A48"/>
    <w:rsid w:val="13C723C5"/>
    <w:rsid w:val="13E75309"/>
    <w:rsid w:val="1416199A"/>
    <w:rsid w:val="147321EF"/>
    <w:rsid w:val="14A35726"/>
    <w:rsid w:val="151F6E6D"/>
    <w:rsid w:val="153935D8"/>
    <w:rsid w:val="154F1B9F"/>
    <w:rsid w:val="15604521"/>
    <w:rsid w:val="15B95A59"/>
    <w:rsid w:val="15C8778C"/>
    <w:rsid w:val="16150B7E"/>
    <w:rsid w:val="16264D1F"/>
    <w:rsid w:val="16BB0A11"/>
    <w:rsid w:val="171667D3"/>
    <w:rsid w:val="1720040C"/>
    <w:rsid w:val="17424B58"/>
    <w:rsid w:val="178A26E7"/>
    <w:rsid w:val="17910A90"/>
    <w:rsid w:val="17E34984"/>
    <w:rsid w:val="181F4C6E"/>
    <w:rsid w:val="18410DA8"/>
    <w:rsid w:val="18680801"/>
    <w:rsid w:val="187C632C"/>
    <w:rsid w:val="18C97953"/>
    <w:rsid w:val="18D8782D"/>
    <w:rsid w:val="18EB2595"/>
    <w:rsid w:val="19014CDD"/>
    <w:rsid w:val="19055D69"/>
    <w:rsid w:val="19141913"/>
    <w:rsid w:val="191750EC"/>
    <w:rsid w:val="1960119B"/>
    <w:rsid w:val="19942E61"/>
    <w:rsid w:val="19B02787"/>
    <w:rsid w:val="1A2F0955"/>
    <w:rsid w:val="1A620741"/>
    <w:rsid w:val="1AE02592"/>
    <w:rsid w:val="1B0165C9"/>
    <w:rsid w:val="1B092C9F"/>
    <w:rsid w:val="1B332B6A"/>
    <w:rsid w:val="1B5A5061"/>
    <w:rsid w:val="1B8E63BA"/>
    <w:rsid w:val="1BC933DC"/>
    <w:rsid w:val="1C097D46"/>
    <w:rsid w:val="1C320E66"/>
    <w:rsid w:val="1C5A1287"/>
    <w:rsid w:val="1CB164B9"/>
    <w:rsid w:val="1CDA2E0B"/>
    <w:rsid w:val="1D02380A"/>
    <w:rsid w:val="1E48774E"/>
    <w:rsid w:val="1E6B3FC4"/>
    <w:rsid w:val="1EA123DE"/>
    <w:rsid w:val="1EA50D3B"/>
    <w:rsid w:val="1ED0381D"/>
    <w:rsid w:val="1EDE6EF7"/>
    <w:rsid w:val="1F474DE3"/>
    <w:rsid w:val="1F59183B"/>
    <w:rsid w:val="1F72323A"/>
    <w:rsid w:val="1F9E1EE8"/>
    <w:rsid w:val="1FCD5494"/>
    <w:rsid w:val="200710B0"/>
    <w:rsid w:val="201947E5"/>
    <w:rsid w:val="20455988"/>
    <w:rsid w:val="20B42D9D"/>
    <w:rsid w:val="213925E9"/>
    <w:rsid w:val="21482EC5"/>
    <w:rsid w:val="21621941"/>
    <w:rsid w:val="21732A0C"/>
    <w:rsid w:val="21B01310"/>
    <w:rsid w:val="221D3069"/>
    <w:rsid w:val="227F4EDE"/>
    <w:rsid w:val="22AC3736"/>
    <w:rsid w:val="231E0E86"/>
    <w:rsid w:val="235A6A54"/>
    <w:rsid w:val="23773224"/>
    <w:rsid w:val="237C370A"/>
    <w:rsid w:val="238910E7"/>
    <w:rsid w:val="23B3277C"/>
    <w:rsid w:val="23B9674A"/>
    <w:rsid w:val="242B3817"/>
    <w:rsid w:val="246D21D5"/>
    <w:rsid w:val="24733F80"/>
    <w:rsid w:val="24BD2F2C"/>
    <w:rsid w:val="251C5F5A"/>
    <w:rsid w:val="25525D80"/>
    <w:rsid w:val="25993D1B"/>
    <w:rsid w:val="25994027"/>
    <w:rsid w:val="259B2951"/>
    <w:rsid w:val="25C13345"/>
    <w:rsid w:val="25E0683E"/>
    <w:rsid w:val="26193912"/>
    <w:rsid w:val="26977E3C"/>
    <w:rsid w:val="26A3260F"/>
    <w:rsid w:val="26B16FBE"/>
    <w:rsid w:val="26CA57C0"/>
    <w:rsid w:val="26E94B19"/>
    <w:rsid w:val="27192607"/>
    <w:rsid w:val="279F1274"/>
    <w:rsid w:val="28856A2D"/>
    <w:rsid w:val="2886733F"/>
    <w:rsid w:val="28B974D7"/>
    <w:rsid w:val="28CD2EC6"/>
    <w:rsid w:val="28CE1906"/>
    <w:rsid w:val="29995172"/>
    <w:rsid w:val="29AC1283"/>
    <w:rsid w:val="29D53111"/>
    <w:rsid w:val="29FB3E90"/>
    <w:rsid w:val="2A0C2316"/>
    <w:rsid w:val="2AA47CD5"/>
    <w:rsid w:val="2ADC1299"/>
    <w:rsid w:val="2AE757FB"/>
    <w:rsid w:val="2BD81239"/>
    <w:rsid w:val="2BE56461"/>
    <w:rsid w:val="2BE75DCA"/>
    <w:rsid w:val="2BF85692"/>
    <w:rsid w:val="2C0256C6"/>
    <w:rsid w:val="2C522B76"/>
    <w:rsid w:val="2CD73B05"/>
    <w:rsid w:val="2CF3789E"/>
    <w:rsid w:val="2D0D3281"/>
    <w:rsid w:val="2D0D5C2B"/>
    <w:rsid w:val="2D9A478D"/>
    <w:rsid w:val="2DCD77AA"/>
    <w:rsid w:val="2E0B249C"/>
    <w:rsid w:val="2E193A2F"/>
    <w:rsid w:val="2E3738D4"/>
    <w:rsid w:val="2E803BB2"/>
    <w:rsid w:val="2EF23A77"/>
    <w:rsid w:val="2F560F80"/>
    <w:rsid w:val="2F98708D"/>
    <w:rsid w:val="301F5C98"/>
    <w:rsid w:val="305A62E5"/>
    <w:rsid w:val="30AF76EF"/>
    <w:rsid w:val="30DC78E7"/>
    <w:rsid w:val="31836B7D"/>
    <w:rsid w:val="31BE4652"/>
    <w:rsid w:val="31CC4FC0"/>
    <w:rsid w:val="31DB385B"/>
    <w:rsid w:val="31DD756F"/>
    <w:rsid w:val="32162B6A"/>
    <w:rsid w:val="322466F2"/>
    <w:rsid w:val="322B447F"/>
    <w:rsid w:val="328E2276"/>
    <w:rsid w:val="32A8762A"/>
    <w:rsid w:val="33011313"/>
    <w:rsid w:val="333A5237"/>
    <w:rsid w:val="33541F89"/>
    <w:rsid w:val="337E2856"/>
    <w:rsid w:val="33966C57"/>
    <w:rsid w:val="33D0750F"/>
    <w:rsid w:val="33EC2CEC"/>
    <w:rsid w:val="342F5C51"/>
    <w:rsid w:val="343F1D23"/>
    <w:rsid w:val="346F2A37"/>
    <w:rsid w:val="353360CA"/>
    <w:rsid w:val="35C423A1"/>
    <w:rsid w:val="35FC1049"/>
    <w:rsid w:val="36130651"/>
    <w:rsid w:val="36256A03"/>
    <w:rsid w:val="36384582"/>
    <w:rsid w:val="366D5ED8"/>
    <w:rsid w:val="37463827"/>
    <w:rsid w:val="37624231"/>
    <w:rsid w:val="37B3535F"/>
    <w:rsid w:val="37C21D49"/>
    <w:rsid w:val="37DD7F65"/>
    <w:rsid w:val="37E345F1"/>
    <w:rsid w:val="37E52450"/>
    <w:rsid w:val="3810606A"/>
    <w:rsid w:val="385B7F48"/>
    <w:rsid w:val="394360F5"/>
    <w:rsid w:val="394F4949"/>
    <w:rsid w:val="399A1E48"/>
    <w:rsid w:val="39BA7DF4"/>
    <w:rsid w:val="39D36D72"/>
    <w:rsid w:val="39F23E7D"/>
    <w:rsid w:val="39F27F2D"/>
    <w:rsid w:val="3A296DB0"/>
    <w:rsid w:val="3A8C3EE7"/>
    <w:rsid w:val="3B230497"/>
    <w:rsid w:val="3B3B1B9E"/>
    <w:rsid w:val="3B3B3FFE"/>
    <w:rsid w:val="3BAB75F8"/>
    <w:rsid w:val="3BB30F9F"/>
    <w:rsid w:val="3C4D288E"/>
    <w:rsid w:val="3C9F3019"/>
    <w:rsid w:val="3CCF4230"/>
    <w:rsid w:val="3CD8486C"/>
    <w:rsid w:val="3D5247A3"/>
    <w:rsid w:val="3D850719"/>
    <w:rsid w:val="3DC7716C"/>
    <w:rsid w:val="3E2D6F7B"/>
    <w:rsid w:val="3E657FBB"/>
    <w:rsid w:val="3E8C59E9"/>
    <w:rsid w:val="3EA143D4"/>
    <w:rsid w:val="3EA47316"/>
    <w:rsid w:val="3EA97755"/>
    <w:rsid w:val="3F093323"/>
    <w:rsid w:val="3FAF3CF4"/>
    <w:rsid w:val="40302CD6"/>
    <w:rsid w:val="40453022"/>
    <w:rsid w:val="406D7247"/>
    <w:rsid w:val="415C72B5"/>
    <w:rsid w:val="41772DBC"/>
    <w:rsid w:val="419817D0"/>
    <w:rsid w:val="419A0637"/>
    <w:rsid w:val="41A526D8"/>
    <w:rsid w:val="41E9687E"/>
    <w:rsid w:val="41EB27B6"/>
    <w:rsid w:val="424E670D"/>
    <w:rsid w:val="42BD2DEB"/>
    <w:rsid w:val="431C5459"/>
    <w:rsid w:val="43FE04A3"/>
    <w:rsid w:val="44541F37"/>
    <w:rsid w:val="44FC03BC"/>
    <w:rsid w:val="45036889"/>
    <w:rsid w:val="45251B69"/>
    <w:rsid w:val="45332FC5"/>
    <w:rsid w:val="456152FB"/>
    <w:rsid w:val="46317690"/>
    <w:rsid w:val="464C4E80"/>
    <w:rsid w:val="466C4C60"/>
    <w:rsid w:val="467E4E58"/>
    <w:rsid w:val="46EF2A42"/>
    <w:rsid w:val="47184F43"/>
    <w:rsid w:val="477A0D44"/>
    <w:rsid w:val="482439FF"/>
    <w:rsid w:val="484E10F7"/>
    <w:rsid w:val="485A4E13"/>
    <w:rsid w:val="48915554"/>
    <w:rsid w:val="490F3BE0"/>
    <w:rsid w:val="4928263A"/>
    <w:rsid w:val="49346E1F"/>
    <w:rsid w:val="494C5C3E"/>
    <w:rsid w:val="498507CF"/>
    <w:rsid w:val="49C71BF8"/>
    <w:rsid w:val="49DB1DA7"/>
    <w:rsid w:val="49EA7890"/>
    <w:rsid w:val="4A192915"/>
    <w:rsid w:val="4A2E50B4"/>
    <w:rsid w:val="4A737AF5"/>
    <w:rsid w:val="4AFE0340"/>
    <w:rsid w:val="4B3F51E4"/>
    <w:rsid w:val="4B657062"/>
    <w:rsid w:val="4B850273"/>
    <w:rsid w:val="4C026A6E"/>
    <w:rsid w:val="4C283ECA"/>
    <w:rsid w:val="4C6858B3"/>
    <w:rsid w:val="4CA115D6"/>
    <w:rsid w:val="4D2B0CA3"/>
    <w:rsid w:val="4D6B28A0"/>
    <w:rsid w:val="4D9A1F51"/>
    <w:rsid w:val="4DD1134A"/>
    <w:rsid w:val="4DE84C9C"/>
    <w:rsid w:val="4DFE1F86"/>
    <w:rsid w:val="4E2504EC"/>
    <w:rsid w:val="4E840476"/>
    <w:rsid w:val="4EFE20DA"/>
    <w:rsid w:val="4F310148"/>
    <w:rsid w:val="4F3E246B"/>
    <w:rsid w:val="4F717496"/>
    <w:rsid w:val="4FC65972"/>
    <w:rsid w:val="502C52CD"/>
    <w:rsid w:val="50946C81"/>
    <w:rsid w:val="512131A2"/>
    <w:rsid w:val="51470A03"/>
    <w:rsid w:val="516A4FB3"/>
    <w:rsid w:val="51F65B1F"/>
    <w:rsid w:val="521A4417"/>
    <w:rsid w:val="52CC56D8"/>
    <w:rsid w:val="52EA27FA"/>
    <w:rsid w:val="5311421D"/>
    <w:rsid w:val="532E19FB"/>
    <w:rsid w:val="533327CB"/>
    <w:rsid w:val="534D15B8"/>
    <w:rsid w:val="537B4E7C"/>
    <w:rsid w:val="53952C3A"/>
    <w:rsid w:val="53BC61C6"/>
    <w:rsid w:val="53DD1C7A"/>
    <w:rsid w:val="54EB503E"/>
    <w:rsid w:val="553A06B6"/>
    <w:rsid w:val="55552624"/>
    <w:rsid w:val="556671D1"/>
    <w:rsid w:val="556F3516"/>
    <w:rsid w:val="55842728"/>
    <w:rsid w:val="55AE7511"/>
    <w:rsid w:val="55C92133"/>
    <w:rsid w:val="55EE6CB4"/>
    <w:rsid w:val="55F75153"/>
    <w:rsid w:val="562E6199"/>
    <w:rsid w:val="56623216"/>
    <w:rsid w:val="567D5FDA"/>
    <w:rsid w:val="57221542"/>
    <w:rsid w:val="57654D9E"/>
    <w:rsid w:val="576C5CEF"/>
    <w:rsid w:val="579A73D0"/>
    <w:rsid w:val="57DE5F38"/>
    <w:rsid w:val="582A051D"/>
    <w:rsid w:val="58365A33"/>
    <w:rsid w:val="58474568"/>
    <w:rsid w:val="58782A3A"/>
    <w:rsid w:val="58D041BE"/>
    <w:rsid w:val="58D7523F"/>
    <w:rsid w:val="590429E2"/>
    <w:rsid w:val="59403102"/>
    <w:rsid w:val="5A2E77B0"/>
    <w:rsid w:val="5A680DB8"/>
    <w:rsid w:val="5A8F6603"/>
    <w:rsid w:val="5BA5743E"/>
    <w:rsid w:val="5C144EDC"/>
    <w:rsid w:val="5C41710B"/>
    <w:rsid w:val="5C734529"/>
    <w:rsid w:val="5CBB387E"/>
    <w:rsid w:val="5D3A3A85"/>
    <w:rsid w:val="5DFF123C"/>
    <w:rsid w:val="5E162F9C"/>
    <w:rsid w:val="5EBA0DC0"/>
    <w:rsid w:val="5EC657DB"/>
    <w:rsid w:val="5EC76337"/>
    <w:rsid w:val="5EDE7FD8"/>
    <w:rsid w:val="5F6647E2"/>
    <w:rsid w:val="5FA95A4A"/>
    <w:rsid w:val="60406BEA"/>
    <w:rsid w:val="60CA4AE0"/>
    <w:rsid w:val="61156B4C"/>
    <w:rsid w:val="61B34AA8"/>
    <w:rsid w:val="62086EF2"/>
    <w:rsid w:val="62115B05"/>
    <w:rsid w:val="6213695B"/>
    <w:rsid w:val="6264243B"/>
    <w:rsid w:val="6290516E"/>
    <w:rsid w:val="62B820F9"/>
    <w:rsid w:val="631B3431"/>
    <w:rsid w:val="632E70DC"/>
    <w:rsid w:val="63BE25E3"/>
    <w:rsid w:val="640B356D"/>
    <w:rsid w:val="646F76DC"/>
    <w:rsid w:val="6471725A"/>
    <w:rsid w:val="649B244D"/>
    <w:rsid w:val="64E14BAA"/>
    <w:rsid w:val="655B2797"/>
    <w:rsid w:val="65715A32"/>
    <w:rsid w:val="65965E56"/>
    <w:rsid w:val="659F6980"/>
    <w:rsid w:val="663F4DEA"/>
    <w:rsid w:val="66550C7C"/>
    <w:rsid w:val="669C57AF"/>
    <w:rsid w:val="669D4B7B"/>
    <w:rsid w:val="66C72DC6"/>
    <w:rsid w:val="66C95950"/>
    <w:rsid w:val="66DE0E97"/>
    <w:rsid w:val="674212D6"/>
    <w:rsid w:val="67456CD8"/>
    <w:rsid w:val="676D34EB"/>
    <w:rsid w:val="678B29FA"/>
    <w:rsid w:val="678D6A6D"/>
    <w:rsid w:val="67F475F0"/>
    <w:rsid w:val="682C696E"/>
    <w:rsid w:val="683C4300"/>
    <w:rsid w:val="685E2B9F"/>
    <w:rsid w:val="68DC5814"/>
    <w:rsid w:val="69381D28"/>
    <w:rsid w:val="69404562"/>
    <w:rsid w:val="694A7017"/>
    <w:rsid w:val="6959071D"/>
    <w:rsid w:val="699B7E66"/>
    <w:rsid w:val="69E353EA"/>
    <w:rsid w:val="6A010FA4"/>
    <w:rsid w:val="6A280AEF"/>
    <w:rsid w:val="6A5228EE"/>
    <w:rsid w:val="6A5D4D68"/>
    <w:rsid w:val="6B0E0D59"/>
    <w:rsid w:val="6B5C3B33"/>
    <w:rsid w:val="6B8938F5"/>
    <w:rsid w:val="6BE5385D"/>
    <w:rsid w:val="6BF71691"/>
    <w:rsid w:val="6C0C625C"/>
    <w:rsid w:val="6C6B29CE"/>
    <w:rsid w:val="6C8639E2"/>
    <w:rsid w:val="6C944F20"/>
    <w:rsid w:val="6C991968"/>
    <w:rsid w:val="6CC658B0"/>
    <w:rsid w:val="6CEB6BE5"/>
    <w:rsid w:val="6D273C74"/>
    <w:rsid w:val="6D9C4121"/>
    <w:rsid w:val="6DCA4784"/>
    <w:rsid w:val="6DCB1BF8"/>
    <w:rsid w:val="6DD71A20"/>
    <w:rsid w:val="6DFF6B64"/>
    <w:rsid w:val="6E536520"/>
    <w:rsid w:val="6E770F59"/>
    <w:rsid w:val="6F137CCD"/>
    <w:rsid w:val="6F181ACD"/>
    <w:rsid w:val="6F2067D0"/>
    <w:rsid w:val="6F333079"/>
    <w:rsid w:val="6F5813C5"/>
    <w:rsid w:val="6F5D54F1"/>
    <w:rsid w:val="6F883E6F"/>
    <w:rsid w:val="6FBF1A0F"/>
    <w:rsid w:val="6FDE0859"/>
    <w:rsid w:val="70717DA5"/>
    <w:rsid w:val="70E6284C"/>
    <w:rsid w:val="71381C3F"/>
    <w:rsid w:val="71501558"/>
    <w:rsid w:val="71A75E98"/>
    <w:rsid w:val="72043BFE"/>
    <w:rsid w:val="721826BF"/>
    <w:rsid w:val="729B1B20"/>
    <w:rsid w:val="72C54B39"/>
    <w:rsid w:val="72CF38C3"/>
    <w:rsid w:val="73685F85"/>
    <w:rsid w:val="73A500E4"/>
    <w:rsid w:val="73E41056"/>
    <w:rsid w:val="742F7DF6"/>
    <w:rsid w:val="74512ED0"/>
    <w:rsid w:val="745B4EB9"/>
    <w:rsid w:val="74A27CCB"/>
    <w:rsid w:val="74F00DA8"/>
    <w:rsid w:val="7511010D"/>
    <w:rsid w:val="754F73CA"/>
    <w:rsid w:val="7569055C"/>
    <w:rsid w:val="75AB0E66"/>
    <w:rsid w:val="76423651"/>
    <w:rsid w:val="765319EE"/>
    <w:rsid w:val="767D6E87"/>
    <w:rsid w:val="76CB2469"/>
    <w:rsid w:val="76E2611D"/>
    <w:rsid w:val="772B2E52"/>
    <w:rsid w:val="77D14F5D"/>
    <w:rsid w:val="77DB6EAD"/>
    <w:rsid w:val="77FA7033"/>
    <w:rsid w:val="781311E0"/>
    <w:rsid w:val="7823277B"/>
    <w:rsid w:val="786A2290"/>
    <w:rsid w:val="789720A1"/>
    <w:rsid w:val="78DF4171"/>
    <w:rsid w:val="793F1A7F"/>
    <w:rsid w:val="7A263AD8"/>
    <w:rsid w:val="7A3E4BD3"/>
    <w:rsid w:val="7A9B5F68"/>
    <w:rsid w:val="7B7E7CCE"/>
    <w:rsid w:val="7BA251B9"/>
    <w:rsid w:val="7BAC2077"/>
    <w:rsid w:val="7BB87518"/>
    <w:rsid w:val="7BC05A6B"/>
    <w:rsid w:val="7BF212CD"/>
    <w:rsid w:val="7C09730A"/>
    <w:rsid w:val="7C280D5C"/>
    <w:rsid w:val="7C2A2184"/>
    <w:rsid w:val="7C3677E7"/>
    <w:rsid w:val="7C4B10B5"/>
    <w:rsid w:val="7CD37616"/>
    <w:rsid w:val="7CD6006E"/>
    <w:rsid w:val="7CDD0CEE"/>
    <w:rsid w:val="7D0D23CC"/>
    <w:rsid w:val="7D460C63"/>
    <w:rsid w:val="7D6804B0"/>
    <w:rsid w:val="7DB912A3"/>
    <w:rsid w:val="7E3967A0"/>
    <w:rsid w:val="7E3D6351"/>
    <w:rsid w:val="7EAD188A"/>
    <w:rsid w:val="7F074E4B"/>
    <w:rsid w:val="7F1B6628"/>
    <w:rsid w:val="7F4F7C8B"/>
    <w:rsid w:val="7F6A4704"/>
    <w:rsid w:val="7F953772"/>
    <w:rsid w:val="7FA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cs="Calibri"/>
      <w:sz w:val="16"/>
      <w:szCs w:val="16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Document Map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clear" w:color="auto" w:fill="000080"/>
    </w:pPr>
    <w:rPr>
      <w:rFonts w:ascii="Times New Roman" w:hAnsi="Times New Roma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7122</Words>
  <Characters>7538</Characters>
  <Lines>0</Lines>
  <Paragraphs>0</Paragraphs>
  <TotalTime>1</TotalTime>
  <ScaleCrop>false</ScaleCrop>
  <LinksUpToDate>false</LinksUpToDate>
  <CharactersWithSpaces>7630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2023-03-21T09:08:00Z</cp:lastPrinted>
  <dcterms:modified xsi:type="dcterms:W3CDTF">2023-08-04T08:43:57Z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DB3B8F2F9EEA49819EFC4758F98F3278</vt:lpwstr>
  </property>
</Properties>
</file>