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spacing w:line="360" w:lineRule="auto"/>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紫阳县财政局高桥财政所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1.正确贯彻党和国家财经方针、政策，严格执行财经制度及各项财务管理制度，抓好财政所两个文明建设，依法理财，廉洁从政。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2.编制财政所年度预决算，执行乡镇人代会批准的财政预算，对本乡镇财力进行综合平衡。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3.负责组织和管理乡镇财政收入和支出，完成年度收入计划。</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4.负责粮食直补、综合直补、良种补贴等直接向农民发放的财政补贴资金的核实、管理、发放；不断完善各项涉农补贴、补助“一卡通”管理模式，提高资金运行效率和质量；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5.负责管理乡镇预算内、外资金和专项资金，提高资金使用效益。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6.对国有资产和集体财产进行管理和监督，负责监管小城镇建设、征地和拆迁补偿等资金。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7.承担镇、村（居）财务结算的日常工作，负责做好村级财务指导和监督，分村记账、算账、存档，负责管理现金及银行存款，做好财务公开工作，接受群众监督。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8.承担其他各类财政奖补政策的宣传和落实工作。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9.承办镇党委、政府及县财政局交办的其它工作。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本单位无内设机构，内设岗位4个：所长、预算会计、村财代理及专项资金管理会计、惠民补贴资金专管员。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cs="楷体_GB2312"/>
          <w:b/>
          <w:bCs/>
          <w:kern w:val="2"/>
          <w:sz w:val="32"/>
          <w:szCs w:val="32"/>
          <w:lang w:val="en-US" w:eastAsia="zh-CN" w:bidi="ar-SA"/>
        </w:rPr>
        <w:t>（一）</w:t>
      </w:r>
      <w:r>
        <w:rPr>
          <w:rFonts w:hint="eastAsia" w:ascii="楷体_GB2312" w:hAnsi="楷体_GB2312" w:eastAsia="楷体_GB2312" w:cs="楷体_GB2312"/>
          <w:b/>
          <w:bCs/>
          <w:kern w:val="2"/>
          <w:sz w:val="32"/>
          <w:szCs w:val="32"/>
          <w:lang w:val="en-US" w:eastAsia="zh-CN" w:bidi="ar-SA"/>
        </w:rPr>
        <w:t>强管理，有效提升财政理财用</w:t>
      </w:r>
      <w:r>
        <w:rPr>
          <w:rFonts w:hint="eastAsia" w:ascii="楷体_GB2312" w:hAnsi="楷体_GB2312" w:cs="楷体_GB2312"/>
          <w:b/>
          <w:bCs/>
          <w:kern w:val="2"/>
          <w:sz w:val="32"/>
          <w:szCs w:val="32"/>
          <w:lang w:val="en-US" w:eastAsia="zh-CN" w:bidi="ar-SA"/>
        </w:rPr>
        <w:t>财</w:t>
      </w:r>
      <w:r>
        <w:rPr>
          <w:rFonts w:hint="eastAsia" w:ascii="楷体_GB2312" w:hAnsi="楷体_GB2312" w:eastAsia="楷体_GB2312" w:cs="楷体_GB2312"/>
          <w:b/>
          <w:bCs/>
          <w:kern w:val="2"/>
          <w:sz w:val="32"/>
          <w:szCs w:val="32"/>
          <w:lang w:val="en-US" w:eastAsia="zh-CN" w:bidi="ar-SA"/>
        </w:rPr>
        <w:t>水平。</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加强预算管理。进一步完善“全口径”预算管理，科学编制好一般公共预算，强化支出预算约束。</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加强支出管理。坚持党政机关过紧日子，大力倡导厉行节约，反对铺张浪费，节俭办一切事业，严控党政机关办公经费开支。</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持续完善内部控制体系。在内部控制管理制度的执行过程中，明确各个岗位和相关工作人员的分工和责任，加大对内控制度执行情况的监督力度，定期开展自查，及时发现和解决财政资金管理和运行中存在的问题，逐步完善和加强内控制度的监督机制，使内控制度执行发挥应有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cs="楷体_GB2312"/>
          <w:b/>
          <w:bCs/>
          <w:kern w:val="2"/>
          <w:sz w:val="32"/>
          <w:szCs w:val="32"/>
          <w:lang w:val="en-US" w:eastAsia="zh-CN" w:bidi="ar-SA"/>
        </w:rPr>
        <w:t>（二）</w:t>
      </w:r>
      <w:r>
        <w:rPr>
          <w:rFonts w:hint="eastAsia" w:ascii="楷体_GB2312" w:hAnsi="楷体_GB2312" w:eastAsia="楷体_GB2312" w:cs="楷体_GB2312"/>
          <w:b/>
          <w:bCs/>
          <w:kern w:val="2"/>
          <w:sz w:val="32"/>
          <w:szCs w:val="32"/>
          <w:lang w:val="en-US" w:eastAsia="zh-CN" w:bidi="ar-SA"/>
        </w:rPr>
        <w:t>严纪律，深化财政各个领域监督管理</w:t>
      </w:r>
      <w:r>
        <w:rPr>
          <w:rFonts w:hint="eastAsia" w:ascii="楷体_GB2312" w:hAnsi="楷体_GB2312" w:cs="楷体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坚持依法行政。严格执行财经法规和管理制度，严格落实《预算法》，切实加强财政管理，规范收支行为。</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加强财务监督。不断完善财政与纪检、审计等部门检查成果共享和检查协作长效机制，把财政监督和纪律监督、审计监督紧密结合起来，有效形成监督合力。</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加强村级财务管理。健全村级财务管理机制，强化对村级财务管理工作的指导，抓好村级财务公示公开。确保村级财务管理规范化、透明化。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green"/>
        </w:rPr>
      </w:pPr>
      <w:r>
        <w:rPr>
          <w:rFonts w:hint="eastAsia" w:ascii="楷体_GB2312" w:hAnsi="楷体_GB2312" w:cs="楷体_GB2312"/>
          <w:b/>
          <w:bCs/>
          <w:kern w:val="2"/>
          <w:sz w:val="32"/>
          <w:szCs w:val="32"/>
          <w:lang w:val="en-US" w:eastAsia="zh-CN" w:bidi="ar-SA"/>
        </w:rPr>
        <w:t>（三）</w:t>
      </w:r>
      <w:r>
        <w:rPr>
          <w:rFonts w:hint="eastAsia" w:ascii="楷体_GB2312" w:hAnsi="楷体_GB2312" w:cs="楷体_GB2312"/>
          <w:b/>
          <w:bCs/>
          <w:color w:val="auto"/>
          <w:kern w:val="2"/>
          <w:sz w:val="32"/>
          <w:szCs w:val="32"/>
          <w:lang w:val="en-US" w:eastAsia="zh-CN" w:bidi="ar-SA"/>
        </w:rPr>
        <w:t>树形象</w:t>
      </w:r>
      <w:r>
        <w:rPr>
          <w:rFonts w:hint="eastAsia" w:ascii="楷体_GB2312" w:hAnsi="楷体_GB2312" w:eastAsia="楷体_GB2312" w:cs="楷体_GB2312"/>
          <w:b/>
          <w:bCs/>
          <w:color w:val="auto"/>
          <w:kern w:val="2"/>
          <w:sz w:val="32"/>
          <w:szCs w:val="32"/>
          <w:lang w:val="en-US" w:eastAsia="zh-CN" w:bidi="ar-SA"/>
        </w:rPr>
        <w:t>，全面打造素质过硬财政铁军</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持续抓好学习力。不断提高大家的思</w:t>
      </w:r>
      <w:r>
        <w:rPr>
          <w:rFonts w:hint="eastAsia" w:ascii="仿宋_GB2312" w:hAnsi="仿宋_GB2312" w:eastAsia="仿宋_GB2312" w:cs="仿宋_GB2312"/>
          <w:kern w:val="2"/>
          <w:sz w:val="32"/>
          <w:szCs w:val="32"/>
          <w:lang w:val="en-US" w:eastAsia="zh-CN" w:bidi="ar-SA"/>
        </w:rPr>
        <w:t>想素质和业务能力，努力打造一支政治坚定、业务精通的乡镇财政干部队伍。</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坚持用政策红线、纪律底线、工作标线、法律高压线为财政干部树牢纪律意识。通过警示教育、经常开展谈心谈话，提升干部自我革新的能力，打造一支忠诚干净担当的财政队伍。</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eastAsia="仿宋"/>
          <w:lang w:eastAsia="zh-CN"/>
        </w:rPr>
        <w:drawing>
          <wp:anchor distT="0" distB="0" distL="114300" distR="114300" simplePos="0" relativeHeight="251659264" behindDoc="0" locked="0" layoutInCell="1" allowOverlap="1">
            <wp:simplePos x="0" y="0"/>
            <wp:positionH relativeFrom="column">
              <wp:posOffset>240665</wp:posOffset>
            </wp:positionH>
            <wp:positionV relativeFrom="paragraph">
              <wp:posOffset>1299845</wp:posOffset>
            </wp:positionV>
            <wp:extent cx="5080000" cy="3810000"/>
            <wp:effectExtent l="4445" t="4445" r="20955" b="1460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w:t>
      </w:r>
      <w:r>
        <w:rPr>
          <w:rFonts w:hint="eastAsia" w:ascii="仿宋" w:hAnsi="仿宋" w:eastAsia="仿宋" w:cs="仿宋"/>
          <w:sz w:val="32"/>
          <w:szCs w:val="32"/>
          <w:lang w:val="en-US" w:eastAsia="zh-CN"/>
        </w:rPr>
        <w:t>行政3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w:t>
      </w:r>
      <w:r>
        <w:rPr>
          <w:rFonts w:hint="eastAsia" w:ascii="仿宋" w:hAnsi="仿宋" w:eastAsia="仿宋" w:cs="仿宋"/>
          <w:sz w:val="32"/>
          <w:szCs w:val="32"/>
        </w:rPr>
        <w:t>人。</w:t>
      </w:r>
    </w:p>
    <w:p>
      <w:pPr>
        <w:pStyle w:val="2"/>
        <w:rPr>
          <w:rFonts w:hint="eastAsia" w:eastAsia="仿宋"/>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按照综合预算的原则，本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所有收入和支出均纳入</w:t>
      </w:r>
      <w:r>
        <w:rPr>
          <w:rFonts w:hint="eastAsia" w:ascii="仿宋" w:hAnsi="仿宋" w:eastAsia="仿宋" w:cs="仿宋"/>
          <w:sz w:val="32"/>
          <w:szCs w:val="32"/>
          <w:highlight w:val="none"/>
          <w:lang w:val="en-US" w:eastAsia="zh-CN"/>
        </w:rPr>
        <w:t>部门</w:t>
      </w:r>
      <w:r>
        <w:rPr>
          <w:rFonts w:hint="eastAsia" w:ascii="仿宋" w:hAnsi="仿宋" w:eastAsia="仿宋" w:cs="仿宋"/>
          <w:sz w:val="32"/>
          <w:szCs w:val="32"/>
          <w:highlight w:val="none"/>
        </w:rPr>
        <w:t>预算管理。</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预算收入</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万元，其中一般公共预算拨款收入</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万元、政府性基金拨款收入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预算收入较上年增加</w:t>
      </w:r>
      <w:r>
        <w:rPr>
          <w:rFonts w:hint="eastAsia" w:ascii="仿宋" w:hAnsi="仿宋" w:eastAsia="仿宋" w:cs="仿宋"/>
          <w:sz w:val="32"/>
          <w:szCs w:val="32"/>
          <w:highlight w:val="none"/>
          <w:lang w:val="en-US" w:eastAsia="zh-CN"/>
        </w:rPr>
        <w:t>18.96</w:t>
      </w:r>
      <w:r>
        <w:rPr>
          <w:rFonts w:hint="eastAsia" w:ascii="仿宋" w:hAnsi="仿宋" w:eastAsia="仿宋" w:cs="仿宋"/>
          <w:sz w:val="32"/>
          <w:szCs w:val="32"/>
          <w:highlight w:val="none"/>
        </w:rPr>
        <w:t>万元，主要原因是人员工资调整及驻村第一书记和工作队经费纳入本单位预算；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万元，其中一般公共预算拨款支出</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万元、政府性基金拨款支出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预算支出较上年增加</w:t>
      </w:r>
      <w:r>
        <w:rPr>
          <w:rFonts w:hint="eastAsia" w:ascii="仿宋" w:hAnsi="仿宋" w:eastAsia="仿宋" w:cs="仿宋"/>
          <w:sz w:val="32"/>
          <w:szCs w:val="32"/>
          <w:highlight w:val="none"/>
          <w:lang w:val="en-US" w:eastAsia="zh-CN"/>
        </w:rPr>
        <w:t>18.96</w:t>
      </w:r>
      <w:r>
        <w:rPr>
          <w:rFonts w:hint="eastAsia" w:ascii="仿宋" w:hAnsi="仿宋" w:eastAsia="仿宋" w:cs="仿宋"/>
          <w:sz w:val="32"/>
          <w:szCs w:val="32"/>
          <w:highlight w:val="none"/>
        </w:rPr>
        <w:t>万元，主要原因是人员工资调整及驻村第一书记和工作队经费纳入本单位预算。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财政拨款收入</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万元，其中一般公共预算拨款收入</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万元、政府性基金拨款收入</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财政拨款收入较上年增加</w:t>
      </w:r>
      <w:r>
        <w:rPr>
          <w:rFonts w:hint="eastAsia" w:ascii="仿宋" w:hAnsi="仿宋" w:eastAsia="仿宋" w:cs="仿宋"/>
          <w:sz w:val="32"/>
          <w:szCs w:val="32"/>
          <w:highlight w:val="none"/>
          <w:lang w:val="en-US" w:eastAsia="zh-CN"/>
        </w:rPr>
        <w:t>18.96</w:t>
      </w:r>
      <w:r>
        <w:rPr>
          <w:rFonts w:hint="eastAsia" w:ascii="仿宋" w:hAnsi="仿宋" w:eastAsia="仿宋" w:cs="仿宋"/>
          <w:sz w:val="32"/>
          <w:szCs w:val="32"/>
          <w:highlight w:val="none"/>
        </w:rPr>
        <w:t>万元，主要原因是人员工资调整及驻村第一书记和工作队经费纳入本单位预算；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财政拨款支出</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万元，其中一般公共预算拨款支出</w:t>
      </w:r>
      <w:r>
        <w:rPr>
          <w:rFonts w:hint="eastAsia" w:ascii="仿宋" w:hAnsi="仿宋" w:eastAsia="仿宋" w:cs="仿宋"/>
          <w:sz w:val="32"/>
          <w:szCs w:val="32"/>
          <w:highlight w:val="none"/>
          <w:lang w:val="en-US" w:eastAsia="zh-CN"/>
        </w:rPr>
        <w:t>64.51</w:t>
      </w:r>
      <w:r>
        <w:rPr>
          <w:rFonts w:hint="eastAsia" w:ascii="仿宋" w:hAnsi="仿宋" w:eastAsia="仿宋" w:cs="仿宋"/>
          <w:sz w:val="32"/>
          <w:szCs w:val="32"/>
          <w:highlight w:val="none"/>
        </w:rPr>
        <w:t>万元、政府性基金拨款支出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财政拨款支出较上年增加</w:t>
      </w:r>
      <w:r>
        <w:rPr>
          <w:rFonts w:hint="eastAsia" w:ascii="仿宋" w:hAnsi="仿宋" w:eastAsia="仿宋" w:cs="仿宋"/>
          <w:sz w:val="32"/>
          <w:szCs w:val="32"/>
          <w:highlight w:val="none"/>
          <w:lang w:val="en-US" w:eastAsia="zh-CN"/>
        </w:rPr>
        <w:t>18.96</w:t>
      </w:r>
      <w:r>
        <w:rPr>
          <w:rFonts w:hint="eastAsia" w:ascii="仿宋" w:hAnsi="仿宋" w:eastAsia="仿宋" w:cs="仿宋"/>
          <w:sz w:val="32"/>
          <w:szCs w:val="32"/>
          <w:highlight w:val="none"/>
        </w:rPr>
        <w:t>万元，主要原因是人员工资调整及驻村第一书记和工作队经费纳入本单位预算。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1、</w:t>
      </w:r>
      <w:r>
        <w:rPr>
          <w:rFonts w:hint="eastAsia" w:ascii="仿宋" w:hAnsi="仿宋" w:eastAsia="仿宋" w:cs="仿宋"/>
          <w:color w:val="auto"/>
          <w:sz w:val="32"/>
          <w:szCs w:val="32"/>
          <w:highlight w:val="none"/>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当年一般公共预算拨款支出</w:t>
      </w:r>
      <w:r>
        <w:rPr>
          <w:rFonts w:hint="eastAsia" w:ascii="仿宋" w:hAnsi="仿宋" w:eastAsia="仿宋" w:cs="仿宋"/>
          <w:color w:val="auto"/>
          <w:sz w:val="32"/>
          <w:szCs w:val="32"/>
          <w:highlight w:val="none"/>
          <w:lang w:val="en-US" w:eastAsia="zh-CN"/>
        </w:rPr>
        <w:t>64.51</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18.96</w:t>
      </w:r>
      <w:r>
        <w:rPr>
          <w:rFonts w:hint="eastAsia" w:ascii="仿宋" w:hAnsi="仿宋" w:eastAsia="仿宋" w:cs="仿宋"/>
          <w:color w:val="auto"/>
          <w:sz w:val="32"/>
          <w:szCs w:val="32"/>
          <w:highlight w:val="none"/>
        </w:rPr>
        <w:t>万元，主要原因是人员工资调整及驻村第一书记和工作队经费纳入本单位预算。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单位2023年</w:t>
      </w:r>
      <w:r>
        <w:rPr>
          <w:rFonts w:hint="eastAsia" w:ascii="仿宋" w:hAnsi="仿宋" w:eastAsia="仿宋" w:cs="仿宋"/>
          <w:color w:val="auto"/>
          <w:sz w:val="32"/>
          <w:szCs w:val="32"/>
          <w:highlight w:val="none"/>
        </w:rPr>
        <w:t>当年一般公共预算支出</w:t>
      </w:r>
      <w:r>
        <w:rPr>
          <w:rFonts w:hint="eastAsia" w:ascii="仿宋" w:hAnsi="仿宋" w:eastAsia="仿宋" w:cs="仿宋"/>
          <w:color w:val="auto"/>
          <w:sz w:val="32"/>
          <w:szCs w:val="32"/>
          <w:highlight w:val="none"/>
          <w:lang w:val="en-US" w:eastAsia="zh-CN"/>
        </w:rPr>
        <w:t>64.51</w:t>
      </w:r>
      <w:r>
        <w:rPr>
          <w:rFonts w:hint="eastAsia" w:ascii="仿宋" w:hAnsi="仿宋" w:eastAsia="仿宋" w:cs="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（1）行政运行（2010601）38.07万元，较上年减少</w:t>
      </w:r>
      <w:r>
        <w:rPr>
          <w:rFonts w:hint="eastAsia" w:ascii="仿宋" w:hAnsi="仿宋" w:eastAsia="仿宋" w:cs="仿宋"/>
          <w:color w:val="auto"/>
          <w:sz w:val="32"/>
          <w:szCs w:val="32"/>
          <w:highlight w:val="none"/>
          <w:lang w:val="en-US" w:eastAsia="zh-CN"/>
        </w:rPr>
        <w:t>0.77</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较上年存在工资调整及人员变动</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（2）机关事业单位基本养老保险缴费支出（2080505）</w:t>
      </w:r>
      <w:r>
        <w:rPr>
          <w:rFonts w:hint="eastAsia" w:ascii="仿宋" w:hAnsi="仿宋" w:eastAsia="仿宋" w:cs="仿宋"/>
          <w:color w:val="auto"/>
          <w:sz w:val="32"/>
          <w:szCs w:val="32"/>
          <w:highlight w:val="none"/>
          <w:lang w:val="en-US" w:eastAsia="zh-CN"/>
        </w:rPr>
        <w:t>3.76</w:t>
      </w:r>
      <w:r>
        <w:rPr>
          <w:rFonts w:hint="eastAsia" w:ascii="仿宋" w:hAnsi="仿宋" w:eastAsia="仿宋" w:cs="仿宋"/>
          <w:color w:val="auto"/>
          <w:sz w:val="32"/>
          <w:szCs w:val="32"/>
          <w:highlight w:val="none"/>
        </w:rPr>
        <w:t>万元，较上年减少</w:t>
      </w:r>
      <w:r>
        <w:rPr>
          <w:rFonts w:hint="eastAsia" w:ascii="仿宋" w:hAnsi="仿宋" w:eastAsia="仿宋" w:cs="仿宋"/>
          <w:color w:val="auto"/>
          <w:sz w:val="32"/>
          <w:szCs w:val="32"/>
          <w:highlight w:val="none"/>
          <w:lang w:val="en-US" w:eastAsia="zh-CN"/>
        </w:rPr>
        <w:t>0.74</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较上年存在工资调整及人员变动</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（3）行政单位医疗（2101101）</w:t>
      </w:r>
      <w:r>
        <w:rPr>
          <w:rFonts w:hint="eastAsia" w:ascii="仿宋" w:hAnsi="仿宋" w:eastAsia="仿宋" w:cs="仿宋"/>
          <w:color w:val="auto"/>
          <w:sz w:val="32"/>
          <w:szCs w:val="32"/>
          <w:highlight w:val="none"/>
          <w:lang w:val="en-US" w:eastAsia="zh-CN"/>
        </w:rPr>
        <w:t>1.85</w:t>
      </w:r>
      <w:r>
        <w:rPr>
          <w:rFonts w:hint="eastAsia" w:ascii="仿宋" w:hAnsi="仿宋" w:eastAsia="仿宋" w:cs="仿宋"/>
          <w:color w:val="auto"/>
          <w:sz w:val="32"/>
          <w:szCs w:val="32"/>
          <w:highlight w:val="none"/>
        </w:rPr>
        <w:t>万元，较上年减少</w:t>
      </w:r>
      <w:r>
        <w:rPr>
          <w:rFonts w:hint="eastAsia" w:ascii="仿宋" w:hAnsi="仿宋" w:eastAsia="仿宋" w:cs="仿宋"/>
          <w:color w:val="auto"/>
          <w:sz w:val="32"/>
          <w:szCs w:val="32"/>
          <w:highlight w:val="none"/>
          <w:lang w:val="en-US" w:eastAsia="zh-CN"/>
        </w:rPr>
        <w:t>0.35</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较上年存在工资调整及人员变动</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（4）其他巩固脱贫攻坚成果衔接乡村振兴支出（2130599）</w:t>
      </w:r>
      <w:r>
        <w:rPr>
          <w:rFonts w:hint="eastAsia" w:ascii="仿宋" w:hAnsi="仿宋" w:eastAsia="仿宋" w:cs="仿宋"/>
          <w:color w:val="auto"/>
          <w:sz w:val="32"/>
          <w:szCs w:val="32"/>
          <w:highlight w:val="none"/>
          <w:lang w:val="en-US" w:eastAsia="zh-CN"/>
        </w:rPr>
        <w:t>18.00</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18.00</w:t>
      </w:r>
      <w:r>
        <w:rPr>
          <w:rFonts w:hint="eastAsia" w:ascii="仿宋" w:hAnsi="仿宋" w:eastAsia="仿宋" w:cs="仿宋"/>
          <w:color w:val="auto"/>
          <w:sz w:val="32"/>
          <w:szCs w:val="32"/>
          <w:highlight w:val="none"/>
        </w:rPr>
        <w:t>万元，原因是驻村第一书记和工作队经费纳入本单位预算；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color w:val="auto"/>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）住房公积金（2210201）</w:t>
      </w:r>
      <w:r>
        <w:rPr>
          <w:rFonts w:hint="eastAsia" w:ascii="仿宋" w:hAnsi="仿宋" w:eastAsia="仿宋" w:cs="仿宋"/>
          <w:color w:val="auto"/>
          <w:sz w:val="32"/>
          <w:szCs w:val="32"/>
          <w:highlight w:val="none"/>
          <w:lang w:val="en-US" w:eastAsia="zh-CN"/>
        </w:rPr>
        <w:t>2.83</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2.83</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住房公积金单位缴纳部分</w:t>
      </w:r>
      <w:r>
        <w:rPr>
          <w:rFonts w:hint="eastAsia" w:ascii="仿宋" w:hAnsi="仿宋" w:eastAsia="仿宋" w:cs="仿宋"/>
          <w:color w:val="auto"/>
          <w:sz w:val="32"/>
          <w:szCs w:val="32"/>
          <w:highlight w:val="none"/>
        </w:rPr>
        <w:t>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3、</w:t>
      </w:r>
      <w:r>
        <w:rPr>
          <w:rFonts w:hint="eastAsia" w:ascii="仿宋" w:hAnsi="仿宋" w:eastAsia="仿宋" w:cs="仿宋"/>
          <w:color w:val="auto"/>
          <w:sz w:val="32"/>
          <w:szCs w:val="32"/>
          <w:highlight w:val="none"/>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（1）按照</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当年一般公共预算支出</w:t>
      </w:r>
      <w:r>
        <w:rPr>
          <w:rFonts w:hint="eastAsia" w:ascii="仿宋" w:hAnsi="仿宋" w:eastAsia="仿宋" w:cs="仿宋"/>
          <w:color w:val="auto"/>
          <w:sz w:val="32"/>
          <w:szCs w:val="32"/>
          <w:highlight w:val="none"/>
          <w:lang w:val="en-US" w:eastAsia="zh-CN"/>
        </w:rPr>
        <w:t>64.51</w:t>
      </w:r>
      <w:r>
        <w:rPr>
          <w:rFonts w:hint="eastAsia" w:ascii="仿宋" w:hAnsi="仿宋" w:eastAsia="仿宋" w:cs="仿宋"/>
          <w:color w:val="auto"/>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工资福利支出（301）35.4</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万元，较上年减少</w:t>
      </w:r>
      <w:r>
        <w:rPr>
          <w:rFonts w:hint="eastAsia" w:ascii="仿宋" w:hAnsi="仿宋" w:eastAsia="仿宋" w:cs="仿宋"/>
          <w:color w:val="auto"/>
          <w:sz w:val="32"/>
          <w:szCs w:val="32"/>
          <w:highlight w:val="none"/>
          <w:lang w:val="en-US" w:eastAsia="zh-CN"/>
        </w:rPr>
        <w:t>0.7</w:t>
      </w:r>
      <w:r>
        <w:rPr>
          <w:rFonts w:hint="eastAsia" w:ascii="仿宋" w:hAnsi="仿宋" w:eastAsia="仿宋" w:cs="仿宋"/>
          <w:color w:val="auto"/>
          <w:sz w:val="32"/>
          <w:szCs w:val="32"/>
          <w:highlight w:val="none"/>
        </w:rPr>
        <w:t>万元，原因是较上年存在工资调整及人员变动；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商品和服务支出（302）28.94万元，较上年</w:t>
      </w:r>
      <w:r>
        <w:rPr>
          <w:rFonts w:hint="eastAsia" w:ascii="仿宋" w:hAnsi="仿宋" w:eastAsia="仿宋" w:cs="仿宋"/>
          <w:color w:val="auto"/>
          <w:sz w:val="32"/>
          <w:szCs w:val="32"/>
          <w:highlight w:val="none"/>
          <w:lang w:val="en-US" w:eastAsia="zh-CN"/>
        </w:rPr>
        <w:t>增加19.56</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存在公务经费变化以及</w:t>
      </w:r>
      <w:r>
        <w:rPr>
          <w:rFonts w:hint="eastAsia" w:ascii="仿宋" w:hAnsi="仿宋" w:eastAsia="仿宋" w:cs="仿宋"/>
          <w:color w:val="auto"/>
          <w:sz w:val="32"/>
          <w:szCs w:val="32"/>
          <w:highlight w:val="none"/>
        </w:rPr>
        <w:t>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对个人和家庭的补助支出（303）0.09万元，较上年增加0.09万元，原因是</w:t>
      </w:r>
      <w:r>
        <w:rPr>
          <w:rFonts w:hint="eastAsia" w:ascii="仿宋" w:hAnsi="仿宋" w:eastAsia="仿宋" w:cs="仿宋"/>
          <w:color w:val="auto"/>
          <w:sz w:val="32"/>
          <w:szCs w:val="32"/>
          <w:highlight w:val="none"/>
          <w:lang w:val="en-US" w:eastAsia="zh-CN"/>
        </w:rPr>
        <w:t>退休人员降温费及取暖费补差纳入预算</w:t>
      </w:r>
      <w:r>
        <w:rPr>
          <w:rFonts w:hint="eastAsia" w:ascii="仿宋" w:hAnsi="仿宋" w:eastAsia="仿宋" w:cs="仿宋"/>
          <w:color w:val="auto"/>
          <w:sz w:val="32"/>
          <w:szCs w:val="32"/>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当年一般公共预算支出XX万元，其中：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机关工资福利支出（501）</w:t>
      </w:r>
      <w:r>
        <w:rPr>
          <w:rFonts w:hint="eastAsia" w:ascii="仿宋" w:hAnsi="仿宋" w:eastAsia="仿宋" w:cs="仿宋"/>
          <w:color w:val="auto"/>
          <w:sz w:val="32"/>
          <w:szCs w:val="32"/>
          <w:highlight w:val="none"/>
          <w:lang w:val="en-US" w:eastAsia="zh-CN"/>
        </w:rPr>
        <w:t>35.47</w:t>
      </w:r>
      <w:r>
        <w:rPr>
          <w:rFonts w:hint="eastAsia" w:ascii="仿宋" w:hAnsi="仿宋" w:eastAsia="仿宋" w:cs="仿宋"/>
          <w:color w:val="auto"/>
          <w:sz w:val="32"/>
          <w:szCs w:val="32"/>
          <w:highlight w:val="none"/>
        </w:rPr>
        <w:t>万元，较上年减少</w:t>
      </w:r>
      <w:r>
        <w:rPr>
          <w:rFonts w:hint="eastAsia" w:ascii="仿宋" w:hAnsi="仿宋" w:eastAsia="仿宋" w:cs="仿宋"/>
          <w:color w:val="auto"/>
          <w:sz w:val="32"/>
          <w:szCs w:val="32"/>
          <w:highlight w:val="none"/>
          <w:lang w:val="en-US" w:eastAsia="zh-CN"/>
        </w:rPr>
        <w:t>0.7</w:t>
      </w:r>
      <w:r>
        <w:rPr>
          <w:rFonts w:hint="eastAsia" w:ascii="仿宋" w:hAnsi="仿宋" w:eastAsia="仿宋" w:cs="仿宋"/>
          <w:color w:val="auto"/>
          <w:sz w:val="32"/>
          <w:szCs w:val="32"/>
          <w:highlight w:val="none"/>
        </w:rPr>
        <w:t>万元，原因是较上年存在工资调整及人员变动；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机关商品和服务支出（502）</w:t>
      </w:r>
      <w:r>
        <w:rPr>
          <w:rFonts w:hint="eastAsia" w:ascii="仿宋" w:hAnsi="仿宋" w:eastAsia="仿宋" w:cs="仿宋"/>
          <w:color w:val="auto"/>
          <w:sz w:val="32"/>
          <w:szCs w:val="32"/>
          <w:highlight w:val="none"/>
          <w:lang w:val="en-US" w:eastAsia="zh-CN"/>
        </w:rPr>
        <w:t>28.94</w:t>
      </w:r>
      <w:r>
        <w:rPr>
          <w:rFonts w:hint="eastAsia" w:ascii="仿宋" w:hAnsi="仿宋" w:eastAsia="仿宋" w:cs="仿宋"/>
          <w:color w:val="auto"/>
          <w:sz w:val="32"/>
          <w:szCs w:val="32"/>
          <w:highlight w:val="none"/>
        </w:rPr>
        <w:t>万元，较上年增加19.56万元，原因是存在公务经费变化以及驻村第一书记和工作队经费纳入本单位预算；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对个人和家庭的补助（50</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0.09</w:t>
      </w:r>
      <w:r>
        <w:rPr>
          <w:rFonts w:hint="eastAsia" w:ascii="仿宋" w:hAnsi="仿宋" w:eastAsia="仿宋" w:cs="仿宋"/>
          <w:color w:val="auto"/>
          <w:sz w:val="32"/>
          <w:szCs w:val="32"/>
          <w:highlight w:val="none"/>
        </w:rPr>
        <w:t>万元，较上年增加</w:t>
      </w:r>
      <w:r>
        <w:rPr>
          <w:rFonts w:hint="eastAsia" w:ascii="仿宋" w:hAnsi="仿宋" w:eastAsia="仿宋" w:cs="仿宋"/>
          <w:color w:val="auto"/>
          <w:sz w:val="32"/>
          <w:szCs w:val="32"/>
          <w:highlight w:val="none"/>
          <w:lang w:val="en-US" w:eastAsia="zh-CN"/>
        </w:rPr>
        <w:t>0.09</w:t>
      </w:r>
      <w:r>
        <w:rPr>
          <w:rFonts w:hint="eastAsia" w:ascii="仿宋" w:hAnsi="仿宋" w:eastAsia="仿宋" w:cs="仿宋"/>
          <w:color w:val="auto"/>
          <w:sz w:val="32"/>
          <w:szCs w:val="32"/>
          <w:highlight w:val="none"/>
        </w:rPr>
        <w:t>万元，原因是</w:t>
      </w:r>
      <w:r>
        <w:rPr>
          <w:rFonts w:hint="eastAsia" w:ascii="仿宋" w:hAnsi="仿宋" w:eastAsia="仿宋" w:cs="仿宋"/>
          <w:color w:val="auto"/>
          <w:sz w:val="32"/>
          <w:szCs w:val="32"/>
          <w:highlight w:val="none"/>
          <w:lang w:val="en-US" w:eastAsia="zh-CN"/>
        </w:rPr>
        <w:t>退休人员降温费及取暖费补差纳入预算</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4、</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val="en-US" w:eastAsia="zh-CN"/>
        </w:rPr>
        <w:t>本单位无2022年结转的政府性基金预算拨款支出</w:t>
      </w:r>
      <w:r>
        <w:rPr>
          <w:rFonts w:hint="eastAsia" w:ascii="仿宋" w:hAnsi="仿宋" w:eastAsia="仿宋" w:cs="仿宋"/>
          <w:color w:val="auto"/>
          <w:sz w:val="32"/>
          <w:szCs w:val="32"/>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无当年国有资本经营预算拨款收支，并在财政拨款收支总体情况表中列示</w:t>
      </w:r>
      <w:r>
        <w:rPr>
          <w:rFonts w:hint="eastAsia" w:ascii="仿宋" w:hAnsi="仿宋" w:eastAsia="仿宋" w:cs="仿宋"/>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w:t>
      </w:r>
      <w:r>
        <w:rPr>
          <w:rFonts w:hint="eastAsia" w:ascii="仿宋" w:hAnsi="仿宋" w:eastAsia="仿宋" w:cs="仿宋"/>
          <w:b w:val="0"/>
          <w:bCs w:val="0"/>
          <w:color w:val="auto"/>
          <w:sz w:val="32"/>
          <w:szCs w:val="32"/>
          <w:highlight w:val="none"/>
          <w:lang w:eastAsia="zh-CN"/>
        </w:rPr>
        <w:t>单位</w:t>
      </w:r>
      <w:r>
        <w:rPr>
          <w:rFonts w:hint="eastAsia" w:ascii="仿宋" w:hAnsi="仿宋" w:eastAsia="仿宋" w:cs="仿宋"/>
          <w:b w:val="0"/>
          <w:bCs w:val="0"/>
          <w:color w:val="auto"/>
          <w:sz w:val="32"/>
          <w:szCs w:val="32"/>
          <w:highlight w:val="none"/>
        </w:rPr>
        <w:t>无</w:t>
      </w:r>
      <w:r>
        <w:rPr>
          <w:rFonts w:hint="eastAsia" w:ascii="仿宋" w:hAnsi="仿宋" w:eastAsia="仿宋" w:cs="仿宋"/>
          <w:b w:val="0"/>
          <w:bCs w:val="0"/>
          <w:color w:val="auto"/>
          <w:sz w:val="32"/>
          <w:szCs w:val="32"/>
          <w:highlight w:val="none"/>
          <w:lang w:eastAsia="zh-CN"/>
        </w:rPr>
        <w:t>2022年</w:t>
      </w:r>
      <w:r>
        <w:rPr>
          <w:rFonts w:hint="eastAsia" w:ascii="仿宋" w:hAnsi="仿宋" w:eastAsia="仿宋" w:cs="仿宋"/>
          <w:b w:val="0"/>
          <w:bCs w:val="0"/>
          <w:color w:val="auto"/>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eastAsia="zh-CN"/>
        </w:rPr>
        <w:t>五</w:t>
      </w:r>
      <w:r>
        <w:rPr>
          <w:rFonts w:hint="eastAsia" w:ascii="仿宋" w:hAnsi="仿宋" w:eastAsia="仿宋" w:cs="仿宋"/>
          <w:b/>
          <w:bCs/>
          <w:color w:val="auto"/>
          <w:sz w:val="32"/>
          <w:szCs w:val="32"/>
          <w:highlight w:val="none"/>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当年一般公共预算“三公”经费预算支出</w:t>
      </w:r>
      <w:r>
        <w:rPr>
          <w:rFonts w:hint="eastAsia" w:ascii="仿宋" w:hAnsi="仿宋" w:eastAsia="仿宋" w:cs="仿宋"/>
          <w:color w:val="auto"/>
          <w:sz w:val="32"/>
          <w:szCs w:val="32"/>
          <w:highlight w:val="none"/>
          <w:lang w:val="en-US" w:eastAsia="zh-CN"/>
        </w:rPr>
        <w:t>0.16</w:t>
      </w:r>
      <w:r>
        <w:rPr>
          <w:rFonts w:hint="eastAsia" w:ascii="仿宋" w:hAnsi="仿宋" w:eastAsia="仿宋" w:cs="仿宋"/>
          <w:color w:val="auto"/>
          <w:sz w:val="32"/>
          <w:szCs w:val="32"/>
          <w:highlight w:val="none"/>
        </w:rPr>
        <w:t>万元，较上年减少</w:t>
      </w:r>
      <w:r>
        <w:rPr>
          <w:rFonts w:hint="eastAsia" w:ascii="仿宋" w:hAnsi="仿宋" w:eastAsia="仿宋" w:cs="仿宋"/>
          <w:color w:val="auto"/>
          <w:sz w:val="32"/>
          <w:szCs w:val="32"/>
          <w:highlight w:val="none"/>
          <w:lang w:val="en-US" w:eastAsia="zh-CN"/>
        </w:rPr>
        <w:t>0.06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27.27</w:t>
      </w:r>
      <w:r>
        <w:rPr>
          <w:rFonts w:hint="eastAsia" w:ascii="仿宋" w:hAnsi="仿宋" w:eastAsia="仿宋" w:cs="仿宋"/>
          <w:color w:val="auto"/>
          <w:sz w:val="32"/>
          <w:szCs w:val="32"/>
          <w:highlight w:val="none"/>
        </w:rPr>
        <w:t>%），减少的主要原因是</w:t>
      </w:r>
      <w:r>
        <w:rPr>
          <w:rFonts w:hint="eastAsia" w:ascii="仿宋" w:hAnsi="仿宋" w:eastAsia="仿宋" w:cs="仿宋"/>
          <w:color w:val="auto"/>
          <w:sz w:val="32"/>
          <w:szCs w:val="32"/>
          <w:highlight w:val="none"/>
          <w:lang w:val="en-US" w:eastAsia="zh-CN"/>
        </w:rPr>
        <w:t>贯彻落实中央八项规定要求，严格控制三公经费，积极规范公务接待活动</w:t>
      </w:r>
      <w:r>
        <w:rPr>
          <w:rFonts w:hint="eastAsia" w:ascii="仿宋" w:hAnsi="仿宋" w:eastAsia="仿宋" w:cs="仿宋"/>
          <w:color w:val="auto"/>
          <w:sz w:val="32"/>
          <w:szCs w:val="32"/>
          <w:highlight w:val="none"/>
        </w:rPr>
        <w:t>。其中：因公出国（境）经费</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与上年持平</w:t>
      </w:r>
      <w:r>
        <w:rPr>
          <w:rFonts w:hint="eastAsia" w:ascii="仿宋" w:hAnsi="仿宋" w:eastAsia="仿宋" w:cs="仿宋"/>
          <w:color w:val="auto"/>
          <w:sz w:val="32"/>
          <w:szCs w:val="32"/>
          <w:highlight w:val="none"/>
        </w:rPr>
        <w:t>；公务接待费</w:t>
      </w:r>
      <w:r>
        <w:rPr>
          <w:rFonts w:hint="eastAsia" w:ascii="仿宋" w:hAnsi="仿宋" w:eastAsia="仿宋" w:cs="仿宋"/>
          <w:color w:val="auto"/>
          <w:sz w:val="32"/>
          <w:szCs w:val="32"/>
          <w:highlight w:val="none"/>
          <w:lang w:val="en-US" w:eastAsia="zh-CN"/>
        </w:rPr>
        <w:t>0.16</w:t>
      </w:r>
      <w:r>
        <w:rPr>
          <w:rFonts w:hint="eastAsia" w:ascii="仿宋" w:hAnsi="仿宋" w:eastAsia="仿宋" w:cs="仿宋"/>
          <w:color w:val="auto"/>
          <w:sz w:val="32"/>
          <w:szCs w:val="32"/>
          <w:highlight w:val="none"/>
        </w:rPr>
        <w:t>万元，较上年减少</w:t>
      </w:r>
      <w:r>
        <w:rPr>
          <w:rFonts w:hint="eastAsia" w:ascii="仿宋" w:hAnsi="仿宋" w:eastAsia="仿宋" w:cs="仿宋"/>
          <w:color w:val="auto"/>
          <w:sz w:val="32"/>
          <w:szCs w:val="32"/>
          <w:highlight w:val="none"/>
          <w:lang w:val="en-US" w:eastAsia="zh-CN"/>
        </w:rPr>
        <w:t>0.06</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val="en-US" w:eastAsia="zh-CN"/>
        </w:rPr>
        <w:t>27.27</w:t>
      </w:r>
      <w:r>
        <w:rPr>
          <w:rFonts w:hint="eastAsia" w:ascii="仿宋" w:hAnsi="仿宋" w:eastAsia="仿宋" w:cs="仿宋"/>
          <w:color w:val="auto"/>
          <w:sz w:val="32"/>
          <w:szCs w:val="32"/>
          <w:highlight w:val="none"/>
        </w:rPr>
        <w:t>%），减少的主要原因是贯彻落实中央八项规定要求，严格控制三公经费，积极规范公务接待活动；</w:t>
      </w:r>
      <w:r>
        <w:rPr>
          <w:rFonts w:hint="eastAsia" w:ascii="仿宋" w:hAnsi="仿宋" w:eastAsia="仿宋" w:cs="仿宋"/>
          <w:color w:val="auto"/>
          <w:sz w:val="32"/>
          <w:szCs w:val="32"/>
          <w:highlight w:val="none"/>
          <w:u w:val="none"/>
          <w:lang w:eastAsia="zh-CN"/>
        </w:rPr>
        <w:t>公务用车运行费</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与上年持平</w:t>
      </w:r>
      <w:r>
        <w:rPr>
          <w:rFonts w:hint="eastAsia" w:ascii="仿宋" w:hAnsi="仿宋" w:eastAsia="仿宋" w:cs="仿宋"/>
          <w:color w:val="auto"/>
          <w:sz w:val="32"/>
          <w:szCs w:val="32"/>
          <w:highlight w:val="none"/>
        </w:rPr>
        <w:t>；公务用车购置费</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与上年持平</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w:t>
      </w:r>
      <w:r>
        <w:rPr>
          <w:rFonts w:hint="eastAsia" w:ascii="仿宋" w:hAnsi="仿宋" w:eastAsia="仿宋" w:cs="仿宋"/>
          <w:color w:val="auto"/>
          <w:sz w:val="32"/>
          <w:szCs w:val="32"/>
          <w:highlight w:val="none"/>
          <w:lang w:eastAsia="zh-CN"/>
        </w:rPr>
        <w:t>会议费</w:t>
      </w:r>
      <w:r>
        <w:rPr>
          <w:rFonts w:hint="eastAsia" w:ascii="仿宋" w:hAnsi="仿宋" w:eastAsia="仿宋" w:cs="仿宋"/>
          <w:color w:val="auto"/>
          <w:sz w:val="32"/>
          <w:szCs w:val="32"/>
          <w:highlight w:val="none"/>
        </w:rPr>
        <w:t>预算支出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与上年持平</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培训费</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与上年持平</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结转的财政拨款‘三公’经费</w:t>
      </w:r>
      <w:r>
        <w:rPr>
          <w:rFonts w:hint="eastAsia" w:ascii="仿宋" w:hAnsi="仿宋" w:eastAsia="仿宋" w:cs="仿宋"/>
          <w:color w:val="auto"/>
          <w:sz w:val="32"/>
          <w:szCs w:val="32"/>
          <w:highlight w:val="none"/>
          <w:lang w:eastAsia="zh-CN"/>
        </w:rPr>
        <w:t>和会议费、培训费</w:t>
      </w:r>
      <w:r>
        <w:rPr>
          <w:rFonts w:hint="eastAsia" w:ascii="仿宋" w:hAnsi="仿宋" w:eastAsia="仿宋" w:cs="仿宋"/>
          <w:color w:val="auto"/>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六</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单位</w:t>
      </w:r>
      <w:r>
        <w:rPr>
          <w:rFonts w:hint="eastAsia" w:ascii="仿宋" w:hAnsi="仿宋" w:eastAsia="仿宋" w:cs="仿宋"/>
          <w:b/>
          <w:bCs/>
          <w:color w:val="auto"/>
          <w:sz w:val="32"/>
          <w:szCs w:val="32"/>
          <w:highlight w:val="none"/>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截止</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底，本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所属预算单位共有车辆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辆，单价20万元以上的设备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台（套）。</w:t>
      </w: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当年</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预算安排购置车辆</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辆；安排购置单价20万元以上的设备</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七、单位</w:t>
      </w:r>
      <w:r>
        <w:rPr>
          <w:rFonts w:hint="eastAsia" w:ascii="仿宋" w:hAnsi="仿宋" w:eastAsia="仿宋" w:cs="仿宋"/>
          <w:b/>
          <w:bCs/>
          <w:color w:val="auto"/>
          <w:sz w:val="32"/>
          <w:szCs w:val="32"/>
          <w:highlight w:val="none"/>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单位2023年</w:t>
      </w:r>
      <w:r>
        <w:rPr>
          <w:rFonts w:hint="eastAsia" w:ascii="仿宋" w:hAnsi="仿宋" w:eastAsia="仿宋" w:cs="仿宋"/>
          <w:color w:val="auto"/>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结转的政府采购资金支出</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val="en-US" w:eastAsia="zh-CN"/>
        </w:rPr>
        <w:t>单位预算</w:t>
      </w:r>
      <w:r>
        <w:rPr>
          <w:rFonts w:hint="eastAsia" w:ascii="仿宋" w:hAnsi="仿宋" w:eastAsia="仿宋" w:cs="仿宋"/>
          <w:b/>
          <w:bCs/>
          <w:color w:val="auto"/>
          <w:sz w:val="32"/>
          <w:szCs w:val="32"/>
          <w:highlight w:val="none"/>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2023年</w:t>
      </w: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绩效目标管理全覆盖，涉及当年一般公共预算拨款</w:t>
      </w:r>
      <w:r>
        <w:rPr>
          <w:rFonts w:hint="eastAsia" w:ascii="仿宋" w:hAnsi="仿宋" w:eastAsia="仿宋" w:cs="仿宋"/>
          <w:color w:val="auto"/>
          <w:sz w:val="32"/>
          <w:szCs w:val="32"/>
          <w:highlight w:val="none"/>
          <w:lang w:val="en-US" w:eastAsia="zh-CN"/>
        </w:rPr>
        <w:t>64.51</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bookmarkStart w:id="0" w:name="_GoBack"/>
      <w:bookmarkEnd w:id="0"/>
      <w:r>
        <w:rPr>
          <w:rFonts w:hint="eastAsia" w:ascii="仿宋" w:hAnsi="仿宋" w:eastAsia="仿宋" w:cs="仿宋"/>
          <w:color w:val="auto"/>
          <w:sz w:val="32"/>
          <w:szCs w:val="32"/>
          <w:highlight w:val="none"/>
        </w:rPr>
        <w:t>当年政府性基金预算拨款</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万元，当年国有资本经营预算拨款</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九、</w:t>
      </w:r>
      <w:r>
        <w:rPr>
          <w:rFonts w:hint="eastAsia" w:ascii="仿宋" w:hAnsi="仿宋" w:eastAsia="仿宋" w:cs="仿宋"/>
          <w:b/>
          <w:bCs/>
          <w:color w:val="auto"/>
          <w:sz w:val="32"/>
          <w:szCs w:val="32"/>
          <w:highlight w:val="none"/>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当年机关运行经费预算安排</w:t>
      </w:r>
      <w:r>
        <w:rPr>
          <w:rFonts w:hint="eastAsia" w:ascii="仿宋" w:hAnsi="仿宋" w:eastAsia="仿宋" w:cs="仿宋"/>
          <w:color w:val="auto"/>
          <w:sz w:val="32"/>
          <w:szCs w:val="32"/>
          <w:highlight w:val="none"/>
          <w:lang w:val="en-US" w:eastAsia="zh-CN"/>
        </w:rPr>
        <w:t>1.78</w:t>
      </w:r>
      <w:r>
        <w:rPr>
          <w:rFonts w:hint="eastAsia" w:ascii="仿宋" w:hAnsi="仿宋" w:eastAsia="仿宋" w:cs="仿宋"/>
          <w:color w:val="auto"/>
          <w:sz w:val="32"/>
          <w:szCs w:val="32"/>
          <w:highlight w:val="none"/>
        </w:rPr>
        <w:t>万元，较上年减少</w:t>
      </w:r>
      <w:r>
        <w:rPr>
          <w:rFonts w:hint="eastAsia" w:ascii="仿宋" w:hAnsi="仿宋" w:eastAsia="仿宋" w:cs="仿宋"/>
          <w:color w:val="auto"/>
          <w:sz w:val="32"/>
          <w:szCs w:val="32"/>
          <w:highlight w:val="none"/>
          <w:lang w:val="en-US" w:eastAsia="zh-CN"/>
        </w:rPr>
        <w:t>0.6</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存在人员退休情况导致机关运行经费减少</w:t>
      </w:r>
      <w:r>
        <w:rPr>
          <w:rFonts w:hint="eastAsia" w:ascii="仿宋" w:hAnsi="仿宋" w:eastAsia="仿宋"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rPr>
        <w:t>无</w:t>
      </w:r>
      <w:r>
        <w:rPr>
          <w:rFonts w:hint="eastAsia" w:ascii="仿宋" w:hAnsi="仿宋" w:eastAsia="仿宋" w:cs="仿宋"/>
          <w:color w:val="auto"/>
          <w:sz w:val="32"/>
          <w:szCs w:val="32"/>
          <w:highlight w:val="none"/>
          <w:lang w:eastAsia="zh-CN"/>
        </w:rPr>
        <w:t>2022年</w:t>
      </w:r>
      <w:r>
        <w:rPr>
          <w:rFonts w:hint="eastAsia" w:ascii="仿宋" w:hAnsi="仿宋" w:eastAsia="仿宋" w:cs="仿宋"/>
          <w:color w:val="auto"/>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color w:val="auto"/>
          <w:sz w:val="32"/>
          <w:szCs w:val="32"/>
          <w:highlight w:val="none"/>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highlight w:val="none"/>
        </w:rPr>
      </w:pPr>
      <w:r>
        <w:rPr>
          <w:rFonts w:hint="eastAsia" w:ascii="仿宋" w:hAnsi="仿宋" w:eastAsia="仿宋" w:cs="仿宋"/>
          <w:color w:val="auto"/>
          <w:sz w:val="32"/>
          <w:szCs w:val="32"/>
          <w:highlight w:val="none"/>
        </w:rPr>
        <w:t>7.工资福利支出：反映开支的在职职工和编制外长期聘用人员的各类劳动报酬，以及</w:t>
      </w:r>
      <w:r>
        <w:rPr>
          <w:rFonts w:hint="eastAsia" w:ascii="仿宋" w:hAnsi="仿宋" w:eastAsia="仿宋" w:cs="仿宋"/>
          <w:sz w:val="32"/>
          <w:szCs w:val="32"/>
          <w:highlight w:val="none"/>
        </w:rPr>
        <w:t>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9636CD6"/>
    <w:rsid w:val="1A431FF4"/>
    <w:rsid w:val="1B746107"/>
    <w:rsid w:val="1CD64124"/>
    <w:rsid w:val="1E0072C5"/>
    <w:rsid w:val="1E1E7AD2"/>
    <w:rsid w:val="1ED0381D"/>
    <w:rsid w:val="20FE50B8"/>
    <w:rsid w:val="210F400E"/>
    <w:rsid w:val="229A281A"/>
    <w:rsid w:val="2383657E"/>
    <w:rsid w:val="23F45765"/>
    <w:rsid w:val="23FA3362"/>
    <w:rsid w:val="242E73FF"/>
    <w:rsid w:val="246C5345"/>
    <w:rsid w:val="24AB40AF"/>
    <w:rsid w:val="24FC6952"/>
    <w:rsid w:val="26CC76FD"/>
    <w:rsid w:val="272308AF"/>
    <w:rsid w:val="28064C78"/>
    <w:rsid w:val="2864072E"/>
    <w:rsid w:val="2A3E38E1"/>
    <w:rsid w:val="2BF2458F"/>
    <w:rsid w:val="2F3B562F"/>
    <w:rsid w:val="2FC8494E"/>
    <w:rsid w:val="314B37FB"/>
    <w:rsid w:val="31B733F7"/>
    <w:rsid w:val="331059D4"/>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6F172F"/>
    <w:rsid w:val="538C5F53"/>
    <w:rsid w:val="54474AB6"/>
    <w:rsid w:val="5582405A"/>
    <w:rsid w:val="56051C6B"/>
    <w:rsid w:val="563F4648"/>
    <w:rsid w:val="56CC2054"/>
    <w:rsid w:val="57C07DEE"/>
    <w:rsid w:val="58FE3115"/>
    <w:rsid w:val="592D7B67"/>
    <w:rsid w:val="59D947AF"/>
    <w:rsid w:val="59F96CB8"/>
    <w:rsid w:val="5BD23E00"/>
    <w:rsid w:val="5BDF12C9"/>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pPr>
    <w:rPr>
      <w:rFonts w:ascii="Calibri" w:hAnsi="Calibri" w:eastAsia="楷体_GB2312" w:cs="Times New Roma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紫阳县财政局高桥财政所单位人员情况</c:v>
                </c:pt>
              </c:strCache>
            </c:strRef>
          </c:tx>
          <c:spPr/>
          <c:explosion val="0"/>
          <c:dPt>
            <c:idx val="0"/>
            <c:bubble3D val="0"/>
            <c:spPr>
              <a:solidFill>
                <a:schemeClr val="accent1"/>
              </a:solidFill>
              <a:ln w="19050">
                <a:solidFill>
                  <a:schemeClr val="lt1"/>
                </a:solidFill>
              </a:ln>
              <a:effectLst/>
            </c:spPr>
          </c:dPt>
          <c:dLbls>
            <c:delete val="1"/>
          </c:dLbls>
          <c:cat>
            <c:strRef>
              <c:f>Sheet1!$A$2</c:f>
              <c:strCache>
                <c:ptCount val="1"/>
                <c:pt idx="0">
                  <c:v>行政人员</c:v>
                </c:pt>
              </c:strCache>
            </c:strRef>
          </c:cat>
          <c:val>
            <c:numRef>
              <c:f>Sheet1!$B$2</c:f>
              <c:numCache>
                <c:formatCode>General</c:formatCode>
                <c:ptCount val="1"/>
                <c:pt idx="0">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3994</Words>
  <Characters>4322</Characters>
  <Lines>0</Lines>
  <Paragraphs>0</Paragraphs>
  <TotalTime>3</TotalTime>
  <ScaleCrop>false</ScaleCrop>
  <LinksUpToDate>false</LinksUpToDate>
  <CharactersWithSpaces>4353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2023-06-05T07:48:42Z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A3722B06CD1E48AC979D4DDFF309B0E4_13</vt:lpwstr>
  </property>
</Properties>
</file>