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紫阳县人民政府办公室（本级）</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2023年</w:t>
      </w:r>
      <w:r>
        <w:rPr>
          <w:rFonts w:hint="eastAsia" w:ascii="黑体" w:hAnsi="黑体" w:eastAsia="黑体" w:cs="黑体"/>
          <w:sz w:val="32"/>
          <w:szCs w:val="32"/>
          <w:lang w:val="en-US" w:eastAsia="zh-CN"/>
        </w:rPr>
        <w:t>单位预算公开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单位</w:t>
      </w:r>
      <w:r>
        <w:rPr>
          <w:rFonts w:hint="eastAsia" w:ascii="仿宋" w:hAnsi="仿宋" w:eastAsia="仿宋" w:cs="仿宋"/>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w:t>
      </w:r>
      <w:r>
        <w:rPr>
          <w:rFonts w:hint="eastAsia" w:ascii="仿宋" w:hAnsi="仿宋" w:eastAsia="仿宋" w:cs="仿宋"/>
          <w:sz w:val="32"/>
          <w:szCs w:val="32"/>
          <w:lang w:eastAsia="zh-CN"/>
        </w:rPr>
        <w:t>单位</w:t>
      </w:r>
      <w:r>
        <w:rPr>
          <w:rFonts w:hint="eastAsia" w:ascii="仿宋" w:hAnsi="仿宋" w:eastAsia="仿宋" w:cs="仿宋"/>
          <w:sz w:val="32"/>
          <w:szCs w:val="32"/>
        </w:rPr>
        <w:t>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2023年单位</w:t>
      </w:r>
      <w:r>
        <w:rPr>
          <w:rFonts w:hint="eastAsia" w:ascii="仿宋" w:hAnsi="仿宋" w:eastAsia="仿宋" w:cs="仿宋"/>
          <w:sz w:val="32"/>
          <w:szCs w:val="32"/>
        </w:rPr>
        <w:t>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w:t>
      </w:r>
      <w:r>
        <w:rPr>
          <w:rFonts w:hint="eastAsia" w:ascii="仿宋" w:hAnsi="仿宋" w:eastAsia="仿宋" w:cs="仿宋"/>
          <w:sz w:val="32"/>
          <w:szCs w:val="32"/>
          <w:lang w:eastAsia="zh-CN"/>
        </w:rPr>
        <w:t>单位</w:t>
      </w:r>
      <w:r>
        <w:rPr>
          <w:rFonts w:hint="eastAsia" w:ascii="仿宋" w:hAnsi="仿宋" w:eastAsia="仿宋" w:cs="仿宋"/>
          <w:sz w:val="32"/>
          <w:szCs w:val="32"/>
        </w:rPr>
        <w:t>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1、协助县政府领导同志处理县政府日常政务和事务。</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2、协助县政府领导同志开展调查研究、收集整理信息，反映情况，提出建议；及时向市政府、县政府报送信息，反映各方面动态。</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3、负责拟办各单位、各镇请示事项相关意见，报县政府领导同志审批；负责协调单位之间、各镇之间和县内外有关工作。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4、负责县政府、县政府办公室的文书处理和会议组织工作，协助县政府领导同志组织实施会议决定事项。</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5、督促检查县政府各项决议、决定、重要工作部署和市县领导同志指示批示的贯彻落实情况，及时向县政府领导报告；负责市、县人大代表、政协委员有关政府系统的建议、提案的协调办理和督促检查工作。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6、负责县政府值班工作，报告重要和紧急事件情况，传达并督查落实县政府领导同志指示批示。</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7、负责县政府、县政府办公室政务公开工作，指导全县政府系统政务公开工作。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8、负责全县政府职能转变和“放管服”改革工作。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9、负责协助县政府组织实施无线电管理和关心下一代工作。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10、负责全县机关事务管理、公共机构节能管理、公车制度改革工作。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11、贯彻执行党和国家有关金融工作的方针政策和法律法规，负责全县金融监督、协调和管理工作。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12、负责全县外事管理工作。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13、负责县政府领导同志参加重要活动的组织、协调和安排工作。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14、完成县委、县政府交办的其他工作。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紫阳县人民政府办公室是县政府工作单位，为正科级，加挂县政府督查室牌子。下设政办股、秘书股、综合股、督查督办股、机要股、金融监督管理股、政府职能转变协调股、政务公开和机关事务管理等八个股室，另有紫阳县人民政府信息中心、紫阳县人民政府机关后勤服务中心两个下属事业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按照县委全委会和“两会”政府工作报告总体工作安排，依据办公室上下衔接左右协调的工作职责，做好政府领导的政务服务和办文办会工作</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坚决执行中央八项规定，做好公务接待、公车管理等后勤保障工作。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做好新闻宣传、政务公开、督查督办工作。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做好政府总值班工作。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制定2023年驻村帮扶方案、消费帮扶工作计划，全面完成驻村帮扶年度任务。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扎实开展“干部作风能力提升年”活动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以精细、严谨、务实的工作作风保障全年的工作任务如期完成。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47</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25</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22</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38</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19</w:t>
      </w:r>
      <w:r>
        <w:rPr>
          <w:rFonts w:hint="eastAsia" w:ascii="仿宋" w:hAnsi="仿宋" w:eastAsia="仿宋" w:cs="仿宋"/>
          <w:sz w:val="32"/>
          <w:szCs w:val="32"/>
        </w:rPr>
        <w:t>人、事业</w:t>
      </w:r>
      <w:r>
        <w:rPr>
          <w:rFonts w:hint="eastAsia" w:ascii="仿宋" w:hAnsi="仿宋" w:eastAsia="仿宋" w:cs="仿宋"/>
          <w:sz w:val="32"/>
          <w:szCs w:val="32"/>
          <w:lang w:val="en-US" w:eastAsia="zh-CN"/>
        </w:rPr>
        <w:t>19</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13</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728210" cy="3208655"/>
            <wp:effectExtent l="0" t="0" r="1524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728210" cy="3208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bCs/>
          <w:sz w:val="32"/>
          <w:szCs w:val="32"/>
          <w:lang w:eastAsia="zh-CN"/>
        </w:rPr>
        <w:t>2023年单位</w:t>
      </w:r>
      <w:r>
        <w:rPr>
          <w:rFonts w:hint="eastAsia" w:ascii="仿宋" w:hAnsi="仿宋" w:eastAsia="仿宋" w:cs="仿宋"/>
          <w:b/>
          <w:bCs/>
          <w:sz w:val="32"/>
          <w:szCs w:val="32"/>
        </w:rPr>
        <w:t>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部门预算管理</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1004.86</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12.76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2022年的政策性调资导致工资福利支出的增加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12.76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2022年的政策性调资导致工资福利支出的增加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1004.86</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12.76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2022年的政策性调资导致工资福利支出的增加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12.76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2022年的政策性调资导致工资福利支出的增加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当年一般公共预算拨款支出</w:t>
      </w:r>
      <w:r>
        <w:rPr>
          <w:rFonts w:hint="eastAsia" w:ascii="仿宋" w:hAnsi="仿宋" w:eastAsia="仿宋" w:cs="仿宋"/>
          <w:sz w:val="32"/>
          <w:szCs w:val="32"/>
          <w:highlight w:val="none"/>
          <w:lang w:val="en-US" w:eastAsia="zh-CN"/>
        </w:rPr>
        <w:t>1004.86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12.76</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lang w:val="en-US" w:eastAsia="zh-CN"/>
        </w:rPr>
        <w:t>2022年的政策性调资导致工资福利支出的增加</w:t>
      </w:r>
      <w:r>
        <w:rPr>
          <w:rFonts w:hint="eastAsia" w:ascii="仿宋" w:hAnsi="仿宋" w:eastAsia="仿宋" w:cs="仿宋"/>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w:t>
      </w:r>
      <w:r>
        <w:rPr>
          <w:rFonts w:hint="eastAsia" w:ascii="仿宋" w:hAnsi="仿宋" w:eastAsia="仿宋" w:cs="仿宋"/>
          <w:sz w:val="32"/>
          <w:szCs w:val="32"/>
        </w:rPr>
        <w:t>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601.64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55.7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上年将事业编制人员的基本工资和专项业务经费中的维修费预算在行政运行，今年上述两项分别在事业运行和一般行政管理事务项下编制预算支出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（2）事业运行（2010</w:t>
      </w:r>
      <w:r>
        <w:rPr>
          <w:rFonts w:hint="eastAsia" w:ascii="仿宋" w:hAnsi="仿宋" w:eastAsia="仿宋" w:cs="仿宋"/>
          <w:sz w:val="32"/>
          <w:szCs w:val="32"/>
          <w:lang w:val="en-US" w:eastAsia="zh-CN"/>
        </w:rPr>
        <w:t>3</w:t>
      </w:r>
      <w:r>
        <w:rPr>
          <w:rFonts w:hint="eastAsia" w:ascii="仿宋" w:hAnsi="仿宋" w:eastAsia="仿宋" w:cs="仿宋"/>
          <w:sz w:val="32"/>
          <w:szCs w:val="32"/>
        </w:rPr>
        <w:t>50）</w:t>
      </w:r>
      <w:r>
        <w:rPr>
          <w:rFonts w:hint="eastAsia" w:ascii="仿宋" w:hAnsi="仿宋" w:eastAsia="仿宋" w:cs="仿宋"/>
          <w:sz w:val="32"/>
          <w:szCs w:val="32"/>
          <w:lang w:val="en-US" w:eastAsia="zh-CN"/>
        </w:rPr>
        <w:t>84.91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53.81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上年将事业编制人员的基本工资预算在行政运行，本年预算在事业运行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一般行政管理事务（2010302）212万元，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上年将专项业务经费中的维修费预算在行政运行，本年预算在一般行政管理事务；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lang w:val="en-US" w:eastAsia="zh-CN"/>
        </w:rPr>
        <w:t>2080505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47.35万元，较上年增加2.98万元，原因是上年政策性增资，工资基数上涨，导致单位配套养老保险的支出上涨；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（5）行政单位医疗（2101101）23.31万元，较上年增加1.58万元，原因是上年政策性增资，工资基数上涨，导致单位配套医疗保险的支出上涨；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（6）住房公积金（2210201）35.65万元，较上年减少1.91万元，原因是人员减少2人，单位需配套的住房公积金相应减少；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highlight w:val="none"/>
        </w:rPr>
        <w:t>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447.02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47.54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上年政策性增资，导致本年工资福利支出的预算上涨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555.3</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减少31.78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单位严格履行厉行节约精神，细化预算合理安排收支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2.54</w:t>
      </w:r>
      <w:r>
        <w:rPr>
          <w:rFonts w:hint="eastAsia" w:ascii="仿宋" w:hAnsi="仿宋" w:eastAsia="仿宋" w:cs="仿宋"/>
          <w:sz w:val="32"/>
          <w:szCs w:val="32"/>
        </w:rPr>
        <w:t>万元，</w:t>
      </w:r>
      <w:r>
        <w:rPr>
          <w:rFonts w:hint="eastAsia" w:ascii="仿宋" w:hAnsi="仿宋" w:eastAsia="仿宋" w:cs="仿宋"/>
          <w:sz w:val="32"/>
          <w:szCs w:val="32"/>
          <w:lang w:val="en-US" w:eastAsia="zh-CN"/>
        </w:rPr>
        <w:t>和上年持平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资本性支出（310）0万元，较上年减少3万元，原因是本年未单独预算办公设备购置费用。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highlight w:val="none"/>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1004.86</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447.02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47.54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上年政策性增资，导致本年工资福利支出的预算上涨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555.3</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减少31.78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单位严格履行厉行节约精神，细化预算合理安排收支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对个人和家庭的补助支出（509）2.54</w:t>
      </w:r>
      <w:r>
        <w:rPr>
          <w:rFonts w:hint="eastAsia" w:ascii="仿宋" w:hAnsi="仿宋" w:eastAsia="仿宋" w:cs="仿宋"/>
          <w:sz w:val="32"/>
          <w:szCs w:val="32"/>
        </w:rPr>
        <w:t>万元，</w:t>
      </w:r>
      <w:r>
        <w:rPr>
          <w:rFonts w:hint="eastAsia" w:ascii="仿宋" w:hAnsi="仿宋" w:eastAsia="仿宋" w:cs="仿宋"/>
          <w:sz w:val="32"/>
          <w:szCs w:val="32"/>
          <w:lang w:val="en-US" w:eastAsia="zh-CN"/>
        </w:rPr>
        <w:t>和上年持平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机关资本性支出（</w:t>
      </w:r>
      <w:r>
        <w:rPr>
          <w:rFonts w:hint="eastAsia" w:ascii="仿宋" w:hAnsi="仿宋" w:eastAsia="仿宋" w:cs="仿宋"/>
          <w:sz w:val="32"/>
          <w:szCs w:val="32"/>
          <w:lang w:val="en-US" w:eastAsia="zh-CN"/>
        </w:rPr>
        <w:t>一</w:t>
      </w:r>
      <w:r>
        <w:rPr>
          <w:rFonts w:hint="eastAsia" w:ascii="仿宋" w:hAnsi="仿宋" w:eastAsia="仿宋" w:cs="仿宋"/>
          <w:sz w:val="32"/>
          <w:szCs w:val="32"/>
        </w:rPr>
        <w:t>）（50</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本年未单独预算办公设备购置费用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gree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88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sz w:val="32"/>
          <w:szCs w:val="32"/>
          <w:lang w:val="en-US" w:eastAsia="zh-CN"/>
        </w:rPr>
        <w:t>18.52</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厉行节约、压缩支出，从严控制当年</w:t>
      </w:r>
      <w:r>
        <w:rPr>
          <w:rFonts w:hint="eastAsia" w:ascii="仿宋" w:hAnsi="仿宋" w:eastAsia="仿宋" w:cs="仿宋"/>
          <w:sz w:val="32"/>
          <w:szCs w:val="32"/>
        </w:rPr>
        <w:t>“三公”</w:t>
      </w:r>
      <w:r>
        <w:rPr>
          <w:rFonts w:hint="eastAsia" w:ascii="仿宋" w:hAnsi="仿宋" w:eastAsia="仿宋" w:cs="仿宋"/>
          <w:sz w:val="32"/>
          <w:szCs w:val="32"/>
          <w:lang w:val="en-US" w:eastAsia="zh-CN"/>
        </w:rPr>
        <w:t>经费预算收支</w:t>
      </w:r>
      <w:r>
        <w:rPr>
          <w:rFonts w:hint="eastAsia" w:ascii="仿宋" w:hAnsi="仿宋" w:eastAsia="仿宋" w:cs="仿宋"/>
          <w:sz w:val="32"/>
          <w:szCs w:val="32"/>
        </w:rPr>
        <w:t>。其中：</w:t>
      </w:r>
      <w:r>
        <w:rPr>
          <w:rFonts w:hint="eastAsia" w:ascii="仿宋" w:hAnsi="仿宋" w:eastAsia="仿宋" w:cs="仿宋"/>
          <w:sz w:val="32"/>
          <w:szCs w:val="32"/>
          <w:highlight w:val="none"/>
        </w:rPr>
        <w:t>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sz w:val="32"/>
          <w:szCs w:val="32"/>
          <w:lang w:val="en-US" w:eastAsia="zh-CN"/>
        </w:rPr>
        <w:t>33</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严格执行中央八项规定，提倡厉行节约、非必要不接待的原则，有效减</w:t>
      </w:r>
      <w:r>
        <w:rPr>
          <w:rFonts w:hint="eastAsia" w:ascii="仿宋" w:hAnsi="仿宋" w:eastAsia="仿宋" w:cs="仿宋"/>
          <w:sz w:val="32"/>
          <w:szCs w:val="32"/>
          <w:highlight w:val="none"/>
          <w:lang w:val="en-US" w:eastAsia="zh-CN"/>
        </w:rPr>
        <w:t>少接待事项和接待人数</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48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和上年持平</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和上年持平</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140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和上年持平</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和上年持平</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截</w:t>
      </w:r>
      <w:r>
        <w:rPr>
          <w:rFonts w:hint="eastAsia" w:ascii="仿宋" w:hAnsi="仿宋" w:eastAsia="仿宋" w:cs="仿宋"/>
          <w:sz w:val="32"/>
          <w:szCs w:val="32"/>
          <w:highlight w:val="none"/>
        </w:rPr>
        <w:t>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辆，单价20万元以上的设备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w:t>
      </w:r>
      <w:r>
        <w:rPr>
          <w:rFonts w:hint="eastAsia" w:ascii="仿宋" w:hAnsi="仿宋" w:eastAsia="仿宋" w:cs="仿宋"/>
          <w:sz w:val="32"/>
          <w:szCs w:val="32"/>
          <w:lang w:eastAsia="zh-CN"/>
        </w:rPr>
        <w:t>单位</w:t>
      </w:r>
      <w:r>
        <w:rPr>
          <w:rFonts w:hint="eastAsia" w:ascii="仿宋" w:hAnsi="仿宋" w:eastAsia="仿宋" w:cs="仿宋"/>
          <w:sz w:val="32"/>
          <w:szCs w:val="32"/>
        </w:rPr>
        <w:t>政府采购预算共</w:t>
      </w:r>
      <w:r>
        <w:rPr>
          <w:rFonts w:hint="eastAsia" w:ascii="仿宋" w:hAnsi="仿宋" w:eastAsia="仿宋" w:cs="仿宋"/>
          <w:sz w:val="32"/>
          <w:szCs w:val="32"/>
          <w:lang w:val="en-US" w:eastAsia="zh-CN"/>
        </w:rPr>
        <w:t>20.6</w:t>
      </w:r>
      <w:r>
        <w:rPr>
          <w:rFonts w:hint="eastAsia" w:ascii="仿宋" w:hAnsi="仿宋" w:eastAsia="仿宋" w:cs="仿宋"/>
          <w:sz w:val="32"/>
          <w:szCs w:val="32"/>
        </w:rPr>
        <w:t>万元，其中政府采购</w:t>
      </w:r>
      <w:r>
        <w:rPr>
          <w:rFonts w:hint="eastAsia" w:ascii="仿宋" w:hAnsi="仿宋" w:eastAsia="仿宋" w:cs="仿宋"/>
          <w:sz w:val="32"/>
          <w:szCs w:val="32"/>
          <w:highlight w:val="none"/>
        </w:rPr>
        <w:t>货物类预算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万元、政府采购服务类预算</w:t>
      </w:r>
      <w:r>
        <w:rPr>
          <w:rFonts w:hint="eastAsia" w:ascii="仿宋" w:hAnsi="仿宋" w:eastAsia="仿宋" w:cs="仿宋"/>
          <w:sz w:val="32"/>
          <w:szCs w:val="32"/>
          <w:highlight w:val="none"/>
          <w:lang w:val="en-US" w:eastAsia="zh-CN"/>
        </w:rPr>
        <w:t>20.6</w:t>
      </w:r>
      <w:r>
        <w:rPr>
          <w:rFonts w:hint="eastAsia" w:ascii="仿宋" w:hAnsi="仿宋" w:eastAsia="仿宋" w:cs="仿宋"/>
          <w:sz w:val="32"/>
          <w:szCs w:val="32"/>
          <w:highlight w:val="none"/>
        </w:rPr>
        <w:t>万元、政府采购工程类预算万元（</w:t>
      </w:r>
      <w:r>
        <w:rPr>
          <w:rFonts w:hint="eastAsia" w:ascii="仿宋" w:hAnsi="仿宋" w:eastAsia="仿宋" w:cs="仿宋"/>
          <w:sz w:val="32"/>
          <w:szCs w:val="32"/>
        </w:rPr>
        <w:t>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1004.86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324.59</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33.49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厉行节约、控制公务支出，严格执行中央八项规定，有效减少接待事项和接待人数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2.“三公”经费：是指用财政拨款安排的因公出国（境） 费、公务用车购置及运行</w:t>
      </w:r>
      <w:r>
        <w:rPr>
          <w:rFonts w:hint="eastAsia" w:ascii="仿宋" w:hAnsi="仿宋" w:eastAsia="仿宋" w:cs="仿宋"/>
          <w:sz w:val="32"/>
          <w:szCs w:val="32"/>
          <w:lang w:val="en-US" w:eastAsia="zh-CN"/>
        </w:rPr>
        <w:t>维护</w:t>
      </w:r>
      <w:r>
        <w:rPr>
          <w:rFonts w:hint="eastAsia" w:ascii="仿宋" w:hAnsi="仿宋" w:eastAsia="仿宋" w:cs="仿宋"/>
          <w:sz w:val="32"/>
          <w:szCs w:val="32"/>
        </w:rPr>
        <w:t>费和公务接待费。其中，因公出国（境</w:t>
      </w:r>
      <w:r>
        <w:rPr>
          <w:rFonts w:hint="eastAsia" w:ascii="仿宋" w:hAnsi="仿宋" w:eastAsia="仿宋" w:cs="仿宋"/>
          <w:sz w:val="32"/>
          <w:szCs w:val="32"/>
          <w:lang w:eastAsia="zh-CN"/>
        </w:rPr>
        <w:t>）</w:t>
      </w:r>
      <w:r>
        <w:rPr>
          <w:rFonts w:hint="eastAsia" w:ascii="仿宋" w:hAnsi="仿宋" w:eastAsia="仿宋" w:cs="仿宋"/>
          <w:sz w:val="32"/>
          <w:szCs w:val="32"/>
        </w:rPr>
        <w:t>费反映单位公务出国（境）的国际旅费、国外城市间交通费、住宿费、伙食费、培训费、公杂费等支出；公 务用车购置及运行费反映单位公务用车购置支出（含车辆</w:t>
      </w:r>
      <w:r>
        <w:rPr>
          <w:rFonts w:hint="eastAsia" w:ascii="仿宋" w:hAnsi="仿宋" w:eastAsia="仿宋" w:cs="仿宋"/>
          <w:sz w:val="32"/>
          <w:szCs w:val="32"/>
          <w:lang w:eastAsia="zh-CN"/>
        </w:rPr>
        <w:t>购置税</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牌照费</w:t>
      </w:r>
      <w:r>
        <w:rPr>
          <w:rFonts w:hint="eastAsia" w:ascii="仿宋" w:hAnsi="仿宋" w:eastAsia="仿宋" w:cs="仿宋"/>
          <w:sz w:val="32"/>
          <w:szCs w:val="32"/>
        </w:rPr>
        <w:t>）及</w:t>
      </w:r>
      <w:r>
        <w:rPr>
          <w:rFonts w:hint="eastAsia" w:ascii="仿宋" w:hAnsi="仿宋" w:eastAsia="仿宋" w:cs="仿宋"/>
          <w:sz w:val="32"/>
          <w:szCs w:val="32"/>
          <w:lang w:val="en-US" w:eastAsia="zh-CN"/>
        </w:rPr>
        <w:t>按规定保留的公务用车</w:t>
      </w:r>
      <w:r>
        <w:rPr>
          <w:rFonts w:hint="eastAsia" w:ascii="仿宋" w:hAnsi="仿宋" w:eastAsia="仿宋" w:cs="仿宋"/>
          <w:sz w:val="32"/>
          <w:szCs w:val="32"/>
        </w:rPr>
        <w:t>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96F63A1"/>
    <w:rsid w:val="09D14030"/>
    <w:rsid w:val="0A653AEA"/>
    <w:rsid w:val="0AAB1747"/>
    <w:rsid w:val="0B473936"/>
    <w:rsid w:val="0B820553"/>
    <w:rsid w:val="0B8A1B09"/>
    <w:rsid w:val="0C805687"/>
    <w:rsid w:val="0D053BAB"/>
    <w:rsid w:val="0D594F94"/>
    <w:rsid w:val="0E1F698E"/>
    <w:rsid w:val="0FA9052D"/>
    <w:rsid w:val="10163FB4"/>
    <w:rsid w:val="10A536CA"/>
    <w:rsid w:val="120E4132"/>
    <w:rsid w:val="12B55B02"/>
    <w:rsid w:val="13DD192D"/>
    <w:rsid w:val="147F7E6C"/>
    <w:rsid w:val="14C85364"/>
    <w:rsid w:val="14FA613E"/>
    <w:rsid w:val="15053ED9"/>
    <w:rsid w:val="15BA67E3"/>
    <w:rsid w:val="15EB6487"/>
    <w:rsid w:val="166918D6"/>
    <w:rsid w:val="176724C1"/>
    <w:rsid w:val="18AF7F70"/>
    <w:rsid w:val="18EC584A"/>
    <w:rsid w:val="19C52DB4"/>
    <w:rsid w:val="1A431FF4"/>
    <w:rsid w:val="1B746107"/>
    <w:rsid w:val="1CD64124"/>
    <w:rsid w:val="1E0072C5"/>
    <w:rsid w:val="1E1E7AD2"/>
    <w:rsid w:val="1E3A08EE"/>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7E4261"/>
    <w:rsid w:val="38F70388"/>
    <w:rsid w:val="3A4434B4"/>
    <w:rsid w:val="3B055E9C"/>
    <w:rsid w:val="3D28036F"/>
    <w:rsid w:val="3D8407DF"/>
    <w:rsid w:val="3DFF32ED"/>
    <w:rsid w:val="3F503091"/>
    <w:rsid w:val="4008265B"/>
    <w:rsid w:val="41851E44"/>
    <w:rsid w:val="420B5D06"/>
    <w:rsid w:val="4248700C"/>
    <w:rsid w:val="42EC44F1"/>
    <w:rsid w:val="465670F7"/>
    <w:rsid w:val="471D22FA"/>
    <w:rsid w:val="472B48D8"/>
    <w:rsid w:val="4741375D"/>
    <w:rsid w:val="478F645E"/>
    <w:rsid w:val="47C702DF"/>
    <w:rsid w:val="48422B9F"/>
    <w:rsid w:val="488947B6"/>
    <w:rsid w:val="4FB64197"/>
    <w:rsid w:val="50110F3B"/>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C9C221B"/>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E63D64"/>
    <w:rsid w:val="69F87A79"/>
    <w:rsid w:val="6C540332"/>
    <w:rsid w:val="6CCD6945"/>
    <w:rsid w:val="6DBE3A60"/>
    <w:rsid w:val="6E8A04A9"/>
    <w:rsid w:val="6F3075D5"/>
    <w:rsid w:val="6F5403ED"/>
    <w:rsid w:val="71A236EE"/>
    <w:rsid w:val="72817561"/>
    <w:rsid w:val="73843559"/>
    <w:rsid w:val="752D10F1"/>
    <w:rsid w:val="75AC088F"/>
    <w:rsid w:val="76590D5F"/>
    <w:rsid w:val="77AD3FB4"/>
    <w:rsid w:val="781B6398"/>
    <w:rsid w:val="7839395D"/>
    <w:rsid w:val="788B613B"/>
    <w:rsid w:val="78935A62"/>
    <w:rsid w:val="7920167B"/>
    <w:rsid w:val="7A3E4F09"/>
    <w:rsid w:val="7BF11232"/>
    <w:rsid w:val="7CAC45A1"/>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3856</Words>
  <Characters>4250</Characters>
  <Lines>0</Lines>
  <Paragraphs>0</Paragraphs>
  <TotalTime>11</TotalTime>
  <ScaleCrop>false</ScaleCrop>
  <LinksUpToDate>false</LinksUpToDate>
  <CharactersWithSpaces>4282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