
<file path=[Content_Types].xml><?xml version="1.0" encoding="utf-8"?>
<Types xmlns="http://schemas.openxmlformats.org/package/2006/content-types">
  <Default Extension="xlsx" ContentType="application/vnd.openxmlformats-officedocument.spreadsheetml.shee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olors1.xml" ContentType="application/vnd.ms-office.chartcolorstyle+xml"/>
  <Override PartName="/word/charts/colors2.xml" ContentType="application/vnd.ms-office.chartcolorstyle+xml"/>
  <Override PartName="/word/charts/colors3.xml" ContentType="application/vnd.ms-office.chartcolorstyle+xml"/>
  <Override PartName="/word/charts/colors4.xml" ContentType="application/vnd.ms-office.chartcolorstyle+xml"/>
  <Override PartName="/word/charts/colors5.xml" ContentType="application/vnd.ms-office.chartcolorstyle+xml"/>
  <Override PartName="/word/charts/style1.xml" ContentType="application/vnd.ms-office.chartstyle+xml"/>
  <Override PartName="/word/charts/style2.xml" ContentType="application/vnd.ms-office.chartstyle+xml"/>
  <Override PartName="/word/charts/style3.xml" ContentType="application/vnd.ms-office.chartstyle+xml"/>
  <Override PartName="/word/charts/style4.xml" ContentType="application/vnd.ms-office.chartstyle+xml"/>
  <Override PartName="/word/charts/style5.xml" ContentType="application/vnd.ms-office.chartstyle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640"/>
        <w:jc w:val="center"/>
        <w:rPr>
          <w:rFonts w:ascii="黑体" w:hAnsi="黑体" w:eastAsia="黑体" w:cs="黑体"/>
          <w:sz w:val="32"/>
          <w:szCs w:val="32"/>
        </w:rPr>
      </w:pPr>
    </w:p>
    <w:p>
      <w:pPr>
        <w:spacing w:line="360" w:lineRule="auto"/>
        <w:ind w:firstLine="640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紫阳县农村公路养护中心</w:t>
      </w:r>
    </w:p>
    <w:p>
      <w:pPr>
        <w:spacing w:line="360" w:lineRule="auto"/>
        <w:ind w:firstLine="640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2023年单位预算公开说明</w:t>
      </w:r>
    </w:p>
    <w:p>
      <w:pPr>
        <w:spacing w:line="360" w:lineRule="auto"/>
        <w:ind w:firstLine="643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目  录</w:t>
      </w:r>
    </w:p>
    <w:p>
      <w:pPr>
        <w:spacing w:line="360" w:lineRule="auto"/>
        <w:ind w:firstLine="643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第一部分   单位概况</w:t>
      </w:r>
    </w:p>
    <w:p>
      <w:pPr>
        <w:spacing w:line="360" w:lineRule="auto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一、单位主要职责及机构设置</w:t>
      </w:r>
    </w:p>
    <w:p>
      <w:pPr>
        <w:spacing w:line="360" w:lineRule="auto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二、2023年年度单位工作任务</w:t>
      </w:r>
    </w:p>
    <w:p>
      <w:pPr>
        <w:spacing w:line="360" w:lineRule="auto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三、单位人员情况说明</w:t>
      </w:r>
    </w:p>
    <w:p>
      <w:pPr>
        <w:spacing w:line="360" w:lineRule="auto"/>
        <w:ind w:firstLine="643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第二部分   收支情况</w:t>
      </w:r>
    </w:p>
    <w:p>
      <w:pPr>
        <w:spacing w:line="360" w:lineRule="auto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四、2023年单位预算收支说明</w:t>
      </w:r>
    </w:p>
    <w:p>
      <w:pPr>
        <w:spacing w:line="360" w:lineRule="auto"/>
        <w:ind w:firstLine="643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第三部分   其他说明情况</w:t>
      </w:r>
    </w:p>
    <w:p>
      <w:pPr>
        <w:spacing w:line="360" w:lineRule="auto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五、单位预算“三公”经费等情况说明</w:t>
      </w:r>
    </w:p>
    <w:p>
      <w:pPr>
        <w:spacing w:line="360" w:lineRule="auto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六、单位国有资产占有使用及资产购置情况说明</w:t>
      </w:r>
    </w:p>
    <w:p>
      <w:pPr>
        <w:spacing w:line="360" w:lineRule="auto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七、单位政府采购情况说明</w:t>
      </w:r>
    </w:p>
    <w:p>
      <w:pPr>
        <w:spacing w:line="360" w:lineRule="auto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八、单位预算绩效目标说明</w:t>
      </w:r>
    </w:p>
    <w:p>
      <w:pPr>
        <w:spacing w:line="360" w:lineRule="auto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九、机关运行 经费安排说明</w:t>
      </w:r>
    </w:p>
    <w:p>
      <w:pPr>
        <w:spacing w:line="360" w:lineRule="auto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十、专业 名词解释</w:t>
      </w:r>
    </w:p>
    <w:p>
      <w:pPr>
        <w:spacing w:line="360" w:lineRule="auto"/>
        <w:ind w:firstLine="643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第四部分   公开报表</w:t>
      </w:r>
    </w:p>
    <w:p>
      <w:pPr>
        <w:spacing w:line="360" w:lineRule="auto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（具体单位预算公开报表）</w:t>
      </w:r>
    </w:p>
    <w:p>
      <w:pPr>
        <w:spacing w:line="360" w:lineRule="auto"/>
        <w:ind w:firstLine="643"/>
        <w:jc w:val="center"/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spacing w:line="360" w:lineRule="auto"/>
        <w:ind w:firstLine="643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spacing w:line="360" w:lineRule="auto"/>
        <w:ind w:firstLine="643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spacing w:line="360" w:lineRule="auto"/>
        <w:ind w:firstLine="643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第一部分  单位概况</w:t>
      </w:r>
    </w:p>
    <w:p>
      <w:pPr>
        <w:spacing w:line="360" w:lineRule="auto"/>
        <w:ind w:firstLine="643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一、单位主要职责及机构设置</w:t>
      </w:r>
    </w:p>
    <w:p>
      <w:pPr>
        <w:spacing w:line="360" w:lineRule="auto"/>
        <w:ind w:firstLine="643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（一）单位主要职责</w:t>
      </w:r>
    </w:p>
    <w:p>
      <w:pPr>
        <w:pStyle w:val="4"/>
        <w:widowControl/>
        <w:spacing w:line="240" w:lineRule="auto"/>
        <w:ind w:firstLine="640"/>
        <w:rPr>
          <w:rFonts w:hint="default"/>
        </w:rPr>
      </w:pPr>
      <w:r>
        <w:rPr>
          <w:rFonts w:ascii="仿宋" w:hAnsi="仿宋" w:eastAsia="仿宋" w:cs="仿宋"/>
          <w:sz w:val="32"/>
          <w:szCs w:val="32"/>
        </w:rPr>
        <w:t>1.</w:t>
      </w:r>
      <w:r>
        <w:rPr>
          <w:rFonts w:hint="default" w:ascii="仿宋_GB2312" w:eastAsia="仿宋_GB2312" w:cs="仿宋_GB2312"/>
          <w:color w:val="000000"/>
          <w:sz w:val="31"/>
          <w:szCs w:val="31"/>
        </w:rPr>
        <w:t>贯彻落实农村公路养护的法律</w:t>
      </w:r>
      <w:r>
        <w:rPr>
          <w:rFonts w:ascii="仿宋_GB2312" w:eastAsia="仿宋_GB2312" w:cs="仿宋_GB2312"/>
          <w:color w:val="000000"/>
          <w:sz w:val="31"/>
          <w:szCs w:val="31"/>
        </w:rPr>
        <w:t>、</w:t>
      </w:r>
      <w:r>
        <w:rPr>
          <w:rFonts w:hint="default" w:ascii="仿宋_GB2312" w:eastAsia="仿宋_GB2312" w:cs="仿宋_GB2312"/>
          <w:color w:val="000000"/>
          <w:sz w:val="31"/>
          <w:szCs w:val="31"/>
        </w:rPr>
        <w:t>法规和技术规范</w:t>
      </w:r>
      <w:r>
        <w:rPr>
          <w:rFonts w:ascii="仿宋_GB2312" w:eastAsia="仿宋_GB2312" w:cs="仿宋_GB2312"/>
          <w:color w:val="000000"/>
          <w:sz w:val="31"/>
          <w:szCs w:val="31"/>
        </w:rPr>
        <w:t>。</w:t>
      </w:r>
      <w:r>
        <w:rPr>
          <w:rFonts w:hint="default" w:ascii="仿宋_GB2312" w:eastAsia="仿宋_GB2312" w:cs="仿宋_GB2312"/>
          <w:color w:val="000000"/>
          <w:sz w:val="31"/>
          <w:szCs w:val="31"/>
        </w:rPr>
        <w:t>负责全县农村公路的养护、养护工程建设、水毁抢修保畅等工作。</w:t>
      </w:r>
    </w:p>
    <w:p>
      <w:pPr>
        <w:pStyle w:val="4"/>
        <w:widowControl/>
        <w:spacing w:line="240" w:lineRule="auto"/>
        <w:ind w:firstLine="640"/>
        <w:rPr>
          <w:rFonts w:hint="default"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2.</w:t>
      </w:r>
      <w:r>
        <w:rPr>
          <w:rFonts w:ascii="仿宋_GB2312" w:eastAsia="仿宋_GB2312" w:cs="仿宋_GB2312"/>
          <w:color w:val="000000"/>
          <w:sz w:val="31"/>
          <w:szCs w:val="31"/>
        </w:rPr>
        <w:t>负责抓好县级道路的养护工作，</w:t>
      </w:r>
      <w:r>
        <w:rPr>
          <w:rFonts w:hint="default" w:ascii="仿宋_GB2312" w:eastAsia="仿宋_GB2312" w:cs="仿宋_GB2312"/>
          <w:color w:val="000000"/>
          <w:sz w:val="31"/>
          <w:szCs w:val="31"/>
        </w:rPr>
        <w:t>指导各镇抓好乡村公路的养护工作</w:t>
      </w:r>
      <w:r>
        <w:rPr>
          <w:rFonts w:ascii="仿宋_GB2312" w:eastAsia="仿宋_GB2312" w:cs="仿宋_GB2312"/>
          <w:color w:val="000000"/>
          <w:sz w:val="31"/>
          <w:szCs w:val="31"/>
        </w:rPr>
        <w:t>，</w:t>
      </w:r>
      <w:r>
        <w:rPr>
          <w:rFonts w:hint="default" w:ascii="仿宋_GB2312" w:eastAsia="仿宋_GB2312" w:cs="仿宋_GB2312"/>
          <w:color w:val="000000"/>
          <w:sz w:val="31"/>
          <w:szCs w:val="31"/>
        </w:rPr>
        <w:t>并提供考核相关数据资料。</w:t>
      </w:r>
    </w:p>
    <w:p>
      <w:pPr>
        <w:spacing w:line="24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3.协助完成农村公路、桥梁等项目工程交竣工验收及资料的收集、整理归档工作。</w:t>
      </w:r>
    </w:p>
    <w:p>
      <w:pPr>
        <w:spacing w:line="24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4.负责全县交通工程质量检测、鉴定工作。</w:t>
      </w:r>
    </w:p>
    <w:p>
      <w:pPr>
        <w:spacing w:line="24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5.协助做好农村公路养护补助资金及专项资金的监管使用，参与编制全县农村公路养护工作年度计划，并按照批准的计划组织实施。</w:t>
      </w:r>
    </w:p>
    <w:p>
      <w:pPr>
        <w:spacing w:line="24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6.完成县交通运输局交办的其它工作。</w:t>
      </w:r>
    </w:p>
    <w:p>
      <w:pPr>
        <w:spacing w:line="360" w:lineRule="auto"/>
        <w:ind w:firstLine="643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（二）机构设置</w:t>
      </w:r>
    </w:p>
    <w:p>
      <w:pPr>
        <w:spacing w:line="240" w:lineRule="auto"/>
        <w:ind w:firstLine="640"/>
        <w:rPr>
          <w:rFonts w:ascii="仿宋" w:hAnsi="仿宋" w:eastAsia="仿宋" w:cs="仿宋"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sz w:val="32"/>
          <w:szCs w:val="32"/>
        </w:rPr>
        <w:t>本单位现设有行政综合股、养护生产股、项目管理股、财务股四个股室。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 xml:space="preserve">  </w:t>
      </w:r>
    </w:p>
    <w:p>
      <w:pPr>
        <w:widowControl/>
        <w:spacing w:line="240" w:lineRule="auto"/>
        <w:ind w:firstLine="640"/>
        <w:jc w:val="left"/>
        <w:rPr>
          <w:rFonts w:ascii="仿宋" w:hAnsi="仿宋" w:eastAsia="仿宋" w:cs="仿宋"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1.行政综合股</w:t>
      </w:r>
    </w:p>
    <w:p>
      <w:pPr>
        <w:widowControl/>
        <w:spacing w:line="240" w:lineRule="auto"/>
        <w:ind w:firstLine="0" w:firstLineChars="0"/>
        <w:jc w:val="left"/>
        <w:rPr>
          <w:rFonts w:ascii="仿宋" w:hAnsi="仿宋" w:eastAsia="仿宋" w:cs="仿宋"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 xml:space="preserve">    负责机关日常运转工作，负责组织承办机关党务、政务、事务工作；负责机关文秘与公文管理、政务信息、档案、接待服务和组织协调工作；负责机关党建、党风廉政建设、精神文明、信访维稳等工作。</w:t>
      </w:r>
    </w:p>
    <w:p>
      <w:pPr>
        <w:widowControl/>
        <w:spacing w:line="240" w:lineRule="auto"/>
        <w:ind w:firstLine="640"/>
        <w:jc w:val="left"/>
        <w:rPr>
          <w:rFonts w:ascii="仿宋" w:hAnsi="仿宋" w:eastAsia="仿宋" w:cs="仿宋"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2.养护生产股</w:t>
      </w:r>
    </w:p>
    <w:p>
      <w:pPr>
        <w:widowControl/>
        <w:spacing w:line="240" w:lineRule="auto"/>
        <w:ind w:firstLine="0" w:firstLineChars="0"/>
        <w:jc w:val="left"/>
        <w:rPr>
          <w:rFonts w:ascii="仿宋" w:hAnsi="仿宋" w:eastAsia="仿宋" w:cs="仿宋"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负责农村公路养护的日常工作，制定和下达年度养护计划和各条养护线路的巡查、考核工作以及道路保畅保通工作：落实对养护公司养护目标责任考核，道路安全隐患排查及道路保畅工作，并负责公路养护的资料档案收集整理工作；指导村级道路养护工作。</w:t>
      </w:r>
    </w:p>
    <w:p>
      <w:pPr>
        <w:widowControl/>
        <w:spacing w:line="240" w:lineRule="auto"/>
        <w:ind w:firstLine="640"/>
        <w:jc w:val="left"/>
        <w:rPr>
          <w:rFonts w:ascii="仿宋" w:hAnsi="仿宋" w:eastAsia="仿宋" w:cs="仿宋"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3.项目管理股</w:t>
      </w:r>
    </w:p>
    <w:p>
      <w:pPr>
        <w:widowControl/>
        <w:spacing w:line="240" w:lineRule="auto"/>
        <w:ind w:firstLine="640"/>
        <w:jc w:val="left"/>
        <w:rPr>
          <w:rFonts w:ascii="仿宋" w:hAnsi="仿宋" w:eastAsia="仿宋" w:cs="仿宋"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负责职责范围内公路、水路建设项目竣工验收；</w:t>
      </w:r>
      <w:r>
        <w:rPr>
          <w:rFonts w:hint="eastAsia" w:ascii="仿宋" w:hAnsi="仿宋" w:eastAsia="仿宋" w:cs="仿宋"/>
          <w:sz w:val="32"/>
          <w:szCs w:val="32"/>
        </w:rPr>
        <w:t>负责农村公路工程项目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总体部署</w:t>
      </w:r>
      <w:r>
        <w:rPr>
          <w:rFonts w:hint="eastAsia" w:ascii="仿宋" w:hAnsi="仿宋" w:eastAsia="仿宋" w:cs="仿宋"/>
          <w:sz w:val="32"/>
          <w:szCs w:val="32"/>
        </w:rPr>
        <w:t>，制定养护工程建设计划和项目建设质量验收；负责全县农村公路建设项目施工技术管理，质量管理，安全管理；负责指导监督项目建设招、投标及项目办业务资料归档收集整理；负责安全生产资料整理归档工作；负责水毁工程、养护工程资料管理工作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负责职责范围内交通建设工程设计审查和投资控制。</w:t>
      </w:r>
    </w:p>
    <w:p>
      <w:pPr>
        <w:widowControl/>
        <w:spacing w:line="240" w:lineRule="auto"/>
        <w:ind w:firstLine="640"/>
        <w:jc w:val="left"/>
        <w:rPr>
          <w:rFonts w:ascii="仿宋" w:hAnsi="仿宋" w:eastAsia="仿宋" w:cs="仿宋"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>4.财务股</w:t>
      </w:r>
    </w:p>
    <w:p>
      <w:pPr>
        <w:spacing w:line="240" w:lineRule="auto"/>
        <w:ind w:firstLine="64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负责单位印章管理及单位经济活动的会计核算和会计监督工作，及时记账算账、按时结账、如期报账、定期对账，按照规定编制有关财务报表，整理保管归档各类会计凭证、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账簿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、报表和其他会计资料，负责本单位国有资产管理。</w:t>
      </w:r>
    </w:p>
    <w:p>
      <w:pPr>
        <w:spacing w:line="360" w:lineRule="auto"/>
        <w:ind w:firstLine="643"/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spacing w:line="360" w:lineRule="auto"/>
        <w:ind w:firstLine="643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二、2023年度单位工作任务</w:t>
      </w:r>
    </w:p>
    <w:p>
      <w:pPr>
        <w:numPr>
          <w:ilvl w:val="0"/>
          <w:numId w:val="1"/>
        </w:num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努力打造良好路况，加大农村公路的安全生产大检查，落实隐患整改。定期或不定期召开安全生产会，加大农村公路的巡查工作。</w:t>
      </w:r>
    </w:p>
    <w:p>
      <w:pPr>
        <w:numPr>
          <w:ilvl w:val="0"/>
          <w:numId w:val="1"/>
        </w:num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全力做好公路保畅工作，管养好农村公路，提高路况质量，为道路交通运输提供安全、舒适、快捷、高效的道路条件，是管理养护者的主要职责。为进一步提高我县农村公路养护管理质量。</w:t>
      </w:r>
    </w:p>
    <w:p>
      <w:pPr>
        <w:numPr>
          <w:ilvl w:val="0"/>
          <w:numId w:val="1"/>
        </w:num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强化同村公路养护管理，每年雨季都有大量塌方、水毁等工程保通难度大，资金缺口大，资金难以筹措。下一步完善责任链。落实各级各方面在农村公路管理养护中的责任，特别是发挥好乡、村两级在农村公路管理养护中的作用。</w:t>
      </w:r>
    </w:p>
    <w:p>
      <w:pPr>
        <w:numPr>
          <w:ilvl w:val="0"/>
          <w:numId w:val="1"/>
        </w:num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完成2022年度部分项目的完工验收审计等，33个公路安保项目抓紧验收审计，资料的收集、整理归档工作，完善提升农村道路水平。</w:t>
      </w:r>
    </w:p>
    <w:p>
      <w:pPr>
        <w:widowControl/>
        <w:spacing w:line="240" w:lineRule="auto"/>
        <w:ind w:firstLine="64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bidi="ar"/>
        </w:rPr>
        <w:t xml:space="preserve">（五）加强纪律作风，始终牢记“三个务必”，坚决落实“一岗双责”，坚定贯彻中央八项规定及其实施细则精神、持之以恒正风肃纪。以自我革命精神，一体推进不敢腐、不能腐、不想腐。强化履职意识、标杆意识，推行按时办结制，优化目标责任考核，推动工作提质增效。 </w:t>
      </w:r>
    </w:p>
    <w:p>
      <w:pPr>
        <w:spacing w:line="360" w:lineRule="auto"/>
        <w:ind w:firstLine="643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spacing w:line="360" w:lineRule="auto"/>
        <w:ind w:firstLine="964" w:firstLineChars="3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三、单位人员情况说明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截止2022年底，本单位人员编制16人，其中行政编制0人、事业编制16人；实有人员13人，其中行政0人、事业13人。单位管理的离退休人员8人。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drawing>
          <wp:inline distT="0" distB="0" distL="114300" distR="114300">
            <wp:extent cx="5080000" cy="3810000"/>
            <wp:effectExtent l="4445" t="4445" r="20955" b="14605"/>
            <wp:docPr id="2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</w:p>
    <w:p>
      <w:pPr>
        <w:spacing w:line="360" w:lineRule="auto"/>
        <w:ind w:firstLine="480"/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/>
        </w:rPr>
        <w:t xml:space="preserve">    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第二部分  收支情况</w:t>
      </w:r>
    </w:p>
    <w:p>
      <w:pPr>
        <w:spacing w:line="360" w:lineRule="auto"/>
        <w:ind w:firstLine="964" w:firstLineChars="3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四、2023年单位预算收支说明</w:t>
      </w:r>
    </w:p>
    <w:p>
      <w:pPr>
        <w:spacing w:line="360" w:lineRule="auto"/>
        <w:ind w:firstLine="643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（一）收支预算总体情况。</w:t>
      </w:r>
    </w:p>
    <w:p>
      <w:pPr>
        <w:widowControl/>
        <w:spacing w:line="240" w:lineRule="auto"/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按照综合预算的原则，本单位所有收入和支出均纳入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部门预算</w:t>
      </w:r>
      <w:r>
        <w:rPr>
          <w:rFonts w:hint="eastAsia" w:ascii="仿宋_GB2312" w:hAnsi="仿宋_GB2312" w:eastAsia="仿宋_GB2312" w:cs="仿宋_GB2312"/>
          <w:sz w:val="32"/>
          <w:szCs w:val="32"/>
        </w:rPr>
        <w:t>管理。2023年本单位预算收入264.35万元，其中一般公共预算拨款收入264.35万元、政府性基金拨款收入0.00万元、上级补助收入0.00万元、事业收入0.00万元、事业单位经营收入0.00万元、对附属单位上缴收入0.00万元、用事业基金弥补收支差额0.00万元、上年结转0.00万元、上年实户资金余额0.00万元、其他收入0.00万元，2023年本单位预算收入较上年增加37.24万元，主要原因是本单位人员增加，职工工资调资增加，随之医疗保险，住房公积金，养老保险等单位配套部分增加；2023年本单位预算支出264.35万元，其中一般公共预算拨款支出264.35万元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政府性基金拨款支出 0.00 万元、</w:t>
      </w:r>
      <w:r>
        <w:rPr>
          <w:rFonts w:hint="eastAsia" w:ascii="仿宋_GB2312" w:hAnsi="仿宋_GB2312" w:eastAsia="仿宋_GB2312" w:cs="仿宋_GB2312"/>
          <w:sz w:val="32"/>
          <w:szCs w:val="32"/>
        </w:rPr>
        <w:t>上级补助收入支出0.00万元、事业收入支出0.00万元、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事业单位经营支出 0.00 万元、</w:t>
      </w:r>
      <w:r>
        <w:rPr>
          <w:rFonts w:hint="eastAsia" w:ascii="仿宋_GB2312" w:hAnsi="仿宋_GB2312" w:eastAsia="仿宋_GB2312" w:cs="仿宋_GB2312"/>
          <w:sz w:val="32"/>
          <w:szCs w:val="32"/>
        </w:rPr>
        <w:t>对附属单位上缴收入支出0.00万元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、用事业基金弥补收支差额支出0.00万元、上年结转支出 0.00 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，上年实户资金余额支出0.00万元、其他收入支出0.00万元，2023年本单位预算支出较上年增加37.24万元，主要原因是本单位人员增加，职工工资调资增加，随之医疗保险，住房公积金，养老保险等单位配套部分增加。</w:t>
      </w:r>
    </w:p>
    <w:p>
      <w:pPr>
        <w:spacing w:line="360" w:lineRule="auto"/>
        <w:ind w:firstLine="643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（二）财政拨款收支情况。</w:t>
      </w:r>
    </w:p>
    <w:p>
      <w:pPr>
        <w:spacing w:line="360" w:lineRule="auto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2023年本单位财政拨款收入264.35万元，其中一般公共预算拨款收入264.35万元、政府性基金拨款收入0.00万元、上级补助收入0.00万元、事业收入0.00万元、事业单位经营收入0.00万元、对附属单位上缴收入0.00万元、用事业基金弥补收支差额0.00万元、上年结转0.00万元、上年实户资金余额0.00万元、其他收入0.00万元，2023年本单位财政拨款收入较上年增加37.24万元，主要原因是本单位人员增加，职工工资调资增加，随之医疗保险，住房公积金，养老保险等单位配套部分增加；2023年本单位财政拨款支出264.35万元，其中一般公共预算拨款支出264.35万元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政府性基金拨款支出 0.00 万元、</w:t>
      </w:r>
      <w:r>
        <w:rPr>
          <w:rFonts w:hint="eastAsia" w:ascii="仿宋_GB2312" w:hAnsi="仿宋_GB2312" w:eastAsia="仿宋_GB2312" w:cs="仿宋_GB2312"/>
          <w:sz w:val="32"/>
          <w:szCs w:val="32"/>
        </w:rPr>
        <w:t>上级补助收入支出0.00万元、事业收入支出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0.00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事业单位经营支出 0.00 万元、</w:t>
      </w:r>
      <w:r>
        <w:rPr>
          <w:rFonts w:hint="eastAsia" w:ascii="仿宋_GB2312" w:hAnsi="仿宋_GB2312" w:eastAsia="仿宋_GB2312" w:cs="仿宋_GB2312"/>
          <w:sz w:val="32"/>
          <w:szCs w:val="32"/>
        </w:rPr>
        <w:t>对附属单位上缴收入支出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0.00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、用事业基金弥补收支差额支出0.00万元、上年结转支出 0.00 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，上年实户资金余额支出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0.00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万元、其他收入支出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0.00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万元，2023年本单位财政拨款支出较上年增加37.24万元，主要原因是本单位人员增加，职工工资调资增加，随之医疗保险，住房公积金，养老保险等单位配套部分增加。</w:t>
      </w:r>
    </w:p>
    <w:p>
      <w:pPr>
        <w:spacing w:line="360" w:lineRule="auto"/>
        <w:ind w:firstLine="64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（三）一般公共预算拨款支出明细情况。</w:t>
      </w:r>
    </w:p>
    <w:p>
      <w:pPr>
        <w:spacing w:line="360" w:lineRule="auto"/>
        <w:ind w:firstLine="643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1、</w:t>
      </w:r>
      <w:r>
        <w:rPr>
          <w:rFonts w:hint="eastAsia" w:ascii="仿宋" w:hAnsi="仿宋" w:eastAsia="仿宋" w:cs="仿宋"/>
          <w:sz w:val="32"/>
          <w:szCs w:val="32"/>
        </w:rPr>
        <w:t>一般公共预算当年拨款规模变化情况。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2023年本单位当年一般公共预算拨款支出265.35万元，较上年增加37.24万元，主要原因是本单位人员增加，职工工资调资增加，随之医疗保险，住房公积金，养老保险等单位配套部分增加。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</w:p>
    <w:p>
      <w:pPr>
        <w:spacing w:line="360" w:lineRule="auto"/>
        <w:ind w:firstLine="0" w:firstLineChars="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inline distT="0" distB="0" distL="114300" distR="114300">
            <wp:extent cx="5346065" cy="3885565"/>
            <wp:effectExtent l="4445" t="4445" r="21590" b="15240"/>
            <wp:docPr id="1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>
      <w:pPr>
        <w:numPr>
          <w:ilvl w:val="0"/>
          <w:numId w:val="2"/>
        </w:num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支出按功能科目分类的明细情况。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本单位2023年当年一般公共预算支出264.35万元，其中：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（1）机关事业单位基本养老保险缴费支出（2080505）15.72万元，较上年增加3.85万元，原因是单位人员增加，职工工资调资增加，随之医疗保险，住房公积金，养老保险等单位配套部分增加；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（2）事业单位医疗（2101102）7.73万元，较上年增加1.92万元，原因是单位人员增加，职工工资调资增加，随之医疗保险，住房公积金，养老保险等单位配套部分增加；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（3）公路养护（2140106）126.63万元，较上年减少72.55万元，原因是根据财政相关规定和要求，本年支出功能科目分类标准较上年有所调整；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（4）其他公路水路运输支出（2140199）102.42万元，较上年增加102.42万元，原因是根据财政相关规定和要求，本年支出功能科目分类标准较上年有所调整；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（5）住房公积金（2210201）11.85万元，较上年增加1.61万元，原因是单位人员增加，职工工资调资增加，随之医疗保险，住房公积金，养老保险等单位配套部分增加；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</w:p>
    <w:p>
      <w:pPr>
        <w:tabs>
          <w:tab w:val="left" w:pos="591"/>
        </w:tabs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ascii="仿宋" w:hAnsi="仿宋" w:eastAsia="仿宋" w:cs="仿宋"/>
          <w:sz w:val="32"/>
          <w:szCs w:val="32"/>
        </w:rPr>
        <w:drawing>
          <wp:inline distT="0" distB="0" distL="114300" distR="114300">
            <wp:extent cx="5251450" cy="3847465"/>
            <wp:effectExtent l="4445" t="4445" r="20955" b="15240"/>
            <wp:docPr id="4" name="图表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</w:p>
    <w:p>
      <w:pPr>
        <w:spacing w:line="360" w:lineRule="auto"/>
        <w:ind w:firstLine="643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3、</w:t>
      </w:r>
      <w:r>
        <w:rPr>
          <w:rFonts w:hint="eastAsia" w:ascii="仿宋" w:hAnsi="仿宋" w:eastAsia="仿宋" w:cs="仿宋"/>
          <w:sz w:val="32"/>
          <w:szCs w:val="32"/>
        </w:rPr>
        <w:t>支出按经济科目分类的明细情况。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（1）按照单位预算支出经济分类的类级科目说明。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2023年本单位当年一般公共预算支出264.35万元，其中：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工资福利支出（301）143.31万元，较上年增加36.65万元，原因是单位人员增加，职工工资调资增加，随之医疗保险，住房公积金，养老保险等单位配套部分增加；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商品和服务支出（302）115.72万元，较上年增加0.59万元，原因是单位人员增加，公务运转经费根据情况增加；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对个人和家庭的补助支出（303）5.32万元，较上年无增减变化；</w:t>
      </w:r>
    </w:p>
    <w:p>
      <w:pPr>
        <w:spacing w:line="360" w:lineRule="auto"/>
        <w:ind w:firstLine="0" w:firstLineChars="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inline distT="0" distB="0" distL="114300" distR="114300">
            <wp:extent cx="5517515" cy="3828415"/>
            <wp:effectExtent l="4445" t="4445" r="15240" b="15240"/>
            <wp:docPr id="5" name="图表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>
      <w:pPr>
        <w:numPr>
          <w:ilvl w:val="0"/>
          <w:numId w:val="3"/>
        </w:num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按照政府预算支出经济分类的类级科目说明。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2023年本单位当年一般公共预算支出264.35万元，其中：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机关工资福利支出（501）143.31万元，较上年增加36.65万元，原因是单位人员增加，职工工资调资增加，随之医疗保险，住房公积金，养老保险等单位配套部分增加；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对个人和家庭的补助支出（509）121.04万元，较上年增加115.72万元，原因是1.单位人员增加，公务运转经费根据情况增加；2.根据财政相关规定和要求，本年支出功能科目分类标准较上年有所调整；</w:t>
      </w:r>
    </w:p>
    <w:p>
      <w:pPr>
        <w:spacing w:line="360" w:lineRule="auto"/>
        <w:ind w:firstLine="0" w:firstLineChars="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inline distT="0" distB="0" distL="114300" distR="114300">
            <wp:extent cx="5517515" cy="3828415"/>
            <wp:effectExtent l="4445" t="4445" r="15240" b="15240"/>
            <wp:docPr id="3" name="图表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>
      <w:pPr>
        <w:spacing w:line="360" w:lineRule="auto"/>
        <w:ind w:firstLine="643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4、</w:t>
      </w:r>
      <w:r>
        <w:rPr>
          <w:rFonts w:hint="eastAsia" w:ascii="仿宋" w:hAnsi="仿宋" w:eastAsia="仿宋" w:cs="仿宋"/>
          <w:sz w:val="32"/>
          <w:szCs w:val="32"/>
        </w:rPr>
        <w:t>2022年结转财政资金一般公共预算拨款支出情况。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本单位无2022年结转的一般公共预算拨款资金支出。</w:t>
      </w:r>
    </w:p>
    <w:p>
      <w:pPr>
        <w:numPr>
          <w:ilvl w:val="0"/>
          <w:numId w:val="4"/>
        </w:numPr>
        <w:spacing w:line="360" w:lineRule="auto"/>
        <w:ind w:firstLine="643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政府性基金预算支出情况。</w:t>
      </w:r>
    </w:p>
    <w:p>
      <w:pPr>
        <w:numPr>
          <w:ilvl w:val="0"/>
          <w:numId w:val="5"/>
        </w:numPr>
        <w:spacing w:line="360" w:lineRule="auto"/>
        <w:ind w:firstLine="643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当年政府性基金预算支出情况。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本单位无当年政府性基金预算收支，并已公开空表。</w:t>
      </w:r>
    </w:p>
    <w:p>
      <w:pPr>
        <w:numPr>
          <w:ilvl w:val="0"/>
          <w:numId w:val="5"/>
        </w:numPr>
        <w:spacing w:line="360" w:lineRule="auto"/>
        <w:ind w:firstLine="643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上年结转政府性基金预算支出情况。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本单位无2022年结转的政府性基金预算拨款支出。</w:t>
      </w:r>
    </w:p>
    <w:p>
      <w:pPr>
        <w:numPr>
          <w:ilvl w:val="0"/>
          <w:numId w:val="4"/>
        </w:numPr>
        <w:spacing w:line="360" w:lineRule="auto"/>
        <w:ind w:firstLine="643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国有资本经营预算拨款收支情况。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本单位无当年国有资本经营预算拨款收支，并在财政拨款收支总体情况表中列示。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本单位无2022年结转的国有资本经营预算拨款支出。</w:t>
      </w:r>
    </w:p>
    <w:p>
      <w:pPr>
        <w:spacing w:line="360" w:lineRule="auto"/>
        <w:ind w:firstLine="643"/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第三部分  其他说明情况</w:t>
      </w:r>
    </w:p>
    <w:p>
      <w:pPr>
        <w:spacing w:line="360" w:lineRule="auto"/>
        <w:ind w:firstLine="964" w:firstLineChars="3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五、单位预算“三公”经费等预算情况说明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2023年本单位当年一般公共预算“三公”经费预算支出0.70万元，较上年增加0.05万元（7.69%），增加的主要原因是单位人员调整，公务运转经费根据实际情况增加。其中：因公出国（境）经费0.00万元，较上年无增减变化；公务接待费0.70万元，较上年增加0.05万元，增加的主要原因是单位人员调整，公务运转经费根据实际情况增加；公务用车运行费0.00万元，较上年无增减变化；公务用车购置费0.00万元，较上年无增减变化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（2）2023年本单位当年会议费预算支出0.00万元，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较上年</w:t>
      </w:r>
      <w:r>
        <w:rPr>
          <w:rFonts w:hint="eastAsia" w:ascii="仿宋" w:hAnsi="仿宋" w:eastAsia="仿宋" w:cs="仿宋"/>
          <w:sz w:val="32"/>
          <w:szCs w:val="32"/>
        </w:rPr>
        <w:t>无增减变化。培训费0.00万元，较上年无增减变化。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本单位无2022年结转的财政拨款‘三公’经费和会议费、培训费支出。</w:t>
      </w:r>
    </w:p>
    <w:p>
      <w:pPr>
        <w:spacing w:line="360" w:lineRule="auto"/>
        <w:ind w:firstLine="643"/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spacing w:line="360" w:lineRule="auto"/>
        <w:ind w:firstLine="964" w:firstLineChars="3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六、单位国有资产占有使用及资产购置情况说明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截止2022年底，本单位所属预算单位共有车辆4辆，单价20万元以上的设备0台（套）。2023年当年单位预算安排购置车辆0辆；安排购置单价20万元以上的设备0台（套）。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本单位无2022年结转的财政拨款支出资产购置。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</w:p>
    <w:p>
      <w:pPr>
        <w:spacing w:line="360" w:lineRule="auto"/>
        <w:ind w:left="797" w:firstLine="321" w:firstLineChars="1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七、单位政府采购情况说明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2023年当年本单位政府采购预算共105.00万元，其中政府采购货物类预算0.00万元、政府采购服务类预算105.00万元、政府采购工程类预算0.00万元（详见公开报表中的政府采购表）。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本单位无2022年结转的政府采购资金支出。</w:t>
      </w:r>
    </w:p>
    <w:p>
      <w:pPr>
        <w:spacing w:line="360" w:lineRule="auto"/>
        <w:ind w:firstLine="643"/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spacing w:line="360" w:lineRule="auto"/>
        <w:ind w:firstLine="964" w:firstLineChars="3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八、单位预算绩效目标说明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2023年本单位绩效目标管理全覆盖，涉及当年一般公共预算拨款264.35万元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当年政府性基金预算拨款0.00万元，当年国有资本经营预算拨款0.00万元（详见公开报表中的绩效目标表）。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  <w:highlight w:val="red"/>
        </w:rPr>
      </w:pPr>
      <w:r>
        <w:rPr>
          <w:rFonts w:hint="eastAsia" w:ascii="仿宋" w:hAnsi="仿宋" w:eastAsia="仿宋" w:cs="仿宋"/>
          <w:sz w:val="32"/>
          <w:szCs w:val="32"/>
        </w:rPr>
        <w:t>本单位无2022年结转的财政拨款支出涉及的绩效目标管理。</w:t>
      </w:r>
    </w:p>
    <w:p>
      <w:pPr>
        <w:spacing w:line="360" w:lineRule="auto"/>
        <w:ind w:firstLine="643"/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spacing w:line="360" w:lineRule="auto"/>
        <w:ind w:firstLine="964" w:firstLineChars="3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九、机关运行经费安排说明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本单位当年机关运行经费预算安排7.72万元，较上年增加0.59万元，主要原因是单位人员增加，公务运转经费根据情况增加。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本单位无2022年结转的财政拨款机关运行经费支出。</w:t>
      </w:r>
    </w:p>
    <w:p>
      <w:pPr>
        <w:spacing w:line="360" w:lineRule="auto"/>
        <w:ind w:left="960" w:firstLine="0" w:firstLineChars="0"/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spacing w:line="360" w:lineRule="auto"/>
        <w:ind w:left="960" w:firstLine="321" w:firstLineChars="1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十、专业名词解释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机关运行经费：指各单位的公用经费，包括办公及印刷费、邮电费、差旅费、会议费、福利费、日常维修费、专用材料及一般设备购置费、办公用房水电费、办公用房取暖费、办公用房物业管理费、公务用车运行费以及其他费用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“三公”经费：是指用财政拨款安排的因公出国（境）费、公务用车购置及运行费和公务接待费。其中，因公出国（境）费反映单位公务出国（境）的国际旅费、国外城市间交通费、住宿费、伙食费、培训费、公杂费等支出；公务用车购置及运行费反映单位公务用车车辆购置支出（含车辆购置税）及租用费、燃料费、维修费、过路过桥费、保险费、安全奖励费用等支出；公务接待费反映单位按规定开支的各类公务接待支出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spacing w:line="360" w:lineRule="auto"/>
        <w:ind w:firstLine="643"/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第四部分  公开报表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（详见附表）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CC8E54"/>
    <w:multiLevelType w:val="singleLevel"/>
    <w:tmpl w:val="9ACC8E54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A61CBF2F"/>
    <w:multiLevelType w:val="singleLevel"/>
    <w:tmpl w:val="A61CBF2F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02686215"/>
    <w:multiLevelType w:val="singleLevel"/>
    <w:tmpl w:val="02686215"/>
    <w:lvl w:ilvl="0" w:tentative="0">
      <w:start w:val="2"/>
      <w:numFmt w:val="decimal"/>
      <w:suff w:val="nothing"/>
      <w:lvlText w:val="%1、"/>
      <w:lvlJc w:val="left"/>
    </w:lvl>
  </w:abstractNum>
  <w:abstractNum w:abstractNumId="3">
    <w:nsid w:val="27254C28"/>
    <w:multiLevelType w:val="singleLevel"/>
    <w:tmpl w:val="27254C28"/>
    <w:lvl w:ilvl="0" w:tentative="0">
      <w:start w:val="2"/>
      <w:numFmt w:val="decimal"/>
      <w:suff w:val="nothing"/>
      <w:lvlText w:val="（%1）"/>
      <w:lvlJc w:val="left"/>
    </w:lvl>
  </w:abstractNum>
  <w:abstractNum w:abstractNumId="4">
    <w:nsid w:val="5D0214CA"/>
    <w:multiLevelType w:val="singleLevel"/>
    <w:tmpl w:val="5D0214CA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doNotDisplayPageBoundaries w:val="1"/>
  <w:embedSystemFonts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5ZjU1ODlkZTJkZjZjN2Y3OGYzOGQwZjIwYjkwNjQifQ=="/>
  </w:docVars>
  <w:rsids>
    <w:rsidRoot w:val="1ED0381D"/>
    <w:rsid w:val="00307774"/>
    <w:rsid w:val="00850D08"/>
    <w:rsid w:val="00CE309C"/>
    <w:rsid w:val="00D70262"/>
    <w:rsid w:val="018F2D13"/>
    <w:rsid w:val="02953D9A"/>
    <w:rsid w:val="03791D26"/>
    <w:rsid w:val="0466605A"/>
    <w:rsid w:val="04F35073"/>
    <w:rsid w:val="05CC0260"/>
    <w:rsid w:val="061D2748"/>
    <w:rsid w:val="06D7231D"/>
    <w:rsid w:val="075D6C6A"/>
    <w:rsid w:val="07705E3F"/>
    <w:rsid w:val="0773304F"/>
    <w:rsid w:val="089D1D43"/>
    <w:rsid w:val="09141F34"/>
    <w:rsid w:val="0A653AEA"/>
    <w:rsid w:val="0AAB1747"/>
    <w:rsid w:val="0B2F2F5D"/>
    <w:rsid w:val="0B473936"/>
    <w:rsid w:val="0B820553"/>
    <w:rsid w:val="0B8A1B09"/>
    <w:rsid w:val="0C805687"/>
    <w:rsid w:val="0CB655B6"/>
    <w:rsid w:val="0D053BAB"/>
    <w:rsid w:val="0D594F94"/>
    <w:rsid w:val="0E1C1286"/>
    <w:rsid w:val="0E1F698E"/>
    <w:rsid w:val="0EA878C4"/>
    <w:rsid w:val="0F706100"/>
    <w:rsid w:val="0FA9052D"/>
    <w:rsid w:val="10163FB4"/>
    <w:rsid w:val="10A536CA"/>
    <w:rsid w:val="11DC1820"/>
    <w:rsid w:val="126B2E60"/>
    <w:rsid w:val="12B55B02"/>
    <w:rsid w:val="13DD192D"/>
    <w:rsid w:val="147F7E6C"/>
    <w:rsid w:val="14C85364"/>
    <w:rsid w:val="14FA613E"/>
    <w:rsid w:val="15053ED9"/>
    <w:rsid w:val="15BA67E3"/>
    <w:rsid w:val="15EB6487"/>
    <w:rsid w:val="166918D6"/>
    <w:rsid w:val="176724C1"/>
    <w:rsid w:val="18643D3F"/>
    <w:rsid w:val="18AF7F70"/>
    <w:rsid w:val="1A431FF4"/>
    <w:rsid w:val="1AB31E23"/>
    <w:rsid w:val="1B043BA1"/>
    <w:rsid w:val="1B746107"/>
    <w:rsid w:val="1CD64124"/>
    <w:rsid w:val="1D4C1905"/>
    <w:rsid w:val="1DCD0BC2"/>
    <w:rsid w:val="1E0072C5"/>
    <w:rsid w:val="1E1E7AD2"/>
    <w:rsid w:val="1ED0381D"/>
    <w:rsid w:val="20FE50B8"/>
    <w:rsid w:val="210F400E"/>
    <w:rsid w:val="213F6706"/>
    <w:rsid w:val="22230DB0"/>
    <w:rsid w:val="229A281A"/>
    <w:rsid w:val="2383657E"/>
    <w:rsid w:val="23C95A56"/>
    <w:rsid w:val="23F45765"/>
    <w:rsid w:val="242E73FF"/>
    <w:rsid w:val="246C5345"/>
    <w:rsid w:val="24AB40AF"/>
    <w:rsid w:val="24FC6952"/>
    <w:rsid w:val="26CC76FD"/>
    <w:rsid w:val="272308AF"/>
    <w:rsid w:val="28064C78"/>
    <w:rsid w:val="2864072E"/>
    <w:rsid w:val="299A1CC3"/>
    <w:rsid w:val="2A3E38E1"/>
    <w:rsid w:val="2BF2458F"/>
    <w:rsid w:val="2D293ED8"/>
    <w:rsid w:val="2E5659CA"/>
    <w:rsid w:val="2F3B562F"/>
    <w:rsid w:val="2FC8494E"/>
    <w:rsid w:val="314B37FB"/>
    <w:rsid w:val="31B733F7"/>
    <w:rsid w:val="385D1A98"/>
    <w:rsid w:val="38F70388"/>
    <w:rsid w:val="3A4434B4"/>
    <w:rsid w:val="3B055E9C"/>
    <w:rsid w:val="3D28036F"/>
    <w:rsid w:val="3D8407DF"/>
    <w:rsid w:val="3DC2371B"/>
    <w:rsid w:val="3DFF32ED"/>
    <w:rsid w:val="3F185BAE"/>
    <w:rsid w:val="3F503091"/>
    <w:rsid w:val="4008265B"/>
    <w:rsid w:val="41851E44"/>
    <w:rsid w:val="420B5D06"/>
    <w:rsid w:val="4248700C"/>
    <w:rsid w:val="46566C52"/>
    <w:rsid w:val="465670F7"/>
    <w:rsid w:val="471D22FA"/>
    <w:rsid w:val="472B48D8"/>
    <w:rsid w:val="4741375D"/>
    <w:rsid w:val="47C702DF"/>
    <w:rsid w:val="48422B9F"/>
    <w:rsid w:val="488947B6"/>
    <w:rsid w:val="4A233306"/>
    <w:rsid w:val="4FB64197"/>
    <w:rsid w:val="50572E30"/>
    <w:rsid w:val="51AA26CF"/>
    <w:rsid w:val="51AA5E26"/>
    <w:rsid w:val="52324C02"/>
    <w:rsid w:val="52C93A96"/>
    <w:rsid w:val="531A3416"/>
    <w:rsid w:val="538C5F53"/>
    <w:rsid w:val="54474AB6"/>
    <w:rsid w:val="54564027"/>
    <w:rsid w:val="55164F70"/>
    <w:rsid w:val="5582405A"/>
    <w:rsid w:val="56051C6B"/>
    <w:rsid w:val="563F4648"/>
    <w:rsid w:val="56421782"/>
    <w:rsid w:val="56ED315F"/>
    <w:rsid w:val="57C07DEE"/>
    <w:rsid w:val="581A1954"/>
    <w:rsid w:val="58FE3115"/>
    <w:rsid w:val="592D7B67"/>
    <w:rsid w:val="59D947AF"/>
    <w:rsid w:val="59F96CB8"/>
    <w:rsid w:val="5A5B2AD6"/>
    <w:rsid w:val="5BD23E00"/>
    <w:rsid w:val="5BF47018"/>
    <w:rsid w:val="5C5D48E3"/>
    <w:rsid w:val="5C653576"/>
    <w:rsid w:val="5E3E2957"/>
    <w:rsid w:val="5E5C14C1"/>
    <w:rsid w:val="5E624433"/>
    <w:rsid w:val="5EFC24C6"/>
    <w:rsid w:val="5F635E4B"/>
    <w:rsid w:val="60404B5F"/>
    <w:rsid w:val="6134696F"/>
    <w:rsid w:val="613A2208"/>
    <w:rsid w:val="61EE3D1B"/>
    <w:rsid w:val="62460F4D"/>
    <w:rsid w:val="62A365B5"/>
    <w:rsid w:val="649015CE"/>
    <w:rsid w:val="65B7439B"/>
    <w:rsid w:val="66607F61"/>
    <w:rsid w:val="67606C1C"/>
    <w:rsid w:val="676942F4"/>
    <w:rsid w:val="68EA113C"/>
    <w:rsid w:val="699E67D8"/>
    <w:rsid w:val="69B23FEC"/>
    <w:rsid w:val="69E141D5"/>
    <w:rsid w:val="69F87A79"/>
    <w:rsid w:val="6C540332"/>
    <w:rsid w:val="6DBE3A60"/>
    <w:rsid w:val="6E8A04A9"/>
    <w:rsid w:val="6F3075D5"/>
    <w:rsid w:val="6F5403ED"/>
    <w:rsid w:val="71A236EE"/>
    <w:rsid w:val="73843559"/>
    <w:rsid w:val="75AC088F"/>
    <w:rsid w:val="76590D5F"/>
    <w:rsid w:val="77AD3FB4"/>
    <w:rsid w:val="781B6398"/>
    <w:rsid w:val="7839395D"/>
    <w:rsid w:val="788B613B"/>
    <w:rsid w:val="78935A62"/>
    <w:rsid w:val="7920167B"/>
    <w:rsid w:val="795566D7"/>
    <w:rsid w:val="7A3E4F09"/>
    <w:rsid w:val="7BDC53CD"/>
    <w:rsid w:val="7BF11232"/>
    <w:rsid w:val="7BFD3AE9"/>
    <w:rsid w:val="7CE442E1"/>
    <w:rsid w:val="7CEE0D2E"/>
    <w:rsid w:val="7CF76871"/>
    <w:rsid w:val="7D5826EE"/>
    <w:rsid w:val="7D804F3A"/>
    <w:rsid w:val="7DDC7906"/>
    <w:rsid w:val="7E2B2CA4"/>
    <w:rsid w:val="7E791462"/>
    <w:rsid w:val="7F5446E0"/>
    <w:rsid w:val="7F9B1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6" w:lineRule="exact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</w:rPr>
  </w:style>
  <w:style w:type="character" w:customStyle="1" w:styleId="7">
    <w:name w:val="页眉 字符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chart" Target="charts/chart5.xml"/><Relationship Id="rId15" Type="http://schemas.openxmlformats.org/officeDocument/2006/relationships/chart" Target="charts/chart4.xml"/><Relationship Id="rId14" Type="http://schemas.openxmlformats.org/officeDocument/2006/relationships/chart" Target="charts/chart3.xml"/><Relationship Id="rId13" Type="http://schemas.openxmlformats.org/officeDocument/2006/relationships/chart" Target="charts/chart2.xml"/><Relationship Id="rId12" Type="http://schemas.openxmlformats.org/officeDocument/2006/relationships/chart" Target="charts/chart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4.xml"/><Relationship Id="rId2" Type="http://schemas.microsoft.com/office/2011/relationships/chartStyle" Target="style4.xml"/><Relationship Id="rId1" Type="http://schemas.openxmlformats.org/officeDocument/2006/relationships/package" Target="../embeddings/Workbook4.xlsx"/></Relationships>
</file>

<file path=word/charts/_rels/chart2.xml.rels><?xml version="1.0" encoding="UTF-8" standalone="yes"?>
<Relationships xmlns="http://schemas.openxmlformats.org/package/2006/relationships"><Relationship Id="rId4" Type="http://schemas.microsoft.com/office/2011/relationships/chartColorStyle" Target="colors1.xml"/><Relationship Id="rId3" Type="http://schemas.microsoft.com/office/2011/relationships/chartStyle" Target="style1.xml"/><Relationship Id="rId2" Type="http://schemas.openxmlformats.org/officeDocument/2006/relationships/image" Target="../media/image1.png"/><Relationship Id="rId1" Type="http://schemas.openxmlformats.org/officeDocument/2006/relationships/package" Target="../embeddings/Workbook1.xlsx"/></Relationships>
</file>

<file path=word/charts/_rels/chart3.xml.rels><?xml version="1.0" encoding="UTF-8" standalone="yes"?>
<Relationships xmlns="http://schemas.openxmlformats.org/package/2006/relationships"><Relationship Id="rId3" Type="http://schemas.microsoft.com/office/2011/relationships/chartColorStyle" Target="colors2.xml"/><Relationship Id="rId2" Type="http://schemas.microsoft.com/office/2011/relationships/chartStyle" Target="style2.xml"/><Relationship Id="rId1" Type="http://schemas.openxmlformats.org/officeDocument/2006/relationships/package" Target="../embeddings/Workbook2.xlsx"/></Relationships>
</file>

<file path=word/charts/_rels/chart4.xml.rels><?xml version="1.0" encoding="UTF-8" standalone="yes"?>
<Relationships xmlns="http://schemas.openxmlformats.org/package/2006/relationships"><Relationship Id="rId3" Type="http://schemas.microsoft.com/office/2011/relationships/chartColorStyle" Target="colors3.xml"/><Relationship Id="rId2" Type="http://schemas.microsoft.com/office/2011/relationships/chartStyle" Target="style3.xml"/><Relationship Id="rId1" Type="http://schemas.openxmlformats.org/officeDocument/2006/relationships/package" Target="../embeddings/Workbook3.xlsx"/></Relationships>
</file>

<file path=word/charts/_rels/chart5.xml.rels><?xml version="1.0" encoding="UTF-8" standalone="yes"?>
<Relationships xmlns="http://schemas.openxmlformats.org/package/2006/relationships"><Relationship Id="rId3" Type="http://schemas.microsoft.com/office/2011/relationships/chartColorStyle" Target="colors5.xml"/><Relationship Id="rId2" Type="http://schemas.microsoft.com/office/2011/relationships/chartStyle" Target="style5.xml"/><Relationship Id="rId1" Type="http://schemas.openxmlformats.org/officeDocument/2006/relationships/package" Target="../embeddings/Workbook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zh-CN" altLang="en-US"/>
              <a:t>人员情况构成图</a:t>
            </a:r>
            <a:endParaRPr lang="zh-CN" altLang="en-US"/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编制人数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Sheet1!$A$2:$A$4</c:f>
              <c:strCache>
                <c:ptCount val="3"/>
                <c:pt idx="0">
                  <c:v>行政人员</c:v>
                </c:pt>
                <c:pt idx="1">
                  <c:v>事业人员</c:v>
                </c:pt>
                <c:pt idx="2">
                  <c:v>退休人员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0</c:v>
                </c:pt>
                <c:pt idx="1">
                  <c:v>16</c:v>
                </c:pt>
                <c:pt idx="2">
                  <c:v>8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实有人数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Sheet1!$A$2:$A$4</c:f>
              <c:strCache>
                <c:ptCount val="3"/>
                <c:pt idx="0">
                  <c:v>行政人员</c:v>
                </c:pt>
                <c:pt idx="1">
                  <c:v>事业人员</c:v>
                </c:pt>
                <c:pt idx="2">
                  <c:v>退休人员</c:v>
                </c:pt>
              </c:strCache>
            </c:strRef>
          </c:cat>
          <c:val>
            <c:numRef>
              <c:f>Sheet1!$C$2:$C$4</c:f>
              <c:numCache>
                <c:formatCode>General</c:formatCode>
                <c:ptCount val="3"/>
                <c:pt idx="0">
                  <c:v>0</c:v>
                </c:pt>
                <c:pt idx="1">
                  <c:v>13</c:v>
                </c:pt>
                <c:pt idx="2">
                  <c:v>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697958876"/>
        <c:axId val="270969635"/>
      </c:barChart>
      <c:catAx>
        <c:axId val="69795887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270969635"/>
        <c:crosses val="autoZero"/>
        <c:auto val="1"/>
        <c:lblAlgn val="ctr"/>
        <c:lblOffset val="100"/>
        <c:noMultiLvlLbl val="0"/>
      </c:catAx>
      <c:valAx>
        <c:axId val="27096963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697958876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</c:dTable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zh-CN" altLang="en-US"/>
              <a:t>一般公共预算当年拨款规模变化</a:t>
            </a:r>
            <a:endParaRPr lang="zh-CN" altLang="en-US"/>
          </a:p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zh-CN" altLang="en-US"/>
              <a:t>（单位：万元）</a:t>
            </a:r>
            <a:endParaRPr lang="zh-CN" altLang="en-US"/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一般公共预算拨款（万元）</c:v>
                </c:pt>
              </c:strCache>
            </c:strRef>
          </c:tx>
          <c:spPr>
            <a:blipFill rotWithShape="1">
              <a:blip xmlns:r="http://schemas.openxmlformats.org/officeDocument/2006/relationships" r:embed="rId2"/>
              <a:tile tx="0" ty="0" sx="100000" sy="100000" flip="none" algn="tl"/>
            </a:blip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errBars>
            <c:errBarType val="both"/>
            <c:errValType val="percentage"/>
            <c:noEndCap val="0"/>
            <c:val val="5"/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strRef>
              <c:f>Sheet1!$A$2:$A$3</c:f>
              <c:strCache>
                <c:ptCount val="2"/>
                <c:pt idx="0">
                  <c:v>2022年度</c:v>
                </c:pt>
                <c:pt idx="1">
                  <c:v>2023年度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227.11</c:v>
                </c:pt>
                <c:pt idx="1">
                  <c:v>264.35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581542726"/>
        <c:axId val="942961740"/>
      </c:barChart>
      <c:lineChart>
        <c:grouping val="standard"/>
        <c:varyColors val="0"/>
        <c:ser>
          <c:idx val="2"/>
          <c:order val="1"/>
          <c:tx>
            <c:strRef>
              <c:f>Sheet1!$C$1</c:f>
              <c:strCache>
                <c:ptCount val="1"/>
                <c:pt idx="0">
                  <c:v>变化折线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errBars>
            <c:errDir val="y"/>
            <c:errBarType val="both"/>
            <c:errValType val="percentage"/>
            <c:noEndCap val="0"/>
            <c:val val="5"/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strRef>
              <c:f>Sheet1!$A$2:$A$3</c:f>
              <c:strCache>
                <c:ptCount val="2"/>
                <c:pt idx="0">
                  <c:v>2022年度</c:v>
                </c:pt>
                <c:pt idx="1">
                  <c:v>2023年度</c:v>
                </c:pt>
              </c:strCache>
            </c:strRef>
          </c:cat>
          <c:val>
            <c:numRef>
              <c:f>Sheet1!$C$2:$C$3</c:f>
              <c:numCache>
                <c:formatCode>General</c:formatCode>
                <c:ptCount val="2"/>
                <c:pt idx="0">
                  <c:v>227.11</c:v>
                </c:pt>
                <c:pt idx="1">
                  <c:v>264.35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0"/>
        <c:smooth val="0"/>
        <c:axId val="581542726"/>
        <c:axId val="942961740"/>
      </c:lineChart>
      <c:catAx>
        <c:axId val="58154272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942961740"/>
        <c:crosses val="autoZero"/>
        <c:auto val="1"/>
        <c:lblAlgn val="ctr"/>
        <c:lblOffset val="100"/>
        <c:noMultiLvlLbl val="0"/>
      </c:catAx>
      <c:valAx>
        <c:axId val="9429617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58154272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zh-CN" altLang="en-US"/>
              <a:t>一般公共预算拨款支出按功能科目分类的明细情况</a:t>
            </a:r>
            <a:endParaRPr lang="zh-CN" altLang="en-US"/>
          </a:p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zh-CN" altLang="en-US"/>
              <a:t>（单位：万元）</a:t>
            </a:r>
            <a:endParaRPr lang="zh-CN" altLang="en-US"/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2022年度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2080505机关事业单位基本养老保险缴费支出</c:v>
                </c:pt>
                <c:pt idx="1">
                  <c:v>2101102事业单位医疗</c:v>
                </c:pt>
                <c:pt idx="2">
                  <c:v>2140106公路养护</c:v>
                </c:pt>
                <c:pt idx="3">
                  <c:v>2140199其他公路水路运输支出</c:v>
                </c:pt>
                <c:pt idx="4">
                  <c:v>2210201住房公积金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11.87</c:v>
                </c:pt>
                <c:pt idx="1">
                  <c:v>5.81</c:v>
                </c:pt>
                <c:pt idx="2">
                  <c:v>199.18</c:v>
                </c:pt>
                <c:pt idx="3">
                  <c:v>0</c:v>
                </c:pt>
                <c:pt idx="4">
                  <c:v>10.24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2023年度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2080505机关事业单位基本养老保险缴费支出</c:v>
                </c:pt>
                <c:pt idx="1">
                  <c:v>2101102事业单位医疗</c:v>
                </c:pt>
                <c:pt idx="2">
                  <c:v>2140106公路养护</c:v>
                </c:pt>
                <c:pt idx="3">
                  <c:v>2140199其他公路水路运输支出</c:v>
                </c:pt>
                <c:pt idx="4">
                  <c:v>2210201住房公积金</c:v>
                </c:pt>
              </c:strCache>
            </c:strRef>
          </c:cat>
          <c:val>
            <c:numRef>
              <c:f>Sheet1!$C$2:$C$6</c:f>
              <c:numCache>
                <c:formatCode>General</c:formatCode>
                <c:ptCount val="5"/>
                <c:pt idx="0">
                  <c:v>15.72</c:v>
                </c:pt>
                <c:pt idx="1">
                  <c:v>7.73</c:v>
                </c:pt>
                <c:pt idx="2">
                  <c:v>126.63</c:v>
                </c:pt>
                <c:pt idx="3">
                  <c:v>102.42</c:v>
                </c:pt>
                <c:pt idx="4">
                  <c:v>11.85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98974150"/>
        <c:axId val="364518795"/>
      </c:barChart>
      <c:catAx>
        <c:axId val="49897415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364518795"/>
        <c:crosses val="autoZero"/>
        <c:auto val="1"/>
        <c:lblAlgn val="ctr"/>
        <c:lblOffset val="100"/>
        <c:noMultiLvlLbl val="0"/>
      </c:catAx>
      <c:valAx>
        <c:axId val="36451879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498974150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zh-CN" altLang="en-US"/>
              <a:t>支出按经济科目分类的明细情况</a:t>
            </a:r>
            <a:endParaRPr lang="zh-CN" altLang="en-US"/>
          </a:p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zh-CN" altLang="en-US"/>
              <a:t>（单位：万元）</a:t>
            </a:r>
            <a:endParaRPr lang="zh-CN" altLang="en-US"/>
          </a:p>
        </c:rich>
      </c:tx>
      <c:layout>
        <c:manualLayout>
          <c:xMode val="edge"/>
          <c:yMode val="edge"/>
          <c:x val="0.335884451605478"/>
          <c:y val="0.0245480179134185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2022年度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Sheet1!$A$2:$A$4</c:f>
              <c:strCache>
                <c:ptCount val="3"/>
                <c:pt idx="0">
                  <c:v>301工资福利支出</c:v>
                </c:pt>
                <c:pt idx="1">
                  <c:v>302商品和服务支出</c:v>
                </c:pt>
                <c:pt idx="2">
                  <c:v>303对个人和家庭的补助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106.66</c:v>
                </c:pt>
                <c:pt idx="1">
                  <c:v>115.13</c:v>
                </c:pt>
                <c:pt idx="2">
                  <c:v>5.32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2023年度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Sheet1!$A$2:$A$4</c:f>
              <c:strCache>
                <c:ptCount val="3"/>
                <c:pt idx="0">
                  <c:v>301工资福利支出</c:v>
                </c:pt>
                <c:pt idx="1">
                  <c:v>302商品和服务支出</c:v>
                </c:pt>
                <c:pt idx="2">
                  <c:v>303对个人和家庭的补助</c:v>
                </c:pt>
              </c:strCache>
            </c:strRef>
          </c:cat>
          <c:val>
            <c:numRef>
              <c:f>Sheet1!$C$2:$C$4</c:f>
              <c:numCache>
                <c:formatCode>General</c:formatCode>
                <c:ptCount val="3"/>
                <c:pt idx="0">
                  <c:v>143.31</c:v>
                </c:pt>
                <c:pt idx="1">
                  <c:v>115.72</c:v>
                </c:pt>
                <c:pt idx="2">
                  <c:v>5.32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06623318"/>
        <c:axId val="476920280"/>
      </c:barChart>
      <c:catAx>
        <c:axId val="80662331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476920280"/>
        <c:crosses val="autoZero"/>
        <c:auto val="1"/>
        <c:lblAlgn val="ctr"/>
        <c:lblOffset val="100"/>
        <c:noMultiLvlLbl val="0"/>
      </c:catAx>
      <c:valAx>
        <c:axId val="4769202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806623318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zh-CN" altLang="en-US"/>
              <a:t>支出按政府预算支出经济分类的明细情况</a:t>
            </a:r>
            <a:endParaRPr lang="zh-CN" altLang="en-US"/>
          </a:p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zh-CN" altLang="en-US"/>
              <a:t>（单位：万元）</a:t>
            </a:r>
            <a:endParaRPr lang="zh-CN" altLang="en-US"/>
          </a:p>
        </c:rich>
      </c:tx>
      <c:layout>
        <c:manualLayout>
          <c:xMode val="edge"/>
          <c:yMode val="edge"/>
          <c:x val="0.211474277822534"/>
          <c:y val="0.0200696632940786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2022年度</c:v>
                </c:pt>
              </c:strCache>
            </c:strRef>
          </c:tx>
          <c:spPr>
            <a:gradFill>
              <a:gsLst>
                <a:gs pos="0">
                  <a:srgbClr val="9EE256"/>
                </a:gs>
                <a:gs pos="100000">
                  <a:srgbClr val="52762D"/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Sheet1!$A$2:$A$4</c:f>
              <c:strCache>
                <c:ptCount val="3"/>
                <c:pt idx="0">
                  <c:v>501机关工资福利支出</c:v>
                </c:pt>
                <c:pt idx="1">
                  <c:v>502机关商品和服务支出</c:v>
                </c:pt>
                <c:pt idx="2">
                  <c:v>509对个人和家庭的补助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106.66</c:v>
                </c:pt>
                <c:pt idx="1">
                  <c:v>115.13</c:v>
                </c:pt>
                <c:pt idx="2">
                  <c:v>5.32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2023年度</c:v>
                </c:pt>
              </c:strCache>
            </c:strRef>
          </c:tx>
          <c:spPr>
            <a:gradFill>
              <a:gsLst>
                <a:gs pos="0">
                  <a:srgbClr val="FECF40"/>
                </a:gs>
                <a:gs pos="100000">
                  <a:srgbClr val="846C21"/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Sheet1!$A$2:$A$4</c:f>
              <c:strCache>
                <c:ptCount val="3"/>
                <c:pt idx="0">
                  <c:v>501机关工资福利支出</c:v>
                </c:pt>
                <c:pt idx="1">
                  <c:v>502机关商品和服务支出</c:v>
                </c:pt>
                <c:pt idx="2">
                  <c:v>509对个人和家庭的补助</c:v>
                </c:pt>
              </c:strCache>
            </c:strRef>
          </c:cat>
          <c:val>
            <c:numRef>
              <c:f>Sheet1!$C$2:$C$4</c:f>
              <c:numCache>
                <c:formatCode>General</c:formatCode>
                <c:ptCount val="3"/>
                <c:pt idx="0">
                  <c:v>143.31</c:v>
                </c:pt>
                <c:pt idx="1">
                  <c:v>0</c:v>
                </c:pt>
                <c:pt idx="2">
                  <c:v>121.04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06623318"/>
        <c:axId val="476920280"/>
      </c:barChart>
      <c:catAx>
        <c:axId val="80662331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476920280"/>
        <c:crosses val="autoZero"/>
        <c:auto val="1"/>
        <c:lblAlgn val="ctr"/>
        <c:lblOffset val="100"/>
        <c:noMultiLvlLbl val="0"/>
      </c:catAx>
      <c:valAx>
        <c:axId val="4769202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806623318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4509</Words>
  <Characters>5002</Characters>
  <Lines>36</Lines>
  <Paragraphs>10</Paragraphs>
  <TotalTime>3</TotalTime>
  <ScaleCrop>false</ScaleCrop>
  <LinksUpToDate>false</LinksUpToDate>
  <CharactersWithSpaces>5060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2019-11-29T08:56:00Z</dcterms:created>
  <dc:creator>郭超(拟稿)</dc:creator>
  <cp:lastModifiedBy>2148540017</cp:lastModifiedBy>
  <cp:lastPrinted>2020-08-03T08:28:00Z</cp:lastPrinted>
  <dcterms:modified xsi:type="dcterms:W3CDTF">2023-04-26T08:50:09Z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CAF4C4EA64404B83B4E6BE0114410B71</vt:lpwstr>
  </property>
</Properties>
</file>