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hint="eastAsia" w:ascii="黑体" w:hAnsi="黑体" w:eastAsia="黑体" w:cs="黑体"/>
          <w:sz w:val="32"/>
          <w:szCs w:val="32"/>
        </w:rPr>
      </w:pPr>
    </w:p>
    <w:p>
      <w:pPr>
        <w:spacing w:line="360" w:lineRule="auto"/>
        <w:ind w:firstLine="640"/>
        <w:jc w:val="center"/>
        <w:rPr>
          <w:rFonts w:hint="eastAsia" w:ascii="黑体" w:hAnsi="黑体" w:eastAsia="黑体" w:cs="黑体"/>
          <w:sz w:val="32"/>
          <w:szCs w:val="32"/>
        </w:rPr>
      </w:pPr>
    </w:p>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紫阳县高桥镇中心卫生院</w:t>
      </w:r>
    </w:p>
    <w:bookmarkEnd w:id="0"/>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0"/>
        <w:rPr>
          <w:rFonts w:hint="eastAsia" w:ascii="仿宋" w:hAnsi="仿宋" w:eastAsia="仿宋" w:cs="仿宋"/>
          <w:sz w:val="32"/>
          <w:szCs w:val="32"/>
        </w:rPr>
      </w:pPr>
    </w:p>
    <w:p>
      <w:pPr>
        <w:spacing w:line="360" w:lineRule="auto"/>
        <w:ind w:firstLine="640"/>
        <w:rPr>
          <w:rFonts w:hint="eastAsia" w:ascii="仿宋" w:hAnsi="仿宋" w:eastAsia="仿宋" w:cs="仿宋"/>
          <w:sz w:val="32"/>
          <w:szCs w:val="32"/>
        </w:rPr>
      </w:pPr>
    </w:p>
    <w:p>
      <w:pPr>
        <w:spacing w:line="360" w:lineRule="auto"/>
        <w:ind w:firstLine="640"/>
        <w:rPr>
          <w:rFonts w:hint="eastAsia" w:ascii="仿宋" w:hAnsi="仿宋" w:eastAsia="仿宋" w:cs="仿宋"/>
          <w:sz w:val="32"/>
          <w:szCs w:val="32"/>
        </w:rPr>
      </w:pPr>
    </w:p>
    <w:p>
      <w:pPr>
        <w:spacing w:line="360" w:lineRule="auto"/>
        <w:ind w:firstLine="2249" w:firstLineChars="700"/>
        <w:rPr>
          <w:rFonts w:hint="eastAsia" w:ascii="仿宋" w:hAnsi="仿宋" w:eastAsia="仿宋" w:cs="仿宋"/>
          <w:b/>
          <w:bCs/>
          <w:sz w:val="32"/>
          <w:szCs w:val="32"/>
        </w:rPr>
      </w:pPr>
    </w:p>
    <w:p>
      <w:pPr>
        <w:spacing w:line="360" w:lineRule="auto"/>
        <w:ind w:firstLine="2249" w:firstLineChars="700"/>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321" w:firstLineChars="100"/>
        <w:rPr>
          <w:rFonts w:ascii="仿宋" w:hAnsi="仿宋" w:eastAsia="仿宋" w:cs="仿宋"/>
          <w:b/>
          <w:bCs/>
          <w:sz w:val="32"/>
          <w:szCs w:val="32"/>
        </w:rPr>
      </w:pPr>
      <w:r>
        <w:rPr>
          <w:rFonts w:hint="eastAsia" w:ascii="仿宋" w:hAnsi="仿宋" w:eastAsia="仿宋" w:cs="仿宋"/>
          <w:b/>
          <w:bCs/>
          <w:sz w:val="32"/>
          <w:szCs w:val="32"/>
        </w:rPr>
        <w:t>（一）单位主要职责</w:t>
      </w:r>
    </w:p>
    <w:p>
      <w:pPr>
        <w:tabs>
          <w:tab w:val="left" w:pos="3120"/>
        </w:tabs>
        <w:spacing w:line="360" w:lineRule="auto"/>
        <w:ind w:firstLine="640"/>
        <w:rPr>
          <w:rFonts w:ascii="仿宋" w:hAnsi="仿宋" w:eastAsia="仿宋" w:cs="仿宋"/>
          <w:sz w:val="32"/>
          <w:szCs w:val="32"/>
        </w:rPr>
      </w:pPr>
      <w:r>
        <w:rPr>
          <w:rFonts w:hint="eastAsia" w:ascii="仿宋" w:hAnsi="仿宋" w:eastAsia="仿宋" w:cs="仿宋"/>
          <w:sz w:val="32"/>
          <w:szCs w:val="32"/>
        </w:rPr>
        <w:t>1、负责常见病多发病及常见慢性病的诊治与护理.</w:t>
      </w:r>
    </w:p>
    <w:p>
      <w:pPr>
        <w:tabs>
          <w:tab w:val="left" w:pos="3120"/>
        </w:tabs>
        <w:spacing w:line="360" w:lineRule="auto"/>
        <w:ind w:firstLine="640"/>
        <w:rPr>
          <w:rFonts w:ascii="仿宋" w:hAnsi="仿宋" w:eastAsia="仿宋" w:cs="仿宋"/>
          <w:sz w:val="32"/>
          <w:szCs w:val="32"/>
        </w:rPr>
      </w:pPr>
      <w:r>
        <w:rPr>
          <w:rFonts w:hint="eastAsia" w:ascii="仿宋" w:hAnsi="仿宋" w:eastAsia="仿宋" w:cs="仿宋"/>
          <w:sz w:val="32"/>
          <w:szCs w:val="32"/>
        </w:rPr>
        <w:t>2、负责院前急救，巡回医疗，恢复期病人的康复期质量。</w:t>
      </w:r>
    </w:p>
    <w:p>
      <w:pPr>
        <w:tabs>
          <w:tab w:val="left" w:pos="3120"/>
        </w:tabs>
        <w:spacing w:line="360" w:lineRule="auto"/>
        <w:ind w:firstLine="640"/>
        <w:rPr>
          <w:rFonts w:ascii="仿宋" w:hAnsi="仿宋" w:eastAsia="仿宋" w:cs="仿宋"/>
          <w:sz w:val="32"/>
          <w:szCs w:val="32"/>
        </w:rPr>
      </w:pPr>
      <w:r>
        <w:rPr>
          <w:rFonts w:hint="eastAsia" w:ascii="仿宋" w:hAnsi="仿宋" w:eastAsia="仿宋" w:cs="仿宋"/>
          <w:sz w:val="32"/>
          <w:szCs w:val="32"/>
        </w:rPr>
        <w:t>3、负责辖区内基本公共卫生服务实施，信息咨询管理。</w:t>
      </w:r>
    </w:p>
    <w:p>
      <w:pPr>
        <w:tabs>
          <w:tab w:val="left" w:pos="3120"/>
        </w:tabs>
        <w:spacing w:line="360" w:lineRule="auto"/>
        <w:ind w:firstLine="640"/>
        <w:rPr>
          <w:rFonts w:ascii="仿宋" w:hAnsi="仿宋" w:eastAsia="仿宋" w:cs="仿宋"/>
          <w:sz w:val="32"/>
          <w:szCs w:val="32"/>
        </w:rPr>
      </w:pPr>
      <w:r>
        <w:rPr>
          <w:rFonts w:hint="eastAsia" w:ascii="仿宋" w:hAnsi="仿宋" w:eastAsia="仿宋" w:cs="仿宋"/>
          <w:sz w:val="32"/>
          <w:szCs w:val="32"/>
        </w:rPr>
        <w:t>4、负责辖区内村级相关人员的技术及人员培训。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5、组织落实国家药物政策和国家基本药物制度，执行国家药品法典和国家基本药物目录。</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6、落实疾病预防控制规划、国家免疫规划以及严重危害人民健康公共卫生问题的干预措施</w:t>
      </w:r>
      <w:r>
        <w:rPr>
          <w:rFonts w:hint="eastAsia" w:ascii="仿宋" w:hAnsi="仿宋" w:eastAsia="仿宋" w:cs="仿宋"/>
          <w:sz w:val="32"/>
          <w:szCs w:val="32"/>
          <w:lang w:eastAsia="zh-CN"/>
        </w:rPr>
        <w:t>；</w:t>
      </w:r>
      <w:r>
        <w:rPr>
          <w:rFonts w:hint="eastAsia" w:ascii="仿宋" w:hAnsi="仿宋" w:eastAsia="仿宋" w:cs="仿宋"/>
          <w:sz w:val="32"/>
          <w:szCs w:val="32"/>
        </w:rPr>
        <w:t>负责卫生应急工作，组织指导全镇突发公共卫生事件的预防控制和各类突发公共事件的医疗卫生救援</w:t>
      </w:r>
      <w:r>
        <w:rPr>
          <w:rFonts w:hint="eastAsia" w:ascii="仿宋" w:hAnsi="仿宋" w:eastAsia="仿宋" w:cs="仿宋"/>
          <w:sz w:val="32"/>
          <w:szCs w:val="32"/>
          <w:lang w:eastAsia="zh-CN"/>
        </w:rPr>
        <w:t>；</w:t>
      </w:r>
      <w:r>
        <w:rPr>
          <w:rFonts w:hint="eastAsia" w:ascii="仿宋" w:hAnsi="仿宋" w:eastAsia="仿宋" w:cs="仿宋"/>
          <w:sz w:val="32"/>
          <w:szCs w:val="32"/>
        </w:rPr>
        <w:t>依法发布法定报告传染病疫情信息、突发公共卫生事件应急处置信息。</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7、负责落实职责范围内的职业卫生、环境卫</w:t>
      </w:r>
      <w:r>
        <w:rPr>
          <w:rFonts w:ascii="仿宋" w:hAnsi="仿宋" w:eastAsia="仿宋" w:cs="仿宋"/>
          <w:sz w:val="32"/>
          <w:szCs w:val="32"/>
        </w:rPr>
        <w:t> </w:t>
      </w:r>
      <w:r>
        <w:rPr>
          <w:rFonts w:hint="eastAsia" w:ascii="仿宋" w:hAnsi="仿宋" w:eastAsia="仿宋" w:cs="仿宋"/>
          <w:sz w:val="32"/>
          <w:szCs w:val="32"/>
        </w:rPr>
        <w:t>生、学校卫生、公共场所卫生、饮用水卫生管理的规范标准、政策措施并监督管理</w:t>
      </w:r>
      <w:r>
        <w:rPr>
          <w:rFonts w:hint="eastAsia" w:ascii="仿宋" w:hAnsi="仿宋" w:eastAsia="仿宋" w:cs="仿宋"/>
          <w:sz w:val="32"/>
          <w:szCs w:val="32"/>
          <w:lang w:eastAsia="zh-CN"/>
        </w:rPr>
        <w:t>；</w:t>
      </w:r>
      <w:r>
        <w:rPr>
          <w:rFonts w:hint="eastAsia" w:ascii="仿宋" w:hAnsi="仿宋" w:eastAsia="仿宋" w:cs="仿宋"/>
          <w:sz w:val="32"/>
          <w:szCs w:val="32"/>
        </w:rPr>
        <w:t>负责职业安全健康监督管理；负责传染病防治监督，建立健全卫生健康综合监督体系；组织实施食品安全风险监测。</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8、贯彻落实计划生育政策，负责计划生育管理和服务工</w:t>
      </w:r>
      <w:r>
        <w:rPr>
          <w:rFonts w:ascii="仿宋" w:hAnsi="仿宋" w:eastAsia="仿宋" w:cs="仿宋"/>
          <w:sz w:val="32"/>
          <w:szCs w:val="32"/>
        </w:rPr>
        <w:t> </w:t>
      </w:r>
      <w:r>
        <w:rPr>
          <w:rFonts w:hint="eastAsia" w:ascii="仿宋" w:hAnsi="仿宋" w:eastAsia="仿宋" w:cs="仿宋"/>
          <w:sz w:val="32"/>
          <w:szCs w:val="32"/>
        </w:rPr>
        <w:t>作，开展人口监测预警，研究提出人口与家庭发展相关政策建议，制定优生优育和提高出生人口素质的政策措施并组织实施。</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9、落实基层卫生健康服务、妇幼健康发</w:t>
      </w:r>
      <w:r>
        <w:rPr>
          <w:rFonts w:ascii="仿宋" w:hAnsi="仿宋" w:eastAsia="仿宋" w:cs="仿宋"/>
          <w:sz w:val="32"/>
          <w:szCs w:val="32"/>
        </w:rPr>
        <w:t> </w:t>
      </w:r>
      <w:r>
        <w:rPr>
          <w:rFonts w:hint="eastAsia" w:ascii="仿宋" w:hAnsi="仿宋" w:eastAsia="仿宋" w:cs="仿宋"/>
          <w:sz w:val="32"/>
          <w:szCs w:val="32"/>
        </w:rPr>
        <w:t>展规划和政策措施，建立健全基层卫生健康机构运行新机制和乡村医生管理制度。</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10、实施卫生健康人才发展和科技发展规划，卫生健康人才队伍建设，推进卫生健康科技创新发展</w:t>
      </w:r>
      <w:r>
        <w:rPr>
          <w:rFonts w:hint="eastAsia" w:ascii="仿宋" w:hAnsi="仿宋" w:eastAsia="仿宋" w:cs="仿宋"/>
          <w:sz w:val="32"/>
          <w:szCs w:val="32"/>
          <w:lang w:eastAsia="zh-CN"/>
        </w:rPr>
        <w:t>；</w:t>
      </w:r>
      <w:r>
        <w:rPr>
          <w:rFonts w:hint="eastAsia" w:ascii="仿宋" w:hAnsi="仿宋" w:eastAsia="仿宋" w:cs="仿宋"/>
          <w:sz w:val="32"/>
          <w:szCs w:val="32"/>
        </w:rPr>
        <w:t>会同有关单位开展国家住院医师、专科医师和全科医生规范化培训等毕业后医学教育和继续医学教育。</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11、负责卫生健康宣传、健康教育、健康促进等工作。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12、负责本行业领域的安全生产监督管理工作。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13、完成上级部门的其他任务。</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本单位现设有全科门诊、住院部、公共卫生服务中心、中医科、中医理疗科、中西药房、收费、检验科、放射科、行政办公、财务室、院办12个职能科室。设行政院长1名，业务副院长1名，公卫主任1名，另有9个村卫生室下属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1、规范医院管理，提高服务质量，加强卫生行业作风建设，树立良好形象。结合“满意乡镇卫生院</w:t>
      </w:r>
      <w:r>
        <w:rPr>
          <w:rFonts w:hint="eastAsia" w:ascii="仿宋" w:hAnsi="仿宋" w:eastAsia="仿宋" w:cs="仿宋"/>
          <w:sz w:val="32"/>
          <w:szCs w:val="32"/>
          <w:lang w:eastAsia="zh-CN"/>
        </w:rPr>
        <w:t>”“</w:t>
      </w:r>
      <w:r>
        <w:rPr>
          <w:rFonts w:hint="eastAsia" w:ascii="仿宋" w:hAnsi="仿宋" w:eastAsia="仿宋" w:cs="仿宋"/>
          <w:sz w:val="32"/>
          <w:szCs w:val="32"/>
        </w:rPr>
        <w:t>优质服务基层行”等活动，坚持以病人为中心，继续优化医疗服务环境，完善医院各项管理制度。狠抓医疗质量，在院内开展医疗质量评比，加强“三基”“三严”培训；开展医疗文书书写规范的学习，提高医疗文书规范合格率；杜绝院内感染事件，加强《执业医师法</w:t>
      </w:r>
      <w:r>
        <w:rPr>
          <w:rFonts w:hint="eastAsia" w:ascii="仿宋" w:hAnsi="仿宋" w:eastAsia="仿宋" w:cs="仿宋"/>
          <w:sz w:val="32"/>
          <w:szCs w:val="32"/>
          <w:lang w:eastAsia="zh-CN"/>
        </w:rPr>
        <w:t>》《</w:t>
      </w:r>
      <w:r>
        <w:rPr>
          <w:rFonts w:hint="eastAsia" w:ascii="仿宋" w:hAnsi="仿宋" w:eastAsia="仿宋" w:cs="仿宋"/>
          <w:sz w:val="32"/>
          <w:szCs w:val="32"/>
        </w:rPr>
        <w:t>医疗事故处理条例》的学习，树立医务人员的责任感；加强作风建设，提高医务人员依法从业意识和职业素质；保证业务收入增长8%以上。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2、积极推进中医适宜技术工作，提升中医药业务收入的比重。逐步开展中医康复治疗项目，增加理疗设备和人员，力争在中医康复上取得较好成绩，满足人民群众对中医药服务需求。</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改革绩效考核办法，促进基本医疗服务更好发展。结合我院实际情况，以服务数量和质量为重点，对各科、个人的考核要求细化成各项考核指标，考核过程做到公平公正公开，考核成绩与绩效工资挂钩，通过绩效考核的杠杆作用，促进了卫生院的医疗服务在数量和质量上的提升。</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进一步做好乡村一体化管理工作。加大对村医的培训力度，努力提高乡村医生对常见病、多发病的医疗救治能力，发挥村卫生室在疾病防治、健康教育、慢病随访、预防保健、妇女儿童、老年健康等公共卫生服务中的基础性作用；要做到对村卫生室工作月月有督导，季度有考评，半年有考核，年终有总结；卫生院定期下村去指导业务工作，村医</w:t>
      </w:r>
      <w:r>
        <w:rPr>
          <w:rFonts w:hint="eastAsia" w:ascii="仿宋" w:hAnsi="仿宋" w:eastAsia="仿宋" w:cs="仿宋"/>
          <w:sz w:val="32"/>
          <w:szCs w:val="32"/>
          <w:lang w:eastAsia="zh-CN"/>
        </w:rPr>
        <w:t>有计划地到</w:t>
      </w:r>
      <w:r>
        <w:rPr>
          <w:rFonts w:hint="eastAsia" w:ascii="仿宋" w:hAnsi="仿宋" w:eastAsia="仿宋" w:cs="仿宋"/>
          <w:sz w:val="32"/>
          <w:szCs w:val="32"/>
        </w:rPr>
        <w:t>卫生院接受培训和学习；实行双向转诊制度，方便群众就医。</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做好疾病预防控制工作。精细化开展公共卫生，提高突发公共卫生事件应急处置能力，切实加强传染病防治工作；培训好各科医务人员，做到对可疑病例及时发现及时报告，切实发挥发现疫情的“前哨”作用；加强预防接种管理制度，规范接种门诊，提高计划免疫接种质量和接种率；开展健康教育，保持健康文明的生活方式；继续做好老年人体检和居民档案规范管理工作，对体检结果及时进行反馈，对体检中发现的存在健康问题的人，主动跟踪随访；创造良好的控烟环境，教育广大群众养成不吸烟的习惯，促进身心健康发展，积极响应政府号召，大力宣传控烟工作，争创无烟单位；加强孕产妇系统化管理和儿童保健工作，提高住院分娩率。做好有生育意愿和新婚夫妇增补叶酸，孕前优生优育筛查；按照主管部门要求，组织好两癌筛查和妇女病普查，儿童营养包改善计划；开展水源检测和食源性疾病监测；打击非法行医和禁止非医学需要的胎儿性别鉴定；做好日常门诊日志监测、对发现的传染病及时上报，对疑似结核病进行推荐和转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6、加强人才培训及继续医学教育。人才培养是卫生院发展的关键，我院将选派两名</w:t>
      </w:r>
      <w:r>
        <w:rPr>
          <w:rFonts w:hint="eastAsia" w:ascii="仿宋" w:hAnsi="仿宋" w:eastAsia="仿宋" w:cs="仿宋"/>
          <w:sz w:val="32"/>
          <w:szCs w:val="32"/>
          <w:lang w:eastAsia="zh-CN"/>
        </w:rPr>
        <w:t>年轻</w:t>
      </w:r>
      <w:r>
        <w:rPr>
          <w:rFonts w:hint="eastAsia" w:ascii="仿宋" w:hAnsi="仿宋" w:eastAsia="仿宋" w:cs="仿宋"/>
          <w:sz w:val="32"/>
          <w:szCs w:val="32"/>
        </w:rPr>
        <w:t>人员外出进修学习，培养医疗后备人才，招聘两名医学院校毕业生，壮大专业技术人员队伍。鼓励全院职工参加继续医学教育、成人高等教育，为卫生院的长远发展做好人才储备。</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7、进一步加强医保基金制度建设，积极配合医疗保障工作，严格控制费用，开展四合理检查，及时办理门诊统筹、出院结算、慢特病补偿，加大宣传力度，让惠民政策落在实处。</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8、加强综合治理工作，保证医疗安全和生活生产安全。节假日、汛期、冬春季开展安全检查，落实好医疗废物处置和废水检测。</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9、严明纪律规定，狠刹大操大办不正之风。</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三、单位</w:t>
      </w:r>
      <w:r>
        <w:rPr>
          <w:rFonts w:hint="eastAsia" w:ascii="仿宋" w:hAnsi="仿宋" w:eastAsia="仿宋" w:cs="仿宋"/>
          <w:b/>
          <w:bCs/>
          <w:sz w:val="32"/>
          <w:szCs w:val="32"/>
        </w:rPr>
        <w:t>人员情况说明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val="en-US"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24</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0</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24</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23</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0</w:t>
      </w:r>
      <w:r>
        <w:rPr>
          <w:rFonts w:hint="eastAsia" w:ascii="仿宋" w:hAnsi="仿宋" w:eastAsia="仿宋" w:cs="仿宋"/>
          <w:sz w:val="32"/>
          <w:szCs w:val="32"/>
        </w:rPr>
        <w:t>人、事业</w:t>
      </w:r>
      <w:r>
        <w:rPr>
          <w:rFonts w:hint="eastAsia" w:ascii="仿宋" w:hAnsi="仿宋" w:eastAsia="仿宋" w:cs="仿宋"/>
          <w:sz w:val="32"/>
          <w:szCs w:val="32"/>
          <w:lang w:val="en-US" w:eastAsia="zh-CN"/>
        </w:rPr>
        <w:t>23</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15</w:t>
      </w:r>
      <w:r>
        <w:rPr>
          <w:rFonts w:hint="eastAsia" w:ascii="仿宋" w:hAnsi="仿宋" w:eastAsia="仿宋" w:cs="仿宋"/>
          <w:sz w:val="32"/>
          <w:szCs w:val="32"/>
        </w:rPr>
        <w:t>人。</w:t>
      </w:r>
    </w:p>
    <w:p>
      <w:pPr>
        <w:spacing w:line="360" w:lineRule="auto"/>
        <w:ind w:firstLine="480"/>
        <w:jc w:val="cente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numPr>
          <w:ilvl w:val="0"/>
          <w:numId w:val="1"/>
        </w:numPr>
        <w:spacing w:line="360" w:lineRule="auto"/>
        <w:ind w:firstLine="2570" w:firstLineChars="800"/>
        <w:rPr>
          <w:rFonts w:ascii="仿宋" w:hAnsi="仿宋" w:eastAsia="仿宋" w:cs="仿宋"/>
          <w:b/>
          <w:bCs/>
          <w:sz w:val="32"/>
          <w:szCs w:val="32"/>
        </w:rPr>
      </w:pPr>
      <w:r>
        <w:rPr>
          <w:rFonts w:hint="eastAsia" w:ascii="仿宋" w:hAnsi="仿宋" w:eastAsia="仿宋" w:cs="仿宋"/>
          <w:b/>
          <w:bCs/>
          <w:sz w:val="32"/>
          <w:szCs w:val="32"/>
        </w:rPr>
        <w:t>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63.72万元，其中一般公共预算拨款收入63.72万元、政府性基金拨款收入0.00万元、事业单位经营收入0.00万元、附属单位上缴收入0.00万元、其他自有资金收入0.00万元、上年结转收入0.00万元，2023年本单位预算收入较上年减少72.84万元，主要原因是人员工资预算指标统一上主管局，不在本预算单位反映；2023年本单位预算支出63.72万元，其中一般公共预算拨款支出63.72万元、政府性基金拨款支出0.00万元、事业单位经营支出0.00万元、附属单位上缴支出0.00万元、其他自有资金支出0.00万元、上年结转支出0.00万元，2023年本单位预算支出较上年减少72.84万元，主要原因是人员工资支出预算指标统一上主管局，本预算支出未反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63.72万元，其中一般公共预算拨款收入63.72万元、政府性基金拨款收入0.00万元、上年结转收入0.00万元，2023年本单位财政拨款收入较上年减少72.84万元，主要原因是人员工资预算指标统一上主管局，不在本预算反映；2023年本单位财政拨款支出63.72万元，其中一般公共预算拨款支出63.72万元、政府性基金拨款支出0.00万元，2023年本单位财政拨款支出较上年减少72.84万元，主要原因是人员工资预算指标统一上主管局，不在本预算反映。</w:t>
      </w:r>
    </w:p>
    <w:p>
      <w:pPr>
        <w:numPr>
          <w:ilvl w:val="0"/>
          <w:numId w:val="2"/>
        </w:numPr>
        <w:spacing w:line="360" w:lineRule="auto"/>
        <w:ind w:firstLine="64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一般公共预算拨款支出明细情况。</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1</w:t>
      </w:r>
      <w:r>
        <w:rPr>
          <w:rFonts w:hint="eastAsia" w:ascii="仿宋" w:hAnsi="仿宋" w:eastAsia="仿宋" w:cs="仿宋"/>
          <w:color w:val="000000" w:themeColor="text1"/>
          <w:sz w:val="32"/>
          <w:szCs w:val="32"/>
          <w14:textFill>
            <w14:solidFill>
              <w14:schemeClr w14:val="tx1"/>
            </w14:solidFill>
          </w14:textFill>
        </w:rPr>
        <w:t>、一般公共预算当年拨款规模变化情况。</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2023年本单位当年一般公共预算拨款支出63.72万元，较上年减少72.84万元，主要原因是人员工资预算指标统一上主管局，不在本预算反映。</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本单位2023年当年一般公</w:t>
      </w:r>
      <w:r>
        <w:rPr>
          <w:rFonts w:hint="eastAsia" w:ascii="仿宋" w:hAnsi="仿宋" w:eastAsia="仿宋" w:cs="仿宋"/>
          <w:sz w:val="32"/>
          <w:szCs w:val="32"/>
        </w:rPr>
        <w:t>共预算支出63.72万元，其中：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（1）机关事业单位基本养老保险缴费支出（2080505）26.13万元，较上年增加4.48万元，原因是缴费基数调整。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（2）乡镇卫生院（2100302）4.95万元，较上年减少75.51万元，原因是人员工资预算指标统一上主管局，不在本预算反映。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（3）事业单位医疗（2101102）12.86万元，较上年减少2.91万元，原因是退休人员2%公务员医疗补助未预算其中；医保政策调整，划入个人账户减少。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（4）住房公积金（2210201）19.78万元，较上年增加1.1万元，原因是缴费基数调整。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
          <w:bCs/>
          <w:sz w:val="32"/>
          <w:szCs w:val="32"/>
        </w:rPr>
        <w:t>、</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2023年本单位当年一般公共预算支出63.72万元，其中：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工资福利支出（301）60.4万元，较上年减少76.16万元，原因是人员工资预算指标统一上主管局，不在本预算反映。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对个人和家庭的补助支出（303）3.32万元，较上年增加3.32万元，原因是上年退休人员支出在工资福利支出（301）中反映。</w:t>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2023年本单位当年一般公共预算支出63.72万元，其中：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工资福利支出（505）60.4万元，较上年减少76.16万元，原因是人员工资预算指标统一上主管局，不在本预算反映；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对个人和家庭补助（509）3.32万元，较上年增加3.32万元，原因是上年退休人员支出在工资福利支出（301）中反映；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离退休费（50905）1.4万元，较上年增加1.4万元，原因是上年退休人员支出在工资福利支出（301）中反映；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其他对个人和家庭补助（50999）1.92万元，较上年增加1.92万元，原因是上年在工资福利支出（301）中反映；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1928" w:firstLineChars="600"/>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五、单位预算“三公”经费等预算情况说明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（1）本单位2023年一般公共预算未安排“三公”经费、会议费、培训费支出预算，并已公开空表。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（2）本单位无2022年结转的财政拨款‘三公’经费和会议费、培训费支出。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截止2022年底，本单位所属预算单位共有车辆1辆，单价20万元以上的设备3台。2023年当年单位预算安排购置车辆0辆；安排购置单价20万元以上的设备0台。</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pStyle w:val="7"/>
        <w:numPr>
          <w:ilvl w:val="0"/>
          <w:numId w:val="6"/>
        </w:numPr>
        <w:spacing w:line="360" w:lineRule="auto"/>
        <w:ind w:firstLineChars="0"/>
        <w:rPr>
          <w:rFonts w:ascii="仿宋" w:hAnsi="仿宋" w:eastAsia="仿宋" w:cs="仿宋"/>
          <w:b/>
          <w:bCs/>
          <w:sz w:val="32"/>
          <w:szCs w:val="32"/>
        </w:rPr>
      </w:pPr>
      <w:r>
        <w:rPr>
          <w:rFonts w:hint="eastAsia" w:ascii="仿宋" w:hAnsi="仿宋" w:eastAsia="仿宋" w:cs="仿宋"/>
          <w:b/>
          <w:bCs/>
          <w:sz w:val="32"/>
          <w:szCs w:val="32"/>
        </w:rPr>
        <w:t>单位政府采购情况说明</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本单位2023年无政府采购预算，并已公开空表。</w:t>
      </w:r>
    </w:p>
    <w:p>
      <w:pPr>
        <w:spacing w:line="360" w:lineRule="auto"/>
        <w:ind w:firstLine="640"/>
        <w:rPr>
          <w:rFonts w:ascii="仿宋" w:hAnsi="仿宋" w:eastAsia="仿宋" w:cs="仿宋"/>
          <w:color w:val="FFFFFF" w:themeColor="background1"/>
          <w:sz w:val="32"/>
          <w:szCs w:val="32"/>
          <w14:textFill>
            <w14:solidFill>
              <w14:schemeClr w14:val="bg1"/>
            </w14:solidFill>
          </w14:textFill>
        </w:rPr>
      </w:pPr>
      <w:r>
        <w:rPr>
          <w:rFonts w:hint="eastAsia" w:ascii="仿宋" w:hAnsi="仿宋" w:eastAsia="仿宋" w:cs="仿宋"/>
          <w:color w:val="000000" w:themeColor="text1"/>
          <w:sz w:val="32"/>
          <w:szCs w:val="32"/>
          <w14:textFill>
            <w14:solidFill>
              <w14:schemeClr w14:val="tx1"/>
            </w14:solidFill>
          </w14:textFill>
        </w:rPr>
        <w:t>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2023年本单位绩效目标管理全覆盖，涉及当年一般公共预算拨款63.72万元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当年政府性基金预算拨款0.00万元，当年国有资本经营预算拨款0.00万元（详见公开报表中的绩效目标表）。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本单位无2022年结转的财政拨款支出涉及的绩效目标管理。</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本单位当年未预算一般公共预算机关运行经费。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pStyle w:val="6"/>
        <w:spacing w:line="360" w:lineRule="auto"/>
        <w:ind w:firstLine="640"/>
        <w:rPr>
          <w:rFonts w:ascii="仿宋" w:hAnsi="仿宋" w:eastAsia="仿宋" w:cs="仿宋"/>
          <w:sz w:val="32"/>
          <w:szCs w:val="32"/>
        </w:rPr>
      </w:pPr>
      <w:r>
        <w:rPr>
          <w:rFonts w:hint="eastAsia" w:ascii="仿宋" w:hAnsi="仿宋" w:eastAsia="仿宋" w:cs="仿宋"/>
          <w:sz w:val="32"/>
          <w:szCs w:val="32"/>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480" w:firstLineChars="1400"/>
        <w:rPr>
          <w:rFonts w:ascii="仿宋" w:hAnsi="仿宋" w:eastAsia="仿宋" w:cs="仿宋"/>
          <w:sz w:val="32"/>
          <w:szCs w:val="32"/>
        </w:rPr>
      </w:pPr>
      <w:r>
        <w:rPr>
          <w:rFonts w:hint="eastAsia" w:ascii="仿宋" w:hAnsi="仿宋" w:eastAsia="仿宋" w:cs="仿宋"/>
          <w:sz w:val="32"/>
          <w:szCs w:val="32"/>
        </w:rPr>
        <w:t>紫阳县高桥镇中心卫生院</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2023年3月21日</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13ADF"/>
    <w:multiLevelType w:val="singleLevel"/>
    <w:tmpl w:val="91D13ADF"/>
    <w:lvl w:ilvl="0" w:tentative="0">
      <w:start w:val="2"/>
      <w:numFmt w:val="chineseCounting"/>
      <w:suff w:val="space"/>
      <w:lvlText w:val="第%1部分、"/>
      <w:lvlJc w:val="left"/>
      <w:rPr>
        <w:rFonts w:hint="eastAsia"/>
      </w:rPr>
    </w:lvl>
  </w:abstractNum>
  <w:abstractNum w:abstractNumId="1">
    <w:nsid w:val="9ACC8E54"/>
    <w:multiLevelType w:val="singleLevel"/>
    <w:tmpl w:val="9ACC8E54"/>
    <w:lvl w:ilvl="0" w:tentative="0">
      <w:start w:val="1"/>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397B6E66"/>
    <w:multiLevelType w:val="multilevel"/>
    <w:tmpl w:val="397B6E66"/>
    <w:lvl w:ilvl="0" w:tentative="0">
      <w:start w:val="7"/>
      <w:numFmt w:val="japaneseCounting"/>
      <w:lvlText w:val="%1、"/>
      <w:lvlJc w:val="left"/>
      <w:pPr>
        <w:ind w:left="1041" w:hanging="720"/>
      </w:pPr>
      <w:rPr>
        <w:rFonts w:hint="default"/>
      </w:r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4">
    <w:nsid w:val="472E42EC"/>
    <w:multiLevelType w:val="singleLevel"/>
    <w:tmpl w:val="472E42EC"/>
    <w:lvl w:ilvl="0" w:tentative="0">
      <w:start w:val="3"/>
      <w:numFmt w:val="chineseCounting"/>
      <w:suff w:val="nothing"/>
      <w:lvlText w:val="（%1）"/>
      <w:lvlJc w:val="left"/>
      <w:rPr>
        <w:rFonts w:hint="eastAsia"/>
      </w:rPr>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5138A9"/>
    <w:rsid w:val="0077517E"/>
    <w:rsid w:val="00806D8F"/>
    <w:rsid w:val="00D70262"/>
    <w:rsid w:val="018F2D13"/>
    <w:rsid w:val="02953D9A"/>
    <w:rsid w:val="03492EBD"/>
    <w:rsid w:val="03791D26"/>
    <w:rsid w:val="0466605A"/>
    <w:rsid w:val="04F35073"/>
    <w:rsid w:val="061D2748"/>
    <w:rsid w:val="06D7231D"/>
    <w:rsid w:val="06F6500C"/>
    <w:rsid w:val="075D6C6A"/>
    <w:rsid w:val="0773304F"/>
    <w:rsid w:val="07CB730A"/>
    <w:rsid w:val="089D1D43"/>
    <w:rsid w:val="08C92C4C"/>
    <w:rsid w:val="0A653AEA"/>
    <w:rsid w:val="0A8969BD"/>
    <w:rsid w:val="0AAB1747"/>
    <w:rsid w:val="0B473936"/>
    <w:rsid w:val="0B820553"/>
    <w:rsid w:val="0B8A1B09"/>
    <w:rsid w:val="0C805687"/>
    <w:rsid w:val="0D053BAB"/>
    <w:rsid w:val="0D594F94"/>
    <w:rsid w:val="0E1F698E"/>
    <w:rsid w:val="0E32659B"/>
    <w:rsid w:val="0F525BA2"/>
    <w:rsid w:val="0FA9052D"/>
    <w:rsid w:val="10163FB4"/>
    <w:rsid w:val="1027185D"/>
    <w:rsid w:val="10A536CA"/>
    <w:rsid w:val="11DC3E24"/>
    <w:rsid w:val="12B55B02"/>
    <w:rsid w:val="13DD192D"/>
    <w:rsid w:val="144C6F1D"/>
    <w:rsid w:val="147F7E6C"/>
    <w:rsid w:val="14A42305"/>
    <w:rsid w:val="14C85364"/>
    <w:rsid w:val="14FA613E"/>
    <w:rsid w:val="15053ED9"/>
    <w:rsid w:val="15AB247C"/>
    <w:rsid w:val="15BA67E3"/>
    <w:rsid w:val="15EB6487"/>
    <w:rsid w:val="166918D6"/>
    <w:rsid w:val="176724C1"/>
    <w:rsid w:val="17837D0B"/>
    <w:rsid w:val="186463E2"/>
    <w:rsid w:val="18AF7F70"/>
    <w:rsid w:val="19EF362D"/>
    <w:rsid w:val="1A431FF4"/>
    <w:rsid w:val="1B746107"/>
    <w:rsid w:val="1BF20661"/>
    <w:rsid w:val="1CD64124"/>
    <w:rsid w:val="1D6558EE"/>
    <w:rsid w:val="1E0072C5"/>
    <w:rsid w:val="1E1E7AD2"/>
    <w:rsid w:val="1ED0381D"/>
    <w:rsid w:val="1ED04F81"/>
    <w:rsid w:val="20FE50B8"/>
    <w:rsid w:val="210F400E"/>
    <w:rsid w:val="21171ED5"/>
    <w:rsid w:val="22835787"/>
    <w:rsid w:val="229A281A"/>
    <w:rsid w:val="2383657E"/>
    <w:rsid w:val="23F45765"/>
    <w:rsid w:val="242E73FF"/>
    <w:rsid w:val="246C5345"/>
    <w:rsid w:val="24AB40AF"/>
    <w:rsid w:val="24FC6952"/>
    <w:rsid w:val="2527598F"/>
    <w:rsid w:val="258B6205"/>
    <w:rsid w:val="26CC76FD"/>
    <w:rsid w:val="272308AF"/>
    <w:rsid w:val="28064C78"/>
    <w:rsid w:val="285C6047"/>
    <w:rsid w:val="2864072E"/>
    <w:rsid w:val="2A3E38E1"/>
    <w:rsid w:val="2AE4294D"/>
    <w:rsid w:val="2BF2458F"/>
    <w:rsid w:val="2DA72220"/>
    <w:rsid w:val="2E6E6D7D"/>
    <w:rsid w:val="2F3B562F"/>
    <w:rsid w:val="2FC8494E"/>
    <w:rsid w:val="30192183"/>
    <w:rsid w:val="314B37FB"/>
    <w:rsid w:val="315678B2"/>
    <w:rsid w:val="31B733F7"/>
    <w:rsid w:val="385D1A98"/>
    <w:rsid w:val="38F70388"/>
    <w:rsid w:val="3A4434B4"/>
    <w:rsid w:val="3B055E9C"/>
    <w:rsid w:val="3B361C35"/>
    <w:rsid w:val="3C701829"/>
    <w:rsid w:val="3D28036F"/>
    <w:rsid w:val="3D8407DF"/>
    <w:rsid w:val="3DDB1B88"/>
    <w:rsid w:val="3DFF32ED"/>
    <w:rsid w:val="3E9F595E"/>
    <w:rsid w:val="3F503091"/>
    <w:rsid w:val="3F8E2581"/>
    <w:rsid w:val="3FA50C6A"/>
    <w:rsid w:val="4008265B"/>
    <w:rsid w:val="41851E44"/>
    <w:rsid w:val="420B5D06"/>
    <w:rsid w:val="4248700C"/>
    <w:rsid w:val="43823145"/>
    <w:rsid w:val="45283B14"/>
    <w:rsid w:val="45B17033"/>
    <w:rsid w:val="45C31714"/>
    <w:rsid w:val="465670F7"/>
    <w:rsid w:val="470C2F95"/>
    <w:rsid w:val="471D22FA"/>
    <w:rsid w:val="472B48D8"/>
    <w:rsid w:val="4741375D"/>
    <w:rsid w:val="47C702DF"/>
    <w:rsid w:val="48422B9F"/>
    <w:rsid w:val="488947B6"/>
    <w:rsid w:val="4ABE115E"/>
    <w:rsid w:val="4E7C65DD"/>
    <w:rsid w:val="4FB64197"/>
    <w:rsid w:val="4FFB0DE7"/>
    <w:rsid w:val="50572E30"/>
    <w:rsid w:val="50B60EA1"/>
    <w:rsid w:val="51AA26CF"/>
    <w:rsid w:val="51AA5E26"/>
    <w:rsid w:val="52324C02"/>
    <w:rsid w:val="52C93A96"/>
    <w:rsid w:val="531A3416"/>
    <w:rsid w:val="538C5F53"/>
    <w:rsid w:val="54474AB6"/>
    <w:rsid w:val="5582405A"/>
    <w:rsid w:val="56051C6B"/>
    <w:rsid w:val="563F4648"/>
    <w:rsid w:val="57C07DEE"/>
    <w:rsid w:val="57E67E00"/>
    <w:rsid w:val="58FE3115"/>
    <w:rsid w:val="592D7B67"/>
    <w:rsid w:val="59A82AC0"/>
    <w:rsid w:val="59D947AF"/>
    <w:rsid w:val="59F96CB8"/>
    <w:rsid w:val="5A73118D"/>
    <w:rsid w:val="5BD23E00"/>
    <w:rsid w:val="5BF47018"/>
    <w:rsid w:val="5C653576"/>
    <w:rsid w:val="5E5C14C1"/>
    <w:rsid w:val="5F635E4B"/>
    <w:rsid w:val="60404B5F"/>
    <w:rsid w:val="60A669F6"/>
    <w:rsid w:val="6134696F"/>
    <w:rsid w:val="61EE3D1B"/>
    <w:rsid w:val="62460F4D"/>
    <w:rsid w:val="62A365B5"/>
    <w:rsid w:val="63696E69"/>
    <w:rsid w:val="65B7439B"/>
    <w:rsid w:val="665C1374"/>
    <w:rsid w:val="66607F61"/>
    <w:rsid w:val="66B158CB"/>
    <w:rsid w:val="66C3770C"/>
    <w:rsid w:val="67606C1C"/>
    <w:rsid w:val="676942F4"/>
    <w:rsid w:val="688D08EC"/>
    <w:rsid w:val="68901FE3"/>
    <w:rsid w:val="68EA113C"/>
    <w:rsid w:val="69063065"/>
    <w:rsid w:val="699E67D8"/>
    <w:rsid w:val="69B23FEC"/>
    <w:rsid w:val="69E141D5"/>
    <w:rsid w:val="69F87A79"/>
    <w:rsid w:val="6B7D66F8"/>
    <w:rsid w:val="6C540332"/>
    <w:rsid w:val="6D220F3F"/>
    <w:rsid w:val="6DBE3A60"/>
    <w:rsid w:val="6E8A04A9"/>
    <w:rsid w:val="6F3075D5"/>
    <w:rsid w:val="6F5403ED"/>
    <w:rsid w:val="71A236EE"/>
    <w:rsid w:val="72DD5BE8"/>
    <w:rsid w:val="73843559"/>
    <w:rsid w:val="74AC40F0"/>
    <w:rsid w:val="75AC088F"/>
    <w:rsid w:val="76590D5F"/>
    <w:rsid w:val="76DE0E01"/>
    <w:rsid w:val="77A02551"/>
    <w:rsid w:val="77AD3FB4"/>
    <w:rsid w:val="781B6398"/>
    <w:rsid w:val="7839395D"/>
    <w:rsid w:val="787A46AA"/>
    <w:rsid w:val="788B613B"/>
    <w:rsid w:val="78935A62"/>
    <w:rsid w:val="7920167B"/>
    <w:rsid w:val="7A3E4F09"/>
    <w:rsid w:val="7B0F1FC3"/>
    <w:rsid w:val="7BF11232"/>
    <w:rsid w:val="7CE442E1"/>
    <w:rsid w:val="7CEE0D2E"/>
    <w:rsid w:val="7CF76871"/>
    <w:rsid w:val="7D804F3A"/>
    <w:rsid w:val="7E2B2CA4"/>
    <w:rsid w:val="7E791462"/>
    <w:rsid w:val="7EA3275F"/>
    <w:rsid w:val="7F32011C"/>
    <w:rsid w:val="7F5446E0"/>
    <w:rsid w:val="7FB27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customStyle="1" w:styleId="6">
    <w:name w:val="列表段落1"/>
    <w:basedOn w:val="1"/>
    <w:unhideWhenUsed/>
    <w:qFormat/>
    <w:uiPriority w:val="99"/>
    <w:pPr>
      <w:ind w:firstLine="420"/>
    </w:pPr>
  </w:style>
  <w:style w:type="paragraph" w:styleId="7">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9983;&#25104;&#26609;&#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部门人员情况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[生成柱形图.xlsx]柱形图!$A$3</c:f>
              <c:strCache>
                <c:ptCount val="1"/>
                <c:pt idx="0">
                  <c:v>编制人数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[生成柱形图.xlsx]柱形图!$B$2:$D$2</c:f>
              <c:strCache>
                <c:ptCount val="3"/>
                <c:pt idx="0">
                  <c:v>总人数</c:v>
                </c:pt>
                <c:pt idx="1">
                  <c:v>行政</c:v>
                </c:pt>
                <c:pt idx="2">
                  <c:v>事业</c:v>
                </c:pt>
              </c:strCache>
            </c:strRef>
          </c:cat>
          <c:val>
            <c:numRef>
              <c:f>[生成柱形图.xlsx]柱形图!$B$3:$D$3</c:f>
              <c:numCache>
                <c:formatCode>General</c:formatCode>
                <c:ptCount val="3"/>
                <c:pt idx="0">
                  <c:v>24</c:v>
                </c:pt>
                <c:pt idx="1">
                  <c:v>0</c:v>
                </c:pt>
                <c:pt idx="2">
                  <c:v>24</c:v>
                </c:pt>
              </c:numCache>
            </c:numRef>
          </c:val>
        </c:ser>
        <c:ser>
          <c:idx val="1"/>
          <c:order val="1"/>
          <c:tx>
            <c:strRef>
              <c:f>[生成柱形图.xlsx]柱形图!$A$4</c:f>
              <c:strCache>
                <c:ptCount val="1"/>
                <c:pt idx="0">
                  <c:v>实有人数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[生成柱形图.xlsx]柱形图!$B$2:$D$2</c:f>
              <c:strCache>
                <c:ptCount val="3"/>
                <c:pt idx="0">
                  <c:v>总人数</c:v>
                </c:pt>
                <c:pt idx="1">
                  <c:v>行政</c:v>
                </c:pt>
                <c:pt idx="2">
                  <c:v>事业</c:v>
                </c:pt>
              </c:strCache>
            </c:strRef>
          </c:cat>
          <c:val>
            <c:numRef>
              <c:f>[生成柱形图.xlsx]柱形图!$B$4:$D$4</c:f>
              <c:numCache>
                <c:formatCode>General</c:formatCode>
                <c:ptCount val="3"/>
                <c:pt idx="0">
                  <c:v>23</c:v>
                </c:pt>
                <c:pt idx="1">
                  <c:v>0</c:v>
                </c:pt>
                <c:pt idx="2">
                  <c:v>23</c:v>
                </c:pt>
              </c:numCache>
            </c:numRef>
          </c:val>
        </c:ser>
        <c:ser>
          <c:idx val="2"/>
          <c:order val="2"/>
          <c:tx>
            <c:strRef>
              <c:f>[生成柱形图.xlsx]柱形图!$A$5</c:f>
              <c:strCache>
                <c:ptCount val="1"/>
                <c:pt idx="0">
                  <c:v>退休人员</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[生成柱形图.xlsx]柱形图!$B$2:$D$2</c:f>
              <c:strCache>
                <c:ptCount val="3"/>
                <c:pt idx="0">
                  <c:v>总人数</c:v>
                </c:pt>
                <c:pt idx="1">
                  <c:v>行政</c:v>
                </c:pt>
                <c:pt idx="2">
                  <c:v>事业</c:v>
                </c:pt>
              </c:strCache>
            </c:strRef>
          </c:cat>
          <c:val>
            <c:numRef>
              <c:f>[生成柱形图.xlsx]柱形图!$B$5:$D$5</c:f>
              <c:numCache>
                <c:formatCode>General</c:formatCode>
                <c:ptCount val="3"/>
                <c:pt idx="0">
                  <c:v>15</c:v>
                </c:pt>
                <c:pt idx="1">
                  <c:v>0</c:v>
                </c:pt>
                <c:pt idx="2">
                  <c:v>15</c:v>
                </c:pt>
              </c:numCache>
            </c:numRef>
          </c:val>
        </c:ser>
        <c:dLbls>
          <c:showLegendKey val="0"/>
          <c:showVal val="0"/>
          <c:showCatName val="0"/>
          <c:showSerName val="0"/>
          <c:showPercent val="0"/>
          <c:showBubbleSize val="0"/>
        </c:dLbls>
        <c:gapWidth val="219"/>
        <c:overlap val="-27"/>
        <c:axId val="560893897"/>
        <c:axId val="828134820"/>
      </c:barChart>
      <c:catAx>
        <c:axId val="56089389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8134820"/>
        <c:crosses val="autoZero"/>
        <c:auto val="1"/>
        <c:lblAlgn val="ctr"/>
        <c:lblOffset val="100"/>
        <c:noMultiLvlLbl val="0"/>
      </c:catAx>
      <c:valAx>
        <c:axId val="8281348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089389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4530</Words>
  <Characters>4866</Characters>
  <Lines>36</Lines>
  <Paragraphs>10</Paragraphs>
  <TotalTime>2</TotalTime>
  <ScaleCrop>false</ScaleCrop>
  <LinksUpToDate>false</LinksUpToDate>
  <CharactersWithSpaces>4948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2023-04-26T03:39:07Z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