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紫阳县统计局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年部门综合预算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贯彻国家统计工作的法律法规和政策规定，监督检查统计法规和统计制度的实施情况，依法查处违反统计法规和统计制度的行为。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2、贯彻全国统一的基本统计制度，执行国家统计标准；负责全县生产总值核算工作，提供国民经济核算资料。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3、负责组织和管理全县统计工作。加强对各镇、各部门统计工作的指导；审定各部门的统计调查计划及其调查方案，管理各部门制发的统计调查表；对各镇、各部门重要统计数据进行审核、监控和评估。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4、组织实施国家、地方统计调查制度和各项社会经济调查，收集、整理、提供全县性的基本统计资料，对全县国民经济、社会发展等情况进行统计分析、统计预测和统计监督，定期发布全县国民经济和社会发展情况的统计信息，向县委、县政府及有关部门提供统计信息和咨询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5、组织实施全县人口、经济、农业等重大国情国力普查，汇总、整理和发布有关国情国力普查方面的统计数据。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6、负责全县统计信息化建设，管理全县统计信息化系统和统计数据库系统。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7、监测县委县政府重大决策部署的落实情况，配合国家统计局紫阳调查队开展居民收入和农村贫困监测调查。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8、协助省市统计部门组织全县统计专业技术资格考试、统计人员继续教育培训工作。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9、完成县委、县政府交办的其他任务。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统计局为县政府工作部门，内设政办股和业务股。下设紫阳县经济社会调查中心和紫阳县经济社会普查中心。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紧盯市县重点项目，逐镇逐部门一对一、点对点开展项目入库纳统业务培训指导，认真做好申报入库项目现场核实和申报资料审核工作，提高项目申报质量，做到应统尽统、颗粒归仓，确保全年固定资产投资增长8%以上。加强与相关部门协作，建立准“五上”企业库，点对点指导、面对面培训，做好“五上”企业申报工作，达标及入、应入尽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（二）牵头抓好第五次全国经济普查工作，扎实做好划区绘图、“两员”选聘、人员培训、单位清查、投入产出调查等各项工作，确保在2023年12月31日标准时点正常入户登记，摸清全县经济社会发展家底。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（三）做好帮扶企业“六个一”工作。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（四）制定2023年驻村帮扶方案、消费帮扶工作计划，全面完成驻村帮扶年度任务。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（五）认真查找梳理摸排统计领域风险问题，对自身建设领域和统计行业领域存在的数据质量、数据安全风险点，逐一落实应对措施，全力防范化解风险隐患。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（六）全面落实党建工作主体责任，扎实开展“干部作风能力提升年”活动，切实转变干部作风，提升工作效能。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从预算单位构成看，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本部门的部门预算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只有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部门本级（机关）预算。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紫阳县统计局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（机关）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无变化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底，本部门人员编制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人；实有人员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人。单位管理的离退休人员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875530" cy="3190875"/>
            <wp:effectExtent l="0" t="0" r="1270" b="952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553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384.58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384.58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政府性基金拨款收入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50.87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增加了第五次全国经济普查经费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384.58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384.58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政府性基金拨款支出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50.87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增加了第五次全国经济普查经费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384.58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384.58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政府性基金拨款收入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50.87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增加了第五次全国经济普查经费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384.58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384.58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政府性基金拨款支出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50.87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增加了第五次全国经济普查经费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drawing>
          <wp:inline distT="0" distB="0" distL="114300" distR="114300">
            <wp:extent cx="4922520" cy="3993515"/>
            <wp:effectExtent l="4445" t="4445" r="6985" b="21590"/>
            <wp:docPr id="1060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当年</w:t>
      </w:r>
      <w:r>
        <w:rPr>
          <w:rFonts w:hint="eastAsia" w:ascii="仿宋" w:hAnsi="仿宋" w:eastAsia="仿宋" w:cs="仿宋"/>
          <w:sz w:val="32"/>
          <w:szCs w:val="32"/>
        </w:rPr>
        <w:t>拨款变化情况。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384.58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50.87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增加了第五次全国经济普查经费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功能</w:t>
      </w:r>
      <w:r>
        <w:rPr>
          <w:rFonts w:hint="eastAsia" w:ascii="仿宋" w:hAnsi="仿宋" w:eastAsia="仿宋" w:cs="仿宋"/>
          <w:sz w:val="32"/>
          <w:szCs w:val="32"/>
        </w:rPr>
        <w:t>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384.58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（1）行政运行（2010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241.50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69.20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统计口径发生变化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（2）事业运行（2010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50）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77.72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因今年首次出现此科目，与上年不形成对比。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（3）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机关事业单位养老保险缴费支出（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2080505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29.10万元，</w:t>
      </w:r>
      <w:r>
        <w:rPr>
          <w:rFonts w:hint="eastAsia" w:ascii="仿宋" w:hAnsi="仿宋" w:eastAsia="仿宋" w:cs="仿宋"/>
          <w:sz w:val="32"/>
          <w:szCs w:val="32"/>
        </w:rPr>
        <w:t>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3.93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，原因是较上年人员经费增长，机关事业单位养老保险缴费基数有所增加。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行政事业单位医疗支出（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2101101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14.33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，原因是较上年人员经费增长，行政事业单位医疗缴费基数也随之增加。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（5）住房公积金支出（2210201）21.93万元，</w:t>
      </w:r>
      <w:r>
        <w:rPr>
          <w:rFonts w:hint="eastAsia" w:ascii="仿宋" w:hAnsi="仿宋" w:eastAsia="仿宋" w:cs="仿宋"/>
          <w:sz w:val="32"/>
          <w:szCs w:val="32"/>
        </w:rPr>
        <w:t>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，原因是较上年人员经费增长，住房公积金缴费基数有所增加。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5269230" cy="2773680"/>
            <wp:effectExtent l="0" t="0" r="7620" b="7620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经济</w:t>
      </w:r>
      <w:r>
        <w:rPr>
          <w:rFonts w:hint="eastAsia" w:ascii="仿宋" w:hAnsi="仿宋" w:eastAsia="仿宋" w:cs="仿宋"/>
          <w:sz w:val="32"/>
          <w:szCs w:val="32"/>
        </w:rPr>
        <w:t>科目分类的明细情况。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384.58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263.61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39.18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人员工资和社会保障缴费、住房公积金等费用增长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120.04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11.63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增加了第五次全国经济普查各项费用；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0.93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政府预算</w:t>
      </w:r>
      <w:r>
        <w:rPr>
          <w:rFonts w:hint="eastAsia" w:ascii="仿宋" w:hAnsi="仿宋" w:eastAsia="仿宋" w:cs="仿宋"/>
          <w:sz w:val="32"/>
          <w:szCs w:val="32"/>
        </w:rPr>
        <w:t>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384.58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机关工资福利支出（501）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263.61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39.18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人员工资和社会保障缴费、住房公积金等费用增长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机关商品和服务支出（502）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120.04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11.63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增加了第五次全国经济普查各项费用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0.93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结转财政资金一般公共预算拨款支出情况。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结转的一般公共预算拨款资金支出。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本部门无当年政府性基金预算收支，并已公开空表。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本部门当年一般公共预算“三公”经费预算支出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持平。</w:t>
      </w:r>
      <w:r>
        <w:rPr>
          <w:rFonts w:hint="eastAsia" w:ascii="仿宋" w:hAnsi="仿宋" w:eastAsia="仿宋" w:cs="仿宋"/>
          <w:sz w:val="32"/>
          <w:szCs w:val="32"/>
        </w:rPr>
        <w:t>其中：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公务接待费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1.24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本单位无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因公出国（境）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；无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公务用车运行预算经费；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公务用车购置费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相同，无</w:t>
      </w:r>
      <w:r>
        <w:rPr>
          <w:rFonts w:hint="eastAsia" w:ascii="仿宋" w:hAnsi="仿宋" w:eastAsia="仿宋" w:cs="仿宋"/>
          <w:sz w:val="32"/>
          <w:szCs w:val="32"/>
        </w:rPr>
        <w:t>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</w:rPr>
        <w:t>本部门当年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会议费</w:t>
      </w:r>
      <w:r>
        <w:rPr>
          <w:rFonts w:hint="eastAsia" w:ascii="仿宋" w:hAnsi="仿宋" w:eastAsia="仿宋" w:cs="仿宋"/>
          <w:sz w:val="32"/>
          <w:szCs w:val="32"/>
        </w:rPr>
        <w:t>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，与上年同期相同，无增加。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结转的财政拨款‘三公’经费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和会议费、培训费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底，本部门所属预算单位共有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车辆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辆，单价20万元以上的设备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当年部门预算安排购置车辆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结转的财政拨款支出资产购置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97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当年本部门政府采购预算共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万元，其中政府采购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货物类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万元、政府采购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服务类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万元、政府采购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工程类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万元。（详见公开报表中的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sz w:val="32"/>
          <w:szCs w:val="32"/>
        </w:rPr>
        <w:t>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结转的政府采购资金支出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本部门绩效目标管理全覆盖，涉及当年一般公共预算拨款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384.58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结转的财政拨款支出涉及的绩效目标管理。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13.66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结转的财政拨款机关运行经费支出。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</w:rPr>
        <w:t>以及其他费用。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2、基本支出：是预算单位为保障其正常运转，完成日常工作任务所发生的支出，包括人员支出和日常公用支出。</w:t>
      </w:r>
    </w:p>
    <w:p>
      <w:pPr>
        <w:widowControl w:val="0"/>
        <w:wordWrap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highlight w:val="none"/>
          <w:lang w:val="en-US" w:eastAsia="zh-CN"/>
        </w:rPr>
        <w:t>3、</w:t>
      </w:r>
      <w:r>
        <w:rPr>
          <w:rFonts w:hint="eastAsia" w:ascii="仿宋" w:hAnsi="仿宋" w:eastAsia="仿宋"/>
          <w:sz w:val="32"/>
          <w:highlight w:val="none"/>
        </w:rPr>
        <w:t>“三公”经费</w:t>
      </w:r>
      <w:r>
        <w:rPr>
          <w:rFonts w:hint="eastAsia" w:ascii="仿宋" w:hAnsi="仿宋" w:eastAsia="仿宋"/>
          <w:sz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highlight w:val="none"/>
        </w:rPr>
        <w:t>指用财政拨款安排的因公出国（境）费、公务用车购置及运行费和公务接待费。其中，因公出国（境）费反映单位公务出国（境）的国际旅费、国外城</w:t>
      </w:r>
      <w:r>
        <w:rPr>
          <w:rFonts w:hint="eastAsia" w:ascii="仿宋" w:hAnsi="仿宋" w:eastAsia="仿宋"/>
          <w:sz w:val="32"/>
        </w:rPr>
        <w:t>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left="0" w:leftChars="0"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</w:t>
      </w:r>
      <w:r>
        <w:rPr>
          <w:rFonts w:hint="eastAsia" w:ascii="仿宋" w:hAnsi="仿宋" w:eastAsia="仿宋" w:cs="仿宋"/>
          <w:sz w:val="32"/>
          <w:szCs w:val="32"/>
        </w:rPr>
        <w:t>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D70262"/>
    <w:rsid w:val="01253372"/>
    <w:rsid w:val="018F2D13"/>
    <w:rsid w:val="02953D9A"/>
    <w:rsid w:val="02B421FE"/>
    <w:rsid w:val="03791D26"/>
    <w:rsid w:val="03EA4DD1"/>
    <w:rsid w:val="0466605A"/>
    <w:rsid w:val="048C3708"/>
    <w:rsid w:val="04F35073"/>
    <w:rsid w:val="054C00FE"/>
    <w:rsid w:val="061D2748"/>
    <w:rsid w:val="06D7231D"/>
    <w:rsid w:val="075D6C6A"/>
    <w:rsid w:val="0773304F"/>
    <w:rsid w:val="07FB56AC"/>
    <w:rsid w:val="089D1D43"/>
    <w:rsid w:val="08F5290D"/>
    <w:rsid w:val="09261A80"/>
    <w:rsid w:val="096140E3"/>
    <w:rsid w:val="0A6003BE"/>
    <w:rsid w:val="0A653AEA"/>
    <w:rsid w:val="0AAB1747"/>
    <w:rsid w:val="0ABB08A3"/>
    <w:rsid w:val="0AC635B5"/>
    <w:rsid w:val="0B473936"/>
    <w:rsid w:val="0B7A4A3F"/>
    <w:rsid w:val="0B820553"/>
    <w:rsid w:val="0B8A1B09"/>
    <w:rsid w:val="0B907F82"/>
    <w:rsid w:val="0C805687"/>
    <w:rsid w:val="0CA05097"/>
    <w:rsid w:val="0CEB5ADA"/>
    <w:rsid w:val="0D053BAB"/>
    <w:rsid w:val="0D594F94"/>
    <w:rsid w:val="0E1F698E"/>
    <w:rsid w:val="0FA9052D"/>
    <w:rsid w:val="10163FB4"/>
    <w:rsid w:val="10A536CA"/>
    <w:rsid w:val="12B55B02"/>
    <w:rsid w:val="13DD192D"/>
    <w:rsid w:val="14230DD8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9AC652F"/>
    <w:rsid w:val="1A431FF4"/>
    <w:rsid w:val="1B746107"/>
    <w:rsid w:val="1C1036BB"/>
    <w:rsid w:val="1C4F07B7"/>
    <w:rsid w:val="1CD64124"/>
    <w:rsid w:val="1D5E093A"/>
    <w:rsid w:val="1E0072C5"/>
    <w:rsid w:val="1E1E7AD2"/>
    <w:rsid w:val="1ED0381D"/>
    <w:rsid w:val="20FE50B8"/>
    <w:rsid w:val="210F400E"/>
    <w:rsid w:val="214473ED"/>
    <w:rsid w:val="229A281A"/>
    <w:rsid w:val="2383657E"/>
    <w:rsid w:val="23F45765"/>
    <w:rsid w:val="242E73FF"/>
    <w:rsid w:val="244D65B8"/>
    <w:rsid w:val="246C5345"/>
    <w:rsid w:val="24AB40AF"/>
    <w:rsid w:val="24FC6952"/>
    <w:rsid w:val="25BA5ED0"/>
    <w:rsid w:val="25EB7552"/>
    <w:rsid w:val="26CC76FD"/>
    <w:rsid w:val="272308AF"/>
    <w:rsid w:val="27E767AD"/>
    <w:rsid w:val="28064C78"/>
    <w:rsid w:val="2864072E"/>
    <w:rsid w:val="28CF6EE7"/>
    <w:rsid w:val="2A3E38E1"/>
    <w:rsid w:val="2BF2458F"/>
    <w:rsid w:val="2D361F38"/>
    <w:rsid w:val="2DEA00DD"/>
    <w:rsid w:val="2E9932A3"/>
    <w:rsid w:val="2F3B562F"/>
    <w:rsid w:val="2FC8494E"/>
    <w:rsid w:val="31091AB9"/>
    <w:rsid w:val="314B37FB"/>
    <w:rsid w:val="31B733F7"/>
    <w:rsid w:val="362D1DA6"/>
    <w:rsid w:val="385D1A98"/>
    <w:rsid w:val="38F70388"/>
    <w:rsid w:val="39C026D8"/>
    <w:rsid w:val="3A4434B4"/>
    <w:rsid w:val="3AB25BD7"/>
    <w:rsid w:val="3B055E9C"/>
    <w:rsid w:val="3B7B7CD4"/>
    <w:rsid w:val="3D28036F"/>
    <w:rsid w:val="3D8407DF"/>
    <w:rsid w:val="3DFF32ED"/>
    <w:rsid w:val="3E3B3353"/>
    <w:rsid w:val="3F125160"/>
    <w:rsid w:val="3F503091"/>
    <w:rsid w:val="3F8C3203"/>
    <w:rsid w:val="4008265B"/>
    <w:rsid w:val="416C4E57"/>
    <w:rsid w:val="41851E44"/>
    <w:rsid w:val="420B5D06"/>
    <w:rsid w:val="4248700C"/>
    <w:rsid w:val="434F77FF"/>
    <w:rsid w:val="452B1BA6"/>
    <w:rsid w:val="46431172"/>
    <w:rsid w:val="465670F7"/>
    <w:rsid w:val="471D22FA"/>
    <w:rsid w:val="472B48D8"/>
    <w:rsid w:val="4741375D"/>
    <w:rsid w:val="4795752F"/>
    <w:rsid w:val="479A01E4"/>
    <w:rsid w:val="47C702DF"/>
    <w:rsid w:val="48422B9F"/>
    <w:rsid w:val="488947B6"/>
    <w:rsid w:val="4B35552D"/>
    <w:rsid w:val="4CCF550D"/>
    <w:rsid w:val="4DBA7712"/>
    <w:rsid w:val="4FB64197"/>
    <w:rsid w:val="50100316"/>
    <w:rsid w:val="50572E30"/>
    <w:rsid w:val="50C52CE8"/>
    <w:rsid w:val="51AA26CF"/>
    <w:rsid w:val="51AA5E26"/>
    <w:rsid w:val="52324C02"/>
    <w:rsid w:val="52C93A96"/>
    <w:rsid w:val="52FA4A13"/>
    <w:rsid w:val="531A3416"/>
    <w:rsid w:val="538C5F53"/>
    <w:rsid w:val="54474AB6"/>
    <w:rsid w:val="5582405A"/>
    <w:rsid w:val="56051C6B"/>
    <w:rsid w:val="563F4648"/>
    <w:rsid w:val="567F6C85"/>
    <w:rsid w:val="57C07DEE"/>
    <w:rsid w:val="58274F9D"/>
    <w:rsid w:val="58816FA9"/>
    <w:rsid w:val="58FE3115"/>
    <w:rsid w:val="592D7B67"/>
    <w:rsid w:val="594159E5"/>
    <w:rsid w:val="5979001D"/>
    <w:rsid w:val="59D947AF"/>
    <w:rsid w:val="59F96CB8"/>
    <w:rsid w:val="5AD62FCF"/>
    <w:rsid w:val="5BD23E00"/>
    <w:rsid w:val="5BF47018"/>
    <w:rsid w:val="5C0C052C"/>
    <w:rsid w:val="5C653576"/>
    <w:rsid w:val="5C6E4D42"/>
    <w:rsid w:val="5D6323CD"/>
    <w:rsid w:val="5DFA7ABA"/>
    <w:rsid w:val="5E5C14C1"/>
    <w:rsid w:val="5F635E4B"/>
    <w:rsid w:val="5FDE6CA6"/>
    <w:rsid w:val="60404B5F"/>
    <w:rsid w:val="6134696F"/>
    <w:rsid w:val="61751ED1"/>
    <w:rsid w:val="617E7EBD"/>
    <w:rsid w:val="61EE3D1B"/>
    <w:rsid w:val="62460F4D"/>
    <w:rsid w:val="62A365B5"/>
    <w:rsid w:val="64583A04"/>
    <w:rsid w:val="648431A9"/>
    <w:rsid w:val="65B7439B"/>
    <w:rsid w:val="66434B4A"/>
    <w:rsid w:val="66607F61"/>
    <w:rsid w:val="67606C1C"/>
    <w:rsid w:val="676942F4"/>
    <w:rsid w:val="67717495"/>
    <w:rsid w:val="67C911AE"/>
    <w:rsid w:val="67E062C9"/>
    <w:rsid w:val="68082B43"/>
    <w:rsid w:val="6860608F"/>
    <w:rsid w:val="68EA113C"/>
    <w:rsid w:val="699E67D8"/>
    <w:rsid w:val="69B23FEC"/>
    <w:rsid w:val="69D876DA"/>
    <w:rsid w:val="69E141D5"/>
    <w:rsid w:val="69F87A79"/>
    <w:rsid w:val="6A5D7124"/>
    <w:rsid w:val="6BE40822"/>
    <w:rsid w:val="6C3D5A91"/>
    <w:rsid w:val="6C540332"/>
    <w:rsid w:val="6DB11B5F"/>
    <w:rsid w:val="6DBE3A60"/>
    <w:rsid w:val="6E8A04A9"/>
    <w:rsid w:val="6F3075D5"/>
    <w:rsid w:val="6F5403ED"/>
    <w:rsid w:val="71A236EE"/>
    <w:rsid w:val="73297A8A"/>
    <w:rsid w:val="73843559"/>
    <w:rsid w:val="75AC088F"/>
    <w:rsid w:val="76590D5F"/>
    <w:rsid w:val="77AD3FB4"/>
    <w:rsid w:val="78016EB6"/>
    <w:rsid w:val="781B6398"/>
    <w:rsid w:val="7839395D"/>
    <w:rsid w:val="788B613B"/>
    <w:rsid w:val="78935A62"/>
    <w:rsid w:val="7920167B"/>
    <w:rsid w:val="7A3E4F09"/>
    <w:rsid w:val="7B523836"/>
    <w:rsid w:val="7BF11232"/>
    <w:rsid w:val="7CAD41DC"/>
    <w:rsid w:val="7CD66FE2"/>
    <w:rsid w:val="7CE442E1"/>
    <w:rsid w:val="7CEE0D2E"/>
    <w:rsid w:val="7CF76871"/>
    <w:rsid w:val="7D321ABB"/>
    <w:rsid w:val="7D7B4018"/>
    <w:rsid w:val="7D804F3A"/>
    <w:rsid w:val="7E2B2CA4"/>
    <w:rsid w:val="7E791462"/>
    <w:rsid w:val="7F5446E0"/>
    <w:rsid w:val="7F59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chart" Target="charts/chart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22&#24180;&#36130;&#21153;\2021&#24180;&#20915;&#31639;&#20844;&#24320;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 sz="1400" b="1"/>
              <a:t>一般公共预算财政拨款收入情况</a:t>
            </a:r>
            <a:endParaRPr altLang="en-US" sz="1400" b="1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plosion val="0"/>
            <c:spPr>
              <a:gradFill>
                <a:gsLst>
                  <a:gs pos="0">
                    <a:srgbClr val="007BD3"/>
                  </a:gs>
                  <a:gs pos="100000">
                    <a:srgbClr val="034373"/>
                  </a:gs>
                </a:gsLst>
                <a:lin ang="0" scaled="0"/>
              </a:gra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explosion val="0"/>
            <c:spPr>
              <a:gradFill>
                <a:gsLst>
                  <a:gs pos="0">
                    <a:srgbClr val="007BD3"/>
                  </a:gs>
                  <a:gs pos="100000">
                    <a:srgbClr val="034373"/>
                  </a:gs>
                </a:gsLst>
                <a:lin ang="0" scaled="0"/>
              </a:gradFill>
              <a:ln>
                <a:noFill/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工作表.xls]Sheet1'!$A$2:$B$2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'[新建 XLS 工作表.xls]Sheet1'!$A$3:$B$3</c:f>
              <c:numCache>
                <c:formatCode>General</c:formatCode>
                <c:ptCount val="2"/>
                <c:pt idx="0">
                  <c:v>333.71</c:v>
                </c:pt>
                <c:pt idx="1">
                  <c:v>384.58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3707955"/>
        <c:axId val="771317563"/>
      </c:barChart>
      <c:catAx>
        <c:axId val="89370795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1317563"/>
        <c:crosses val="autoZero"/>
        <c:auto val="1"/>
        <c:lblAlgn val="ctr"/>
        <c:lblOffset val="100"/>
        <c:noMultiLvlLbl val="0"/>
      </c:catAx>
      <c:valAx>
        <c:axId val="771317563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937079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3560</Words>
  <Characters>3893</Characters>
  <Lines>0</Lines>
  <Paragraphs>0</Paragraphs>
  <TotalTime>37</TotalTime>
  <ScaleCrop>false</ScaleCrop>
  <LinksUpToDate>false</LinksUpToDate>
  <CharactersWithSpaces>3931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2023-05-04T03:03:08Z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