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jc w:val="center"/>
        <w:rPr>
          <w:rFonts w:ascii="黑体" w:hAnsi="黑体" w:eastAsia="黑体" w:cs="黑体"/>
          <w:sz w:val="32"/>
          <w:szCs w:val="32"/>
        </w:rPr>
      </w:pPr>
    </w:p>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紫阳县公安局</w:t>
      </w:r>
    </w:p>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2023年部门综合预算</w:t>
      </w:r>
    </w:p>
    <w:p>
      <w:pPr>
        <w:spacing w:line="360" w:lineRule="auto"/>
        <w:ind w:firstLine="640"/>
        <w:rPr>
          <w:rFonts w:ascii="仿宋" w:hAnsi="仿宋" w:eastAsia="仿宋" w:cs="仿宋"/>
          <w:sz w:val="32"/>
          <w:szCs w:val="32"/>
        </w:rPr>
      </w:pP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目  录</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第一部分   部门概况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一、部门主要职责及机构设置</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二、2023年年度部门工作任务</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三、部门预算单位构成</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四、部门人员情况说明</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五、2023年部门预算收支说明</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六、部门预算“三公”经费等情况说明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七、部门国有资产占有使用及资产购置情况说明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八、部门政府采购情况说明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九、部门预算绩效目标说明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十、机关运行经费安排说明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十一、专业名词解释</w:t>
      </w: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（具体部门预算公开报表）</w:t>
      </w:r>
    </w:p>
    <w:p>
      <w:pPr>
        <w:spacing w:line="360" w:lineRule="auto"/>
        <w:ind w:firstLine="643"/>
        <w:jc w:val="center"/>
        <w:rPr>
          <w:rFonts w:ascii="仿宋" w:hAnsi="仿宋" w:eastAsia="仿宋" w:cs="仿宋"/>
          <w:b/>
          <w:bCs/>
          <w:sz w:val="32"/>
          <w:szCs w:val="32"/>
        </w:rPr>
      </w:pP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第一部分  部门概况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一、部门主要职责及机构设置</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（一）部门主要职责</w:t>
      </w:r>
    </w:p>
    <w:p>
      <w:pPr>
        <w:spacing w:line="360" w:lineRule="auto"/>
        <w:ind w:firstLine="643"/>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sz w:val="32"/>
          <w:szCs w:val="32"/>
        </w:rPr>
        <w:t xml:space="preserve">  </w:t>
      </w:r>
      <w:r>
        <w:rPr>
          <w:rFonts w:hint="eastAsia" w:ascii="仿宋" w:hAnsi="仿宋" w:eastAsia="仿宋" w:cs="仿宋"/>
          <w:color w:val="000000" w:themeColor="text1"/>
          <w:sz w:val="32"/>
          <w:szCs w:val="32"/>
          <w14:textFill>
            <w14:solidFill>
              <w14:schemeClr w14:val="tx1"/>
            </w14:solidFill>
          </w14:textFill>
        </w:rPr>
        <w:t>1.全面贯彻党和国家的路线、方针、政策，具体组织实施关于公安工作的法律、法规、规章。</w:t>
      </w:r>
    </w:p>
    <w:p>
      <w:pPr>
        <w:spacing w:line="360" w:lineRule="auto"/>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2.掌握信息，分析、预测敌情及社情动态；针对全县社会治安出现的新情况、新问题，研究、制定对策，不断加强和改进公安工作。</w:t>
      </w:r>
    </w:p>
    <w:p>
      <w:pPr>
        <w:spacing w:line="360" w:lineRule="auto"/>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3.负责全县公安民警的管理和教育训练工作，不断推进全县公安队伍的正规化建设。</w:t>
      </w:r>
    </w:p>
    <w:p>
      <w:pPr>
        <w:spacing w:line="360" w:lineRule="auto"/>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4.负责辖区内危害国家安全以及刑事、治安等案件侦办工作，协调处置跨区域的重大案件。预防和处置危害社会安定的聚众闹事、骚乱事件和治安事件。</w:t>
      </w:r>
    </w:p>
    <w:p>
      <w:pPr>
        <w:spacing w:line="360" w:lineRule="auto"/>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5.依法对全县社会治安、出入境、道路交通、消防安全工作等实施管理。</w:t>
      </w:r>
    </w:p>
    <w:p>
      <w:pPr>
        <w:spacing w:line="360" w:lineRule="auto"/>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6.指导全县党政机关、学校、团体、企事业等单位安全保卫工作。</w:t>
      </w:r>
    </w:p>
    <w:p>
      <w:pPr>
        <w:spacing w:line="360" w:lineRule="auto"/>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7.负责对来紫中省领导以及重要外宾等目标和重要会议等组织实施安全警卫和保卫工作。</w:t>
      </w:r>
    </w:p>
    <w:p>
      <w:pPr>
        <w:spacing w:line="360" w:lineRule="auto"/>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8.负责全县违法犯罪人员的收押监管工作。</w:t>
      </w:r>
    </w:p>
    <w:p>
      <w:pPr>
        <w:spacing w:line="360" w:lineRule="auto"/>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9.负责全县公安科技、技术、通讯、计算机和警务装备等建设、管理。</w:t>
      </w:r>
    </w:p>
    <w:p>
      <w:pPr>
        <w:spacing w:line="360" w:lineRule="auto"/>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10.协助县委、县政府、市公安局和有关方面做好消防大队、武警中队的建设和管理工作。</w:t>
      </w:r>
    </w:p>
    <w:p>
      <w:pPr>
        <w:spacing w:line="360" w:lineRule="auto"/>
        <w:ind w:firstLine="960" w:firstLineChars="300"/>
        <w:rPr>
          <w:rFonts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11.做好县委、县政府和上级业务部门交办的其他工作。</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（二）机构设置</w:t>
      </w:r>
    </w:p>
    <w:p>
      <w:pPr>
        <w:spacing w:line="360" w:lineRule="auto"/>
        <w:ind w:firstLine="640"/>
        <w:rPr>
          <w:rFonts w:ascii="仿宋" w:hAnsi="仿宋" w:eastAsia="仿宋" w:cs="仿宋"/>
          <w:sz w:val="32"/>
          <w:szCs w:val="32"/>
          <w:highlight w:val="green"/>
        </w:rPr>
      </w:pPr>
      <w:r>
        <w:rPr>
          <w:rFonts w:hint="eastAsia" w:ascii="仿宋" w:hAnsi="仿宋" w:eastAsia="仿宋" w:cs="仿宋"/>
          <w:color w:val="000000" w:themeColor="text1"/>
          <w:sz w:val="32"/>
          <w:szCs w:val="32"/>
          <w14:textFill>
            <w14:solidFill>
              <w14:schemeClr w14:val="tx1"/>
            </w14:solidFill>
          </w14:textFill>
        </w:rPr>
        <w:t>紫阳县公安局属于行政执法机关，下设17个派出所、5个刑警中队、6个交警中队，交警、刑侦、治安、国安、监管、经侦、巡警、督察、法制、网安、森警等11个业务大队，政工、纪检监察、指挥中心、警务保障等4个内设科室。</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二、2023年度部门工作任务</w:t>
      </w:r>
    </w:p>
    <w:p>
      <w:pPr>
        <w:numPr>
          <w:ilvl w:val="0"/>
          <w:numId w:val="1"/>
        </w:numPr>
        <w:spacing w:line="360" w:lineRule="auto"/>
        <w:ind w:firstLine="640"/>
        <w:rPr>
          <w:rFonts w:ascii="仿宋" w:hAnsi="仿宋" w:eastAsia="仿宋" w:cs="仿宋"/>
          <w:sz w:val="32"/>
          <w:szCs w:val="32"/>
        </w:rPr>
      </w:pPr>
      <w:r>
        <w:rPr>
          <w:rFonts w:hint="eastAsia" w:ascii="仿宋" w:hAnsi="仿宋" w:eastAsia="仿宋" w:cs="仿宋"/>
          <w:sz w:val="32"/>
          <w:szCs w:val="32"/>
        </w:rPr>
        <w:t>1.完整、准确、全面领会党的二十大精神，突出政治忠诚、深化政治轮训，牢牢把握“对党忠诚、服务人民、执法公正、纪律严明”总要求，坚持守正创新，标准化、规范化、一体化、常态化政治建警、作风建设、制度建设、能力建设贯穿各个环节，全力营造正气充盈、昂扬向上的良好警营生态。</w:t>
      </w:r>
    </w:p>
    <w:p>
      <w:pPr>
        <w:numPr>
          <w:ilvl w:val="0"/>
          <w:numId w:val="1"/>
        </w:numPr>
        <w:spacing w:line="360" w:lineRule="auto"/>
        <w:ind w:firstLine="640"/>
        <w:rPr>
          <w:rFonts w:ascii="仿宋" w:hAnsi="仿宋" w:eastAsia="仿宋" w:cs="仿宋"/>
          <w:sz w:val="32"/>
          <w:szCs w:val="32"/>
        </w:rPr>
      </w:pPr>
      <w:r>
        <w:rPr>
          <w:rFonts w:hint="eastAsia" w:ascii="仿宋" w:hAnsi="仿宋" w:eastAsia="仿宋" w:cs="仿宋"/>
          <w:sz w:val="32"/>
          <w:szCs w:val="32"/>
        </w:rPr>
        <w:t>紧紧抓住人民群众反映强烈的突出违法犯罪问题，坚持打早打小、线索核查，聚焦风险防控，常态化推进扫黑除恶，严厉打击各类违法犯罪，持续开展“四位一体”全民反诈专项工作，紧盯公共安全监管，全方位开展风险隐患大排查，有效防范化解各类风险，实现“五个严防、三个确保”工作目标。</w:t>
      </w:r>
    </w:p>
    <w:p>
      <w:pPr>
        <w:numPr>
          <w:ilvl w:val="0"/>
          <w:numId w:val="1"/>
        </w:numPr>
        <w:spacing w:line="360" w:lineRule="auto"/>
        <w:ind w:firstLine="640"/>
        <w:rPr>
          <w:rFonts w:ascii="仿宋" w:hAnsi="仿宋" w:eastAsia="仿宋" w:cs="仿宋"/>
          <w:sz w:val="32"/>
          <w:szCs w:val="32"/>
        </w:rPr>
      </w:pPr>
      <w:r>
        <w:rPr>
          <w:rFonts w:hint="eastAsia" w:ascii="仿宋" w:hAnsi="仿宋" w:eastAsia="仿宋" w:cs="仿宋"/>
          <w:sz w:val="32"/>
          <w:szCs w:val="32"/>
        </w:rPr>
        <w:t>聚焦作风建设。扎实开展“干部作风能力提升年”活动，巩固政法队伍教育整顿成果，切实转变作风，提升工作效能。围绕“树标杆、做表率、走前列”的总目标，聚力打造现代公安体系，推动紫阳公安工作高质量发展</w:t>
      </w:r>
    </w:p>
    <w:p>
      <w:pPr>
        <w:numPr>
          <w:ilvl w:val="0"/>
          <w:numId w:val="1"/>
        </w:numPr>
        <w:spacing w:line="360" w:lineRule="auto"/>
        <w:ind w:firstLine="640"/>
        <w:rPr>
          <w:rFonts w:ascii="仿宋" w:hAnsi="仿宋" w:eastAsia="仿宋" w:cs="仿宋"/>
          <w:sz w:val="32"/>
          <w:szCs w:val="32"/>
        </w:rPr>
      </w:pPr>
      <w:r>
        <w:rPr>
          <w:rFonts w:hint="eastAsia" w:ascii="仿宋" w:hAnsi="仿宋" w:eastAsia="仿宋" w:cs="仿宋"/>
          <w:sz w:val="32"/>
          <w:szCs w:val="32"/>
        </w:rPr>
        <w:t>发挥公安职能优势，强化驻村帮扶工作，巩固拓展脱贫攻坚成果同乡村振兴有效衔接。全面加强农村安全防范工作，深入开展矛盾纠纷和火灾等事故隐患排查，全力维护农村社会安定稳定。</w:t>
      </w:r>
    </w:p>
    <w:p>
      <w:pPr>
        <w:numPr>
          <w:ilvl w:val="0"/>
          <w:numId w:val="1"/>
        </w:numPr>
        <w:spacing w:line="360" w:lineRule="auto"/>
        <w:ind w:firstLine="640"/>
        <w:rPr>
          <w:rFonts w:ascii="仿宋" w:hAnsi="仿宋" w:eastAsia="仿宋" w:cs="仿宋"/>
          <w:sz w:val="32"/>
          <w:szCs w:val="32"/>
        </w:rPr>
      </w:pPr>
      <w:r>
        <w:rPr>
          <w:rFonts w:hint="eastAsia" w:ascii="仿宋" w:hAnsi="仿宋" w:eastAsia="仿宋" w:cs="仿宋"/>
          <w:sz w:val="32"/>
          <w:szCs w:val="32"/>
        </w:rPr>
        <w:t>组织开展联合专项打击整治行动，加大对破坏秦岭野生动植物资源、破坏生态环境犯罪等各类破坏环境资源违法犯罪活动的打击力度。</w:t>
      </w:r>
    </w:p>
    <w:p>
      <w:pPr>
        <w:numPr>
          <w:ilvl w:val="0"/>
          <w:numId w:val="1"/>
        </w:numPr>
        <w:spacing w:line="360" w:lineRule="auto"/>
        <w:ind w:firstLine="640"/>
        <w:rPr>
          <w:rFonts w:ascii="仿宋" w:hAnsi="仿宋" w:eastAsia="仿宋" w:cs="仿宋"/>
          <w:sz w:val="32"/>
          <w:szCs w:val="32"/>
        </w:rPr>
      </w:pPr>
      <w:r>
        <w:rPr>
          <w:rFonts w:hint="eastAsia" w:ascii="仿宋" w:hAnsi="仿宋" w:eastAsia="仿宋" w:cs="仿宋"/>
          <w:sz w:val="32"/>
          <w:szCs w:val="32"/>
        </w:rPr>
        <w:t>配合环保部门做好治污减霾相关工作，全力打赢“蓝天、碧水、净土、青山”保卫战。</w:t>
      </w:r>
    </w:p>
    <w:p>
      <w:pPr>
        <w:numPr>
          <w:ilvl w:val="0"/>
          <w:numId w:val="1"/>
        </w:numPr>
        <w:spacing w:line="360" w:lineRule="auto"/>
        <w:ind w:firstLine="640"/>
        <w:rPr>
          <w:rFonts w:ascii="仿宋" w:hAnsi="仿宋" w:eastAsia="仿宋" w:cs="仿宋"/>
          <w:sz w:val="32"/>
          <w:szCs w:val="32"/>
        </w:rPr>
      </w:pPr>
      <w:r>
        <w:rPr>
          <w:rFonts w:hint="eastAsia" w:ascii="仿宋" w:hAnsi="仿宋" w:eastAsia="仿宋" w:cs="仿宋"/>
          <w:sz w:val="32"/>
          <w:szCs w:val="32"/>
        </w:rPr>
        <w:t>牢固树立“大抓基层、大抓基础”理念，以落实派出所工作标准化建设为牵引，开展基层提振、基础提质、基本能力提升行动。</w:t>
      </w:r>
    </w:p>
    <w:p>
      <w:pPr>
        <w:numPr>
          <w:ilvl w:val="0"/>
          <w:numId w:val="1"/>
        </w:numPr>
        <w:spacing w:line="360" w:lineRule="auto"/>
        <w:ind w:firstLine="640"/>
        <w:rPr>
          <w:rFonts w:ascii="仿宋" w:hAnsi="仿宋" w:eastAsia="仿宋" w:cs="仿宋"/>
          <w:sz w:val="32"/>
          <w:szCs w:val="32"/>
        </w:rPr>
      </w:pPr>
      <w:r>
        <w:rPr>
          <w:rFonts w:hint="eastAsia" w:ascii="仿宋" w:hAnsi="仿宋" w:eastAsia="仿宋" w:cs="仿宋"/>
          <w:sz w:val="32"/>
          <w:szCs w:val="32"/>
        </w:rPr>
        <w:t>全力做好基层所队执法办案提质增效。完善运行机制，延伸执法链条，更好地实现一站式办案、合成化作战、智能化管理、全流程监督。</w:t>
      </w:r>
    </w:p>
    <w:p>
      <w:pPr>
        <w:spacing w:line="360" w:lineRule="auto"/>
        <w:ind w:firstLine="0" w:firstLineChars="0"/>
        <w:rPr>
          <w:rFonts w:ascii="仿宋" w:hAnsi="仿宋" w:eastAsia="仿宋" w:cs="仿宋"/>
          <w:sz w:val="32"/>
          <w:szCs w:val="32"/>
        </w:rPr>
      </w:pPr>
      <w:r>
        <w:rPr>
          <w:rFonts w:hint="eastAsia" w:ascii="仿宋" w:hAnsi="仿宋" w:eastAsia="仿宋" w:cs="仿宋"/>
          <w:sz w:val="32"/>
          <w:szCs w:val="32"/>
        </w:rPr>
        <w:t>积极推广先进经验做法，完善陕西“互联网+公安政务服务”平台，不断深化“科学分类、精准施策、追赶超越”工作，切实做到本领高强，推动各项公安工作纵向有进步、横向有进位。</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三、部门预算单位构成</w:t>
      </w:r>
    </w:p>
    <w:p>
      <w:pPr>
        <w:spacing w:line="360" w:lineRule="auto"/>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从预算单位构成看，本部门的部门预算包括部门本级（机关）预算，无二级单位预算。</w:t>
      </w:r>
    </w:p>
    <w:tbl>
      <w:tblPr>
        <w:tblStyle w:val="4"/>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60"/>
        <w:gridCol w:w="5098"/>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360" w:lineRule="auto"/>
              <w:ind w:firstLine="0" w:firstLineChars="0"/>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序号</w:t>
            </w:r>
          </w:p>
        </w:tc>
        <w:tc>
          <w:tcPr>
            <w:tcW w:w="5098" w:type="dxa"/>
          </w:tcPr>
          <w:p>
            <w:pPr>
              <w:spacing w:line="360" w:lineRule="auto"/>
              <w:ind w:firstLine="0" w:firstLineChars="0"/>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单位名称</w:t>
            </w:r>
          </w:p>
        </w:tc>
        <w:tc>
          <w:tcPr>
            <w:tcW w:w="2087" w:type="dxa"/>
          </w:tcPr>
          <w:p>
            <w:pPr>
              <w:spacing w:line="360" w:lineRule="auto"/>
              <w:ind w:firstLine="0" w:firstLineChars="0"/>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360" w:lineRule="auto"/>
              <w:ind w:firstLine="0" w:firstLineChars="0"/>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w:t>
            </w:r>
          </w:p>
        </w:tc>
        <w:tc>
          <w:tcPr>
            <w:tcW w:w="5098" w:type="dxa"/>
          </w:tcPr>
          <w:p>
            <w:pPr>
              <w:spacing w:line="360" w:lineRule="auto"/>
              <w:ind w:firstLine="0" w:firstLineChars="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紫阳县公安局本级（机关）</w:t>
            </w:r>
          </w:p>
        </w:tc>
        <w:tc>
          <w:tcPr>
            <w:tcW w:w="2087" w:type="dxa"/>
          </w:tcPr>
          <w:p>
            <w:pPr>
              <w:spacing w:line="360" w:lineRule="auto"/>
              <w:ind w:firstLine="0" w:firstLineChars="0"/>
              <w:rPr>
                <w:rFonts w:ascii="仿宋" w:hAnsi="仿宋" w:eastAsia="仿宋" w:cs="仿宋"/>
                <w:color w:val="000000" w:themeColor="text1"/>
                <w:sz w:val="32"/>
                <w:szCs w:val="32"/>
                <w14:textFill>
                  <w14:solidFill>
                    <w14:schemeClr w14:val="tx1"/>
                  </w14:solidFill>
                </w14:textFill>
              </w:rPr>
            </w:pPr>
          </w:p>
        </w:tc>
      </w:tr>
    </w:tbl>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四、部门人员情况说明</w:t>
      </w:r>
    </w:p>
    <w:p>
      <w:pPr>
        <w:spacing w:line="360" w:lineRule="auto"/>
        <w:ind w:firstLine="480"/>
        <w:jc w:val="left"/>
        <w:rPr>
          <w:rFonts w:ascii="仿宋" w:hAnsi="仿宋" w:eastAsia="仿宋" w:cs="仿宋"/>
          <w:sz w:val="32"/>
          <w:szCs w:val="32"/>
        </w:rPr>
      </w:pPr>
      <w:r>
        <w:rPr>
          <w:rFonts w:hint="eastAsia" w:eastAsiaTheme="minorEastAsia"/>
        </w:rPr>
        <w:drawing>
          <wp:inline distT="0" distB="0" distL="114300" distR="114300">
            <wp:extent cx="5080000" cy="3810000"/>
            <wp:effectExtent l="4445" t="4445" r="2095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hint="eastAsia" w:ascii="仿宋" w:hAnsi="仿宋" w:eastAsia="仿宋" w:cs="仿宋"/>
          <w:color w:val="000000" w:themeColor="text1"/>
          <w:sz w:val="32"/>
          <w:szCs w:val="32"/>
          <w14:textFill>
            <w14:solidFill>
              <w14:schemeClr w14:val="tx1"/>
            </w14:solidFill>
          </w14:textFill>
        </w:rPr>
        <w:t>截止2023年底，本部门人员编制244人，其中行政编制244人；事业编制0人；实有人员238人，其中行政人员238人</w:t>
      </w:r>
      <w:r>
        <w:rPr>
          <w:rFonts w:hint="eastAsia" w:ascii="仿宋" w:hAnsi="仿宋" w:eastAsia="仿宋" w:cs="仿宋"/>
          <w:sz w:val="32"/>
          <w:szCs w:val="32"/>
        </w:rPr>
        <w:t>。本单位管理的离退休人员0人。</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五、2023年部门预算收支说明</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（一）收支预算总体情况。</w:t>
      </w:r>
    </w:p>
    <w:p>
      <w:pPr>
        <w:spacing w:line="360" w:lineRule="auto"/>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按照综合预算的原则，本部门所有收入和支出均纳入部门预算管理。2022年本部门预算收入6315.18万元，其中一般公共预算拨款收入6315.18万元、政府性基金拨款收入0万元，2022年本部门预算收入较上年增加586.6万元，主要原因是人员工资调整和新招录14名公务员和上级拨付专项业务费导致；2022年本部门预算支出6315.18万元，其中一般公共预算拨款支出6315.18万元、政府性基金拨款支出0万元，2022年本部门预算支出较上年增加586.6万元，主要原因是人员工资调整和新招录14名公务员和上级拨付专项业务费导致。</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（二）财政拨款收支情况。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2023年本部门财政拨款收入</w:t>
      </w:r>
      <w:r>
        <w:rPr>
          <w:rFonts w:hint="eastAsia" w:ascii="仿宋" w:hAnsi="仿宋" w:eastAsia="仿宋" w:cs="仿宋"/>
          <w:color w:val="000000" w:themeColor="text1"/>
          <w:sz w:val="32"/>
          <w:szCs w:val="32"/>
          <w14:textFill>
            <w14:solidFill>
              <w14:schemeClr w14:val="tx1"/>
            </w14:solidFill>
          </w14:textFill>
        </w:rPr>
        <w:t>6315.18</w:t>
      </w:r>
      <w:r>
        <w:rPr>
          <w:rFonts w:hint="eastAsia" w:ascii="仿宋" w:hAnsi="仿宋" w:eastAsia="仿宋" w:cs="仿宋"/>
          <w:sz w:val="32"/>
          <w:szCs w:val="32"/>
        </w:rPr>
        <w:t>万元，其中一般公共预算拨款收入</w:t>
      </w:r>
      <w:r>
        <w:rPr>
          <w:rFonts w:hint="eastAsia" w:ascii="仿宋" w:hAnsi="仿宋" w:eastAsia="仿宋" w:cs="仿宋"/>
          <w:color w:val="000000" w:themeColor="text1"/>
          <w:sz w:val="32"/>
          <w:szCs w:val="32"/>
          <w14:textFill>
            <w14:solidFill>
              <w14:schemeClr w14:val="tx1"/>
            </w14:solidFill>
          </w14:textFill>
        </w:rPr>
        <w:t>6315.18</w:t>
      </w:r>
      <w:r>
        <w:rPr>
          <w:rFonts w:hint="eastAsia" w:ascii="仿宋" w:hAnsi="仿宋" w:eastAsia="仿宋" w:cs="仿宋"/>
          <w:sz w:val="32"/>
          <w:szCs w:val="32"/>
        </w:rPr>
        <w:t>万元，2023年本部门财政拨款收入较上年增加586.6万元，</w:t>
      </w:r>
      <w:r>
        <w:rPr>
          <w:rFonts w:hint="eastAsia" w:ascii="仿宋" w:hAnsi="仿宋" w:eastAsia="仿宋" w:cs="仿宋"/>
          <w:color w:val="000000" w:themeColor="text1"/>
          <w:sz w:val="32"/>
          <w:szCs w:val="32"/>
          <w14:textFill>
            <w14:solidFill>
              <w14:schemeClr w14:val="tx1"/>
            </w14:solidFill>
          </w14:textFill>
        </w:rPr>
        <w:t>主要原因是人员工资调整和新招录14名公务员和上级拨付专项业务费导致</w:t>
      </w:r>
      <w:r>
        <w:rPr>
          <w:rFonts w:hint="eastAsia" w:ascii="仿宋" w:hAnsi="仿宋" w:eastAsia="仿宋" w:cs="仿宋"/>
          <w:sz w:val="32"/>
          <w:szCs w:val="32"/>
        </w:rPr>
        <w:t>；2023年本部门财政拨款支出</w:t>
      </w:r>
      <w:r>
        <w:rPr>
          <w:rFonts w:hint="eastAsia" w:ascii="仿宋" w:hAnsi="仿宋" w:eastAsia="仿宋" w:cs="仿宋"/>
          <w:color w:val="000000" w:themeColor="text1"/>
          <w:sz w:val="32"/>
          <w:szCs w:val="32"/>
          <w14:textFill>
            <w14:solidFill>
              <w14:schemeClr w14:val="tx1"/>
            </w14:solidFill>
          </w14:textFill>
        </w:rPr>
        <w:t>6315.18</w:t>
      </w:r>
      <w:r>
        <w:rPr>
          <w:rFonts w:hint="eastAsia" w:ascii="仿宋" w:hAnsi="仿宋" w:eastAsia="仿宋" w:cs="仿宋"/>
          <w:sz w:val="32"/>
          <w:szCs w:val="32"/>
        </w:rPr>
        <w:t>万元，其中一般公共预算拨款支出</w:t>
      </w:r>
      <w:r>
        <w:rPr>
          <w:rFonts w:hint="eastAsia" w:ascii="仿宋" w:hAnsi="仿宋" w:eastAsia="仿宋" w:cs="仿宋"/>
          <w:color w:val="000000" w:themeColor="text1"/>
          <w:sz w:val="32"/>
          <w:szCs w:val="32"/>
          <w14:textFill>
            <w14:solidFill>
              <w14:schemeClr w14:val="tx1"/>
            </w14:solidFill>
          </w14:textFill>
        </w:rPr>
        <w:t>6315.18</w:t>
      </w:r>
      <w:r>
        <w:rPr>
          <w:rFonts w:hint="eastAsia" w:ascii="仿宋" w:hAnsi="仿宋" w:eastAsia="仿宋" w:cs="仿宋"/>
          <w:sz w:val="32"/>
          <w:szCs w:val="32"/>
        </w:rPr>
        <w:t>万元，2023年本部门财政拨款支出较上年增加586.6万元，</w:t>
      </w:r>
      <w:r>
        <w:rPr>
          <w:rFonts w:hint="eastAsia" w:ascii="仿宋" w:hAnsi="仿宋" w:eastAsia="仿宋" w:cs="仿宋"/>
          <w:color w:val="000000" w:themeColor="text1"/>
          <w:sz w:val="32"/>
          <w:szCs w:val="32"/>
          <w14:textFill>
            <w14:solidFill>
              <w14:schemeClr w14:val="tx1"/>
            </w14:solidFill>
          </w14:textFill>
        </w:rPr>
        <w:t>主要原因是人员工资调整和新招录14名公务员和上级拨付专项业务费导致</w:t>
      </w:r>
      <w:r>
        <w:rPr>
          <w:rFonts w:hint="eastAsia" w:ascii="仿宋" w:hAnsi="仿宋" w:eastAsia="仿宋" w:cs="仿宋"/>
          <w:sz w:val="32"/>
          <w:szCs w:val="32"/>
        </w:rPr>
        <w:t>。</w:t>
      </w:r>
    </w:p>
    <w:p>
      <w:pPr>
        <w:spacing w:line="360" w:lineRule="auto"/>
        <w:ind w:firstLine="640"/>
        <w:rPr>
          <w:rFonts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（三）一般公共预算拨款支出明细情况。</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一般公共预算当年拨款规模变化情况。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2023年本部门当年一般公共预算拨款支出</w:t>
      </w:r>
      <w:r>
        <w:rPr>
          <w:rFonts w:hint="eastAsia" w:ascii="仿宋" w:hAnsi="仿宋" w:eastAsia="仿宋" w:cs="仿宋"/>
          <w:color w:val="000000" w:themeColor="text1"/>
          <w:sz w:val="32"/>
          <w:szCs w:val="32"/>
          <w14:textFill>
            <w14:solidFill>
              <w14:schemeClr w14:val="tx1"/>
            </w14:solidFill>
          </w14:textFill>
        </w:rPr>
        <w:t>6315.18</w:t>
      </w:r>
      <w:r>
        <w:rPr>
          <w:rFonts w:hint="eastAsia" w:ascii="仿宋" w:hAnsi="仿宋" w:eastAsia="仿宋" w:cs="仿宋"/>
          <w:sz w:val="32"/>
          <w:szCs w:val="32"/>
        </w:rPr>
        <w:t>万元，较上年增加586.6万元，</w:t>
      </w:r>
      <w:r>
        <w:rPr>
          <w:rFonts w:hint="eastAsia" w:ascii="仿宋" w:hAnsi="仿宋" w:eastAsia="仿宋" w:cs="仿宋"/>
          <w:color w:val="000000" w:themeColor="text1"/>
          <w:sz w:val="32"/>
          <w:szCs w:val="32"/>
          <w14:textFill>
            <w14:solidFill>
              <w14:schemeClr w14:val="tx1"/>
            </w14:solidFill>
          </w14:textFill>
        </w:rPr>
        <w:t>主要原因是人员工资调整和新招录14名公务员和上级拨付专项业务费导致</w:t>
      </w:r>
      <w:r>
        <w:rPr>
          <w:rFonts w:hint="eastAsia" w:ascii="仿宋" w:hAnsi="仿宋" w:eastAsia="仿宋" w:cs="仿宋"/>
          <w:sz w:val="32"/>
          <w:szCs w:val="32"/>
        </w:rPr>
        <w:t>。</w:t>
      </w:r>
    </w:p>
    <w:p>
      <w:pPr>
        <w:numPr>
          <w:ilvl w:val="0"/>
          <w:numId w:val="2"/>
        </w:numPr>
        <w:spacing w:line="360" w:lineRule="auto"/>
        <w:ind w:firstLine="640"/>
        <w:rPr>
          <w:rFonts w:ascii="仿宋" w:hAnsi="仿宋" w:eastAsia="仿宋" w:cs="仿宋"/>
          <w:sz w:val="32"/>
          <w:szCs w:val="32"/>
        </w:rPr>
      </w:pPr>
      <w:r>
        <w:rPr>
          <w:rFonts w:hint="eastAsia" w:ascii="仿宋" w:hAnsi="仿宋" w:eastAsia="仿宋" w:cs="仿宋"/>
          <w:sz w:val="32"/>
          <w:szCs w:val="32"/>
        </w:rPr>
        <w:t>支出按功能科目分类的明细情况。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本部门2023年当年一般公共预算支出</w:t>
      </w:r>
      <w:r>
        <w:rPr>
          <w:rFonts w:hint="eastAsia" w:ascii="仿宋" w:hAnsi="仿宋" w:eastAsia="仿宋" w:cs="仿宋"/>
          <w:color w:val="000000" w:themeColor="text1"/>
          <w:sz w:val="32"/>
          <w:szCs w:val="32"/>
          <w14:textFill>
            <w14:solidFill>
              <w14:schemeClr w14:val="tx1"/>
            </w14:solidFill>
          </w14:textFill>
        </w:rPr>
        <w:t>6315.18</w:t>
      </w:r>
      <w:r>
        <w:rPr>
          <w:rFonts w:hint="eastAsia" w:ascii="仿宋" w:hAnsi="仿宋" w:eastAsia="仿宋" w:cs="仿宋"/>
          <w:sz w:val="32"/>
          <w:szCs w:val="32"/>
        </w:rPr>
        <w:t>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（1）行政运行（2040201）5494.67万元，较上年增加444.52万元，原因是</w:t>
      </w:r>
      <w:r>
        <w:rPr>
          <w:rFonts w:hint="eastAsia" w:ascii="仿宋" w:hAnsi="仿宋" w:eastAsia="仿宋" w:cs="仿宋"/>
          <w:color w:val="000000" w:themeColor="text1"/>
          <w:sz w:val="32"/>
          <w:szCs w:val="32"/>
          <w14:textFill>
            <w14:solidFill>
              <w14:schemeClr w14:val="tx1"/>
            </w14:solidFill>
          </w14:textFill>
        </w:rPr>
        <w:t>人员工资调整和新招录14名公务员导致</w:t>
      </w:r>
      <w:r>
        <w:rPr>
          <w:rFonts w:hint="eastAsia" w:ascii="仿宋" w:hAnsi="仿宋" w:eastAsia="仿宋" w:cs="仿宋"/>
          <w:sz w:val="32"/>
          <w:szCs w:val="32"/>
        </w:rPr>
        <w:t>；</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（2）信息化建设（2040219）35.1万元，较上年增加35.1万元，原因是本年度上级拨付专项服务费；</w:t>
      </w:r>
    </w:p>
    <w:p>
      <w:pPr>
        <w:spacing w:line="360" w:lineRule="auto"/>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（3）机关事业单位基本养老保险缴费支出（2080505）351.3万元，较上年减少84.88万元，原因是人员流动频繁，新招录人员缴费基数低导致；</w:t>
      </w:r>
    </w:p>
    <w:p>
      <w:pPr>
        <w:spacing w:line="360" w:lineRule="auto"/>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（4）行政单位医疗支出（2101101）172.17万元，较上年增加29.2万元，原因是人员工资调整和增加新招录人员导致；</w:t>
      </w:r>
    </w:p>
    <w:p>
      <w:pPr>
        <w:spacing w:line="360" w:lineRule="auto"/>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（5）住房公积金支出（2210201）261.94万元，较上年增加19.6万元，原因是人员工资调整和增加新招录人员导致。</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支出按经济科目分类的明细情况。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（1）按照部门预算支出经济分类的类级科目说明。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2023年本部门当年一般公共预算支出</w:t>
      </w:r>
      <w:r>
        <w:rPr>
          <w:rFonts w:hint="eastAsia" w:ascii="仿宋" w:hAnsi="仿宋" w:eastAsia="仿宋" w:cs="仿宋"/>
          <w:color w:val="000000" w:themeColor="text1"/>
          <w:sz w:val="32"/>
          <w:szCs w:val="32"/>
          <w14:textFill>
            <w14:solidFill>
              <w14:schemeClr w14:val="tx1"/>
            </w14:solidFill>
          </w14:textFill>
        </w:rPr>
        <w:t>6315.18</w:t>
      </w:r>
      <w:r>
        <w:rPr>
          <w:rFonts w:hint="eastAsia" w:ascii="仿宋" w:hAnsi="仿宋" w:eastAsia="仿宋" w:cs="仿宋"/>
          <w:sz w:val="32"/>
          <w:szCs w:val="32"/>
        </w:rPr>
        <w:t>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工资福利支出（301）3734.89万元，较上年增加593.5万元，原因是人员工资调整和新招录公务员以及本年度将住房公积金单位配套部分列入年初预算导致；</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商品和服务支出（302）2465.86万元，较上年减少40.04万元，原因是本年度财政预算削减导致；</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对个人和家庭的补助支出（303）14.44万元，较上年增加0.15万元，原因是新增加遗属导致；</w:t>
      </w:r>
    </w:p>
    <w:p>
      <w:pPr>
        <w:spacing w:line="360" w:lineRule="auto"/>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资本性支出（310）100万元，较上年增加33万，原因是本年度调整信息化建设专用设备预算导致。</w:t>
      </w:r>
    </w:p>
    <w:p>
      <w:pPr>
        <w:numPr>
          <w:ilvl w:val="0"/>
          <w:numId w:val="3"/>
        </w:numPr>
        <w:spacing w:line="360" w:lineRule="auto"/>
        <w:ind w:firstLine="640"/>
        <w:rPr>
          <w:rFonts w:ascii="仿宋" w:hAnsi="仿宋" w:eastAsia="仿宋" w:cs="仿宋"/>
          <w:sz w:val="32"/>
          <w:szCs w:val="32"/>
        </w:rPr>
      </w:pPr>
      <w:r>
        <w:rPr>
          <w:rFonts w:hint="eastAsia" w:ascii="仿宋" w:hAnsi="仿宋" w:eastAsia="仿宋" w:cs="仿宋"/>
          <w:sz w:val="32"/>
          <w:szCs w:val="32"/>
        </w:rPr>
        <w:t>按照政府预算支出经济分类的类级科目说明。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2023年本部门当年一般公共预算支出6315.19万元，其中：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机关工资福利支出（501）3734.89万元，较上年增加593.5万元，原因是人员工资调整和新招录公务员以及本年度将住房公积金单位配套部分列入年初预算导致；</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机关商品和服务支出（502）2465.86万元，较上年减少40.04万元，原因是本年度财政预算削减导致；</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机关资本性支出（503）100万元，</w:t>
      </w:r>
      <w:r>
        <w:rPr>
          <w:rFonts w:hint="eastAsia" w:ascii="仿宋" w:hAnsi="仿宋" w:eastAsia="仿宋" w:cs="仿宋"/>
          <w:color w:val="000000" w:themeColor="text1"/>
          <w:sz w:val="32"/>
          <w:szCs w:val="32"/>
          <w14:textFill>
            <w14:solidFill>
              <w14:schemeClr w14:val="tx1"/>
            </w14:solidFill>
          </w14:textFill>
        </w:rPr>
        <w:t>较上年增加33万，原因是本年度调整信息化建设专用设备预算导致。</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本部门无2022年结转的一般公共预算拨款资金支出。</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政府性基金预算支出情况。</w:t>
      </w:r>
    </w:p>
    <w:p>
      <w:pPr>
        <w:numPr>
          <w:ilvl w:val="0"/>
          <w:numId w:val="5"/>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当年政府性基金预算支出情况。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本部门无当年政府性基金预算收支，并已公开空表。</w:t>
      </w:r>
    </w:p>
    <w:p>
      <w:pPr>
        <w:numPr>
          <w:ilvl w:val="0"/>
          <w:numId w:val="5"/>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上年结转政府性基金预算支出情况。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本部门无2022年结转的政府性基金预算拨款支出。</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国有资本经营预算拨款收支情况。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本部门无当年国有资本经营预算拨款收支，并在财政拨款收支总体情况表中列示。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本部门无2022年结转的国有资本经营预算拨款支出。</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六、部门预算“三公”经费等预算情况说明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2023年本部门当年一般公共预算“三公”经费预算支出49万元，较上年减少0.1万元（0.2%），减少的主要原因是。压缩会议费支出。其中：因公出国（境）经费0万元，较上年无变化；公务接待费9万元，较上年增加0.9万元（11%），增加的主要原因是疫情后公安业务交流；公务用车运行费30万元，较上年无变化；公务用车购置费0万元，较上年无变化。</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（2）2023年本部门当年会议费预算支出5万元，较上年减少1万元（17%），减少的主要原因是压缩开支，</w:t>
      </w:r>
      <w:bookmarkStart w:id="0" w:name="_GoBack"/>
      <w:r>
        <w:rPr>
          <w:rFonts w:hint="eastAsia" w:ascii="仿宋" w:hAnsi="仿宋" w:eastAsia="仿宋" w:cs="仿宋"/>
          <w:sz w:val="32"/>
          <w:szCs w:val="32"/>
        </w:rPr>
        <w:t>精减</w:t>
      </w:r>
      <w:bookmarkEnd w:id="0"/>
      <w:r>
        <w:rPr>
          <w:rFonts w:hint="eastAsia" w:ascii="仿宋" w:hAnsi="仿宋" w:eastAsia="仿宋" w:cs="仿宋"/>
          <w:sz w:val="32"/>
          <w:szCs w:val="32"/>
        </w:rPr>
        <w:t>会议预算。培训费5万元，较上年无变化。</w:t>
      </w:r>
    </w:p>
    <w:p>
      <w:pPr>
        <w:ind w:firstLine="0" w:firstLineChars="0"/>
        <w:jc w:val="center"/>
        <w:rPr>
          <w:rFonts w:ascii="黑体" w:hAnsi="黑体" w:eastAsia="黑体" w:cs="黑体"/>
          <w:sz w:val="32"/>
          <w:szCs w:val="32"/>
        </w:rPr>
      </w:pPr>
      <w:r>
        <w:rPr>
          <w:rFonts w:hint="eastAsia" w:ascii="黑体" w:hAnsi="黑体" w:eastAsia="黑体" w:cs="黑体"/>
          <w:sz w:val="32"/>
          <w:szCs w:val="32"/>
        </w:rPr>
        <w:t xml:space="preserve">会议费培训费明细 </w:t>
      </w:r>
    </w:p>
    <w:p>
      <w:pPr>
        <w:ind w:firstLine="480"/>
        <w:jc w:val="right"/>
        <w:rPr>
          <w:rFonts w:ascii="仿宋" w:hAnsi="仿宋" w:eastAsia="仿宋" w:cs="仿宋"/>
        </w:rPr>
      </w:pPr>
      <w:r>
        <w:rPr>
          <w:rFonts w:hint="eastAsia" w:ascii="仿宋" w:hAnsi="仿宋" w:eastAsia="仿宋" w:cs="仿宋"/>
        </w:rPr>
        <w:t>单位：万元</w:t>
      </w:r>
    </w:p>
    <w:tbl>
      <w:tblPr>
        <w:tblStyle w:val="4"/>
        <w:tblW w:w="7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37"/>
        <w:gridCol w:w="1973"/>
        <w:gridCol w:w="1252"/>
        <w:gridCol w:w="896"/>
        <w:gridCol w:w="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761" w:type="dxa"/>
          </w:tcPr>
          <w:p>
            <w:pPr>
              <w:spacing w:line="360" w:lineRule="auto"/>
              <w:ind w:firstLine="0" w:firstLineChars="0"/>
              <w:jc w:val="center"/>
              <w:rPr>
                <w:rFonts w:ascii="黑体" w:hAnsi="黑体" w:eastAsia="黑体" w:cs="黑体"/>
                <w:sz w:val="18"/>
                <w:szCs w:val="18"/>
              </w:rPr>
            </w:pPr>
            <w:r>
              <w:rPr>
                <w:rFonts w:hint="eastAsia" w:ascii="黑体" w:hAnsi="黑体" w:eastAsia="黑体" w:cs="黑体"/>
                <w:sz w:val="18"/>
                <w:szCs w:val="18"/>
              </w:rPr>
              <w:t>序号</w:t>
            </w:r>
          </w:p>
        </w:tc>
        <w:tc>
          <w:tcPr>
            <w:tcW w:w="2037" w:type="dxa"/>
          </w:tcPr>
          <w:p>
            <w:pPr>
              <w:spacing w:line="360" w:lineRule="auto"/>
              <w:ind w:firstLine="360"/>
              <w:jc w:val="center"/>
              <w:rPr>
                <w:rFonts w:ascii="黑体" w:hAnsi="黑体" w:eastAsia="黑体" w:cs="黑体"/>
                <w:sz w:val="18"/>
                <w:szCs w:val="18"/>
              </w:rPr>
            </w:pPr>
            <w:r>
              <w:rPr>
                <w:rFonts w:hint="eastAsia" w:ascii="黑体" w:hAnsi="黑体" w:eastAsia="黑体" w:cs="黑体"/>
                <w:sz w:val="18"/>
                <w:szCs w:val="18"/>
              </w:rPr>
              <w:t>会议/培训名称</w:t>
            </w:r>
          </w:p>
        </w:tc>
        <w:tc>
          <w:tcPr>
            <w:tcW w:w="1973" w:type="dxa"/>
          </w:tcPr>
          <w:p>
            <w:pPr>
              <w:spacing w:line="360" w:lineRule="auto"/>
              <w:ind w:firstLine="360"/>
              <w:jc w:val="center"/>
              <w:rPr>
                <w:rFonts w:ascii="黑体" w:hAnsi="黑体" w:eastAsia="黑体" w:cs="黑体"/>
                <w:sz w:val="18"/>
                <w:szCs w:val="18"/>
              </w:rPr>
            </w:pPr>
            <w:r>
              <w:rPr>
                <w:rFonts w:hint="eastAsia" w:ascii="黑体" w:hAnsi="黑体" w:eastAsia="黑体" w:cs="黑体"/>
                <w:sz w:val="18"/>
                <w:szCs w:val="18"/>
              </w:rPr>
              <w:t>时间</w:t>
            </w:r>
          </w:p>
        </w:tc>
        <w:tc>
          <w:tcPr>
            <w:tcW w:w="1252" w:type="dxa"/>
          </w:tcPr>
          <w:p>
            <w:pPr>
              <w:spacing w:line="360" w:lineRule="auto"/>
              <w:ind w:firstLine="360"/>
              <w:jc w:val="center"/>
              <w:rPr>
                <w:rFonts w:ascii="黑体" w:hAnsi="黑体" w:eastAsia="黑体" w:cs="黑体"/>
                <w:sz w:val="18"/>
                <w:szCs w:val="18"/>
              </w:rPr>
            </w:pPr>
            <w:r>
              <w:rPr>
                <w:rFonts w:hint="eastAsia" w:ascii="黑体" w:hAnsi="黑体" w:eastAsia="黑体" w:cs="黑体"/>
                <w:sz w:val="18"/>
                <w:szCs w:val="18"/>
              </w:rPr>
              <w:t>人数</w:t>
            </w:r>
          </w:p>
        </w:tc>
        <w:tc>
          <w:tcPr>
            <w:tcW w:w="896" w:type="dxa"/>
          </w:tcPr>
          <w:p>
            <w:pPr>
              <w:spacing w:line="360" w:lineRule="auto"/>
              <w:ind w:firstLine="0" w:firstLineChars="0"/>
              <w:jc w:val="center"/>
              <w:rPr>
                <w:rFonts w:ascii="黑体" w:hAnsi="黑体" w:eastAsia="黑体" w:cs="黑体"/>
                <w:sz w:val="18"/>
                <w:szCs w:val="18"/>
              </w:rPr>
            </w:pPr>
            <w:r>
              <w:rPr>
                <w:rFonts w:hint="eastAsia" w:ascii="黑体" w:hAnsi="黑体" w:eastAsia="黑体" w:cs="黑体"/>
                <w:sz w:val="18"/>
                <w:szCs w:val="18"/>
              </w:rPr>
              <w:t>金额</w:t>
            </w:r>
          </w:p>
        </w:tc>
        <w:tc>
          <w:tcPr>
            <w:tcW w:w="772" w:type="dxa"/>
          </w:tcPr>
          <w:p>
            <w:pPr>
              <w:spacing w:line="360" w:lineRule="auto"/>
              <w:ind w:firstLine="0" w:firstLineChars="0"/>
              <w:jc w:val="center"/>
              <w:rPr>
                <w:rFonts w:ascii="黑体" w:hAnsi="黑体" w:eastAsia="黑体" w:cs="黑体"/>
                <w:sz w:val="18"/>
                <w:szCs w:val="18"/>
              </w:rPr>
            </w:pPr>
            <w:r>
              <w:rPr>
                <w:rFonts w:hint="eastAsia" w:ascii="黑体" w:hAnsi="黑体" w:eastAsia="黑体" w:cs="黑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61" w:type="dxa"/>
          </w:tcPr>
          <w:p>
            <w:pPr>
              <w:spacing w:line="360" w:lineRule="auto"/>
              <w:ind w:firstLine="0" w:firstLineChars="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2037" w:type="dxa"/>
          </w:tcPr>
          <w:p>
            <w:pPr>
              <w:spacing w:line="360" w:lineRule="auto"/>
              <w:ind w:firstLine="0" w:firstLineChars="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各类公安工作会议</w:t>
            </w:r>
          </w:p>
        </w:tc>
        <w:tc>
          <w:tcPr>
            <w:tcW w:w="1973" w:type="dxa"/>
          </w:tcPr>
          <w:p>
            <w:pPr>
              <w:spacing w:line="360" w:lineRule="auto"/>
              <w:ind w:firstLine="0" w:firstLineChars="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2023年1月-12月</w:t>
            </w:r>
          </w:p>
        </w:tc>
        <w:tc>
          <w:tcPr>
            <w:tcW w:w="1252" w:type="dxa"/>
          </w:tcPr>
          <w:p>
            <w:pPr>
              <w:spacing w:line="360" w:lineRule="auto"/>
              <w:ind w:firstLine="0" w:firstLineChars="0"/>
              <w:jc w:val="center"/>
              <w:rPr>
                <w:rFonts w:ascii="仿宋_GB2312" w:hAnsi="仿宋_GB2312" w:eastAsia="仿宋_GB2312" w:cs="仿宋_GB2312"/>
                <w:sz w:val="18"/>
                <w:szCs w:val="18"/>
              </w:rPr>
            </w:pPr>
            <w:r>
              <w:rPr>
                <w:rFonts w:hint="eastAsia" w:ascii="宋体" w:hAnsi="宋体" w:cs="宋体"/>
                <w:sz w:val="18"/>
                <w:szCs w:val="18"/>
              </w:rPr>
              <w:t>≧</w:t>
            </w:r>
            <w:r>
              <w:rPr>
                <w:rFonts w:hint="eastAsia" w:ascii="仿宋_GB2312" w:hAnsi="仿宋_GB2312" w:eastAsia="仿宋_GB2312" w:cs="仿宋_GB2312"/>
                <w:sz w:val="18"/>
                <w:szCs w:val="18"/>
              </w:rPr>
              <w:t>2000</w:t>
            </w:r>
          </w:p>
        </w:tc>
        <w:tc>
          <w:tcPr>
            <w:tcW w:w="896" w:type="dxa"/>
          </w:tcPr>
          <w:p>
            <w:pPr>
              <w:spacing w:line="360" w:lineRule="auto"/>
              <w:ind w:firstLine="0" w:firstLineChars="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772" w:type="dxa"/>
          </w:tcPr>
          <w:p>
            <w:pPr>
              <w:spacing w:line="360" w:lineRule="auto"/>
              <w:ind w:firstLine="360"/>
              <w:jc w:val="center"/>
              <w:rPr>
                <w:rFonts w:ascii="仿宋_GB2312" w:hAnsi="仿宋_GB2312" w:eastAsia="仿宋_GB2312" w:cs="仿宋_GB231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61" w:type="dxa"/>
          </w:tcPr>
          <w:p>
            <w:pPr>
              <w:spacing w:line="360" w:lineRule="auto"/>
              <w:ind w:firstLine="0" w:firstLineChars="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2037" w:type="dxa"/>
          </w:tcPr>
          <w:p>
            <w:pPr>
              <w:spacing w:line="360" w:lineRule="auto"/>
              <w:ind w:firstLine="0" w:firstLineChars="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各类工作、业务培训</w:t>
            </w:r>
          </w:p>
        </w:tc>
        <w:tc>
          <w:tcPr>
            <w:tcW w:w="1973" w:type="dxa"/>
          </w:tcPr>
          <w:p>
            <w:pPr>
              <w:spacing w:line="360" w:lineRule="auto"/>
              <w:ind w:firstLine="0" w:firstLineChars="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2023年1月-12月</w:t>
            </w:r>
          </w:p>
        </w:tc>
        <w:tc>
          <w:tcPr>
            <w:tcW w:w="1252" w:type="dxa"/>
          </w:tcPr>
          <w:p>
            <w:pPr>
              <w:spacing w:line="360" w:lineRule="auto"/>
              <w:ind w:firstLine="0" w:firstLineChars="0"/>
              <w:jc w:val="center"/>
              <w:rPr>
                <w:rFonts w:ascii="仿宋_GB2312" w:hAnsi="仿宋_GB2312" w:eastAsia="仿宋_GB2312" w:cs="仿宋_GB2312"/>
                <w:sz w:val="18"/>
                <w:szCs w:val="18"/>
              </w:rPr>
            </w:pPr>
            <w:r>
              <w:rPr>
                <w:rFonts w:hint="eastAsia" w:ascii="宋体" w:hAnsi="宋体" w:cs="宋体"/>
                <w:sz w:val="18"/>
                <w:szCs w:val="18"/>
              </w:rPr>
              <w:t>≧</w:t>
            </w:r>
            <w:r>
              <w:rPr>
                <w:rFonts w:hint="eastAsia" w:ascii="仿宋_GB2312" w:hAnsi="仿宋_GB2312" w:eastAsia="仿宋_GB2312" w:cs="仿宋_GB2312"/>
                <w:sz w:val="18"/>
                <w:szCs w:val="18"/>
              </w:rPr>
              <w:t>500</w:t>
            </w:r>
          </w:p>
        </w:tc>
        <w:tc>
          <w:tcPr>
            <w:tcW w:w="896" w:type="dxa"/>
          </w:tcPr>
          <w:p>
            <w:pPr>
              <w:spacing w:line="360" w:lineRule="auto"/>
              <w:ind w:firstLine="0" w:firstLineChars="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772" w:type="dxa"/>
          </w:tcPr>
          <w:p>
            <w:pPr>
              <w:spacing w:line="360" w:lineRule="auto"/>
              <w:ind w:firstLine="360"/>
              <w:jc w:val="center"/>
              <w:rPr>
                <w:rFonts w:ascii="仿宋_GB2312" w:hAnsi="仿宋_GB2312" w:eastAsia="仿宋_GB2312" w:cs="仿宋_GB2312"/>
                <w:sz w:val="18"/>
                <w:szCs w:val="18"/>
              </w:rPr>
            </w:pPr>
          </w:p>
        </w:tc>
      </w:tr>
    </w:tbl>
    <w:p>
      <w:pPr>
        <w:ind w:firstLine="640"/>
        <w:rPr>
          <w:rFonts w:ascii="仿宋_GB2312" w:hAnsi="仿宋_GB2312" w:eastAsia="仿宋_GB2312" w:cs="仿宋_GB2312"/>
          <w:sz w:val="32"/>
          <w:szCs w:val="32"/>
        </w:rPr>
      </w:pP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本部门无2022年结转的财政拨款‘三公’经费和会议费、培训费支出。</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七、部门国有资产占有使用及资产购置情况说明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截止2022年底，本部门所属预算单位共有车辆53辆，单价20万元以上的设备14台（套）。2023年当年部门预算安排购置车辆0辆；安排购置单价20万元以上的设备0台（套）。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本部门无2022年结转的财政拨款支出资产购置。</w:t>
      </w:r>
    </w:p>
    <w:p>
      <w:pPr>
        <w:numPr>
          <w:ilvl w:val="0"/>
          <w:numId w:val="6"/>
        </w:numPr>
        <w:spacing w:line="360" w:lineRule="auto"/>
        <w:ind w:firstLine="480" w:firstLineChars="0"/>
        <w:rPr>
          <w:rFonts w:ascii="仿宋" w:hAnsi="仿宋" w:eastAsia="仿宋" w:cs="仿宋"/>
          <w:b/>
          <w:bCs/>
          <w:sz w:val="32"/>
          <w:szCs w:val="32"/>
        </w:rPr>
      </w:pPr>
      <w:r>
        <w:rPr>
          <w:rFonts w:hint="eastAsia" w:ascii="仿宋" w:hAnsi="仿宋" w:eastAsia="仿宋" w:cs="仿宋"/>
          <w:b/>
          <w:bCs/>
          <w:sz w:val="32"/>
          <w:szCs w:val="32"/>
        </w:rPr>
        <w:t>部门政府采购情况说明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2023年当年本部门政府采购预算共251万元，其中政府采购货物类预算0万元、政府采购服务类预算131万元、政府采购工程类预算120万元（详见公开报表中的政府采购表）。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本部门无2022年结转的政府采购资金支出。</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九、部门预算绩效目标说明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2023年本部门绩效目标管理全覆盖，涉及当年一般公共预算拨款6315.18万元</w:t>
      </w:r>
      <w:r>
        <w:rPr>
          <w:rFonts w:hint="eastAsia" w:ascii="仿宋" w:hAnsi="仿宋" w:eastAsia="仿宋" w:cs="仿宋"/>
          <w:sz w:val="32"/>
          <w:szCs w:val="32"/>
          <w:lang w:eastAsia="zh-CN"/>
        </w:rPr>
        <w:t>，</w:t>
      </w:r>
      <w:r>
        <w:rPr>
          <w:rFonts w:hint="eastAsia" w:ascii="仿宋" w:hAnsi="仿宋" w:eastAsia="仿宋" w:cs="仿宋"/>
          <w:sz w:val="32"/>
          <w:szCs w:val="32"/>
        </w:rPr>
        <w:t>当年政府性基金预算拨款0万元，当年国有资本经营预算拨款0万元（详见公开报表中的绩效目标表）。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本部门无2022年结转的财政拨款支出涉及的绩效目标管理。</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十、机关运行经费安排说明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本部门当年机关运行经费预算安排521.96万元，较上年减少176.14万元，主要原因是按财政预算要求，采购预算需单独列出。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本部门无2022年结转的财政拨款机关运行经费支出。</w:t>
      </w:r>
    </w:p>
    <w:p>
      <w:pPr>
        <w:spacing w:line="360" w:lineRule="auto"/>
        <w:ind w:left="960" w:firstLine="0" w:firstLineChars="0"/>
        <w:rPr>
          <w:rFonts w:ascii="仿宋" w:hAnsi="仿宋" w:eastAsia="仿宋" w:cs="仿宋"/>
          <w:b/>
          <w:bCs/>
          <w:sz w:val="32"/>
          <w:szCs w:val="32"/>
        </w:rPr>
      </w:pPr>
      <w:r>
        <w:rPr>
          <w:rFonts w:hint="eastAsia" w:ascii="仿宋" w:hAnsi="仿宋" w:eastAsia="仿宋" w:cs="仿宋"/>
          <w:b/>
          <w:bCs/>
          <w:sz w:val="32"/>
          <w:szCs w:val="32"/>
        </w:rPr>
        <w:t>十一、专业名词解释</w:t>
      </w:r>
    </w:p>
    <w:p>
      <w:pPr>
        <w:spacing w:line="360" w:lineRule="auto"/>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机关运行经费：指各部门的公用经费，包括办公及印刷费、邮电费、差旅费、会议费、福利费、日常维修费、专用材料及一般设备购置费、办公用房水电费、办公用房取暖费、办公用房物业管理费、公务用车运行费以及其他费用。</w:t>
      </w:r>
    </w:p>
    <w:p>
      <w:pPr>
        <w:spacing w:line="360" w:lineRule="auto"/>
        <w:ind w:firstLine="64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2.“三公”经费</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（详见附表）</w:t>
      </w:r>
      <w:r>
        <w:rPr>
          <w:rFonts w:hint="eastAsia" w:ascii="仿宋" w:hAnsi="仿宋" w:eastAsia="仿宋" w:cs="仿宋"/>
          <w:sz w:val="32"/>
          <w:szCs w:val="32"/>
        </w:rPr>
        <w:tab/>
      </w:r>
    </w:p>
    <w:p>
      <w:pPr>
        <w:spacing w:line="360" w:lineRule="auto"/>
        <w:ind w:firstLine="640"/>
        <w:rPr>
          <w:rFonts w:ascii="仿宋" w:hAnsi="仿宋" w:eastAsia="仿宋" w:cs="仿宋"/>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A61CBF2F"/>
    <w:multiLevelType w:val="singleLevel"/>
    <w:tmpl w:val="A61CBF2F"/>
    <w:lvl w:ilvl="0" w:tentative="0">
      <w:start w:val="1"/>
      <w:numFmt w:val="chineseCounting"/>
      <w:suff w:val="nothing"/>
      <w:lvlText w:val="（%1）"/>
      <w:lvlJc w:val="left"/>
      <w:rPr>
        <w:rFonts w:hint="eastAsia"/>
      </w:rPr>
    </w:lvl>
  </w:abstractNum>
  <w:abstractNum w:abstractNumId="2">
    <w:nsid w:val="02686215"/>
    <w:multiLevelType w:val="singleLevel"/>
    <w:tmpl w:val="02686215"/>
    <w:lvl w:ilvl="0" w:tentative="0">
      <w:start w:val="2"/>
      <w:numFmt w:val="decimal"/>
      <w:suff w:val="nothing"/>
      <w:lvlText w:val="%1、"/>
      <w:lvlJc w:val="left"/>
    </w:lvl>
  </w:abstractNum>
  <w:abstractNum w:abstractNumId="3">
    <w:nsid w:val="0745B2B8"/>
    <w:multiLevelType w:val="singleLevel"/>
    <w:tmpl w:val="0745B2B8"/>
    <w:lvl w:ilvl="0" w:tentative="0">
      <w:start w:val="8"/>
      <w:numFmt w:val="chineseCounting"/>
      <w:suff w:val="nothing"/>
      <w:lvlText w:val="%1、"/>
      <w:lvlJc w:val="left"/>
      <w:pPr>
        <w:ind w:left="317"/>
      </w:pPr>
      <w:rPr>
        <w:rFonts w:hint="eastAsia"/>
      </w:rPr>
    </w:lvl>
  </w:abstractNum>
  <w:abstractNum w:abstractNumId="4">
    <w:nsid w:val="27254C28"/>
    <w:multiLevelType w:val="singleLevel"/>
    <w:tmpl w:val="27254C28"/>
    <w:lvl w:ilvl="0" w:tentative="0">
      <w:start w:val="2"/>
      <w:numFmt w:val="decimal"/>
      <w:suff w:val="nothing"/>
      <w:lvlText w:val="（%1）"/>
      <w:lvlJc w:val="left"/>
    </w:lvl>
  </w:abstractNum>
  <w:abstractNum w:abstractNumId="5">
    <w:nsid w:val="5D0214CA"/>
    <w:multiLevelType w:val="singleLevel"/>
    <w:tmpl w:val="5D0214CA"/>
    <w:lvl w:ilvl="0" w:tentative="0">
      <w:start w:val="4"/>
      <w:numFmt w:val="chineseCounting"/>
      <w:suff w:val="nothing"/>
      <w:lvlText w:val="（%1）"/>
      <w:lvlJc w:val="left"/>
      <w:rPr>
        <w:rFonts w:hint="eastAsia"/>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jU1ODlkZTJkZjZjN2Y3OGYzOGQwZjIwYjkwNjQifQ=="/>
  </w:docVars>
  <w:rsids>
    <w:rsidRoot w:val="1ED0381D"/>
    <w:rsid w:val="001D4D60"/>
    <w:rsid w:val="0040263E"/>
    <w:rsid w:val="00D70262"/>
    <w:rsid w:val="018F2D13"/>
    <w:rsid w:val="02953D9A"/>
    <w:rsid w:val="03791D26"/>
    <w:rsid w:val="0466605A"/>
    <w:rsid w:val="04F35073"/>
    <w:rsid w:val="061D2748"/>
    <w:rsid w:val="06D7231D"/>
    <w:rsid w:val="075D6C6A"/>
    <w:rsid w:val="0773304F"/>
    <w:rsid w:val="089D1D43"/>
    <w:rsid w:val="0A653AEA"/>
    <w:rsid w:val="0AAB1747"/>
    <w:rsid w:val="0B473936"/>
    <w:rsid w:val="0B820553"/>
    <w:rsid w:val="0B8A1B09"/>
    <w:rsid w:val="0C805687"/>
    <w:rsid w:val="0D053BAB"/>
    <w:rsid w:val="0D594F94"/>
    <w:rsid w:val="0E1F698E"/>
    <w:rsid w:val="0FA9052D"/>
    <w:rsid w:val="10163FB4"/>
    <w:rsid w:val="10A43D2D"/>
    <w:rsid w:val="10A536CA"/>
    <w:rsid w:val="12B55B02"/>
    <w:rsid w:val="13DD192D"/>
    <w:rsid w:val="147F7E6C"/>
    <w:rsid w:val="14C85364"/>
    <w:rsid w:val="14FA613E"/>
    <w:rsid w:val="15053ED9"/>
    <w:rsid w:val="15BA67E3"/>
    <w:rsid w:val="15EB6487"/>
    <w:rsid w:val="166918D6"/>
    <w:rsid w:val="176724C1"/>
    <w:rsid w:val="18AF7F70"/>
    <w:rsid w:val="1A431FF4"/>
    <w:rsid w:val="1B746107"/>
    <w:rsid w:val="1CD64124"/>
    <w:rsid w:val="1E0072C5"/>
    <w:rsid w:val="1E1E7AD2"/>
    <w:rsid w:val="1ED0381D"/>
    <w:rsid w:val="2046503E"/>
    <w:rsid w:val="20FE50B8"/>
    <w:rsid w:val="210F400E"/>
    <w:rsid w:val="229A281A"/>
    <w:rsid w:val="2383657E"/>
    <w:rsid w:val="23F45765"/>
    <w:rsid w:val="242E73FF"/>
    <w:rsid w:val="246C5345"/>
    <w:rsid w:val="24AB40AF"/>
    <w:rsid w:val="24FC6952"/>
    <w:rsid w:val="26CC76FD"/>
    <w:rsid w:val="272308AF"/>
    <w:rsid w:val="28064C78"/>
    <w:rsid w:val="2864072E"/>
    <w:rsid w:val="2A3E38E1"/>
    <w:rsid w:val="2BF2458F"/>
    <w:rsid w:val="2F3B562F"/>
    <w:rsid w:val="2FC8494E"/>
    <w:rsid w:val="314B37FB"/>
    <w:rsid w:val="31B733F7"/>
    <w:rsid w:val="385D1A98"/>
    <w:rsid w:val="38F70388"/>
    <w:rsid w:val="3A4434B4"/>
    <w:rsid w:val="3B055E9C"/>
    <w:rsid w:val="3D28036F"/>
    <w:rsid w:val="3D8407DF"/>
    <w:rsid w:val="3DFF32ED"/>
    <w:rsid w:val="3F503091"/>
    <w:rsid w:val="4008265B"/>
    <w:rsid w:val="40570560"/>
    <w:rsid w:val="41851E44"/>
    <w:rsid w:val="420B5D06"/>
    <w:rsid w:val="4248700C"/>
    <w:rsid w:val="45A57F7D"/>
    <w:rsid w:val="465670F7"/>
    <w:rsid w:val="468622E4"/>
    <w:rsid w:val="46C17BCE"/>
    <w:rsid w:val="471D22FA"/>
    <w:rsid w:val="472B48D8"/>
    <w:rsid w:val="4741375D"/>
    <w:rsid w:val="47C702DF"/>
    <w:rsid w:val="48422B9F"/>
    <w:rsid w:val="488947B6"/>
    <w:rsid w:val="4C1F13A4"/>
    <w:rsid w:val="4FB64197"/>
    <w:rsid w:val="50572E30"/>
    <w:rsid w:val="51AA26CF"/>
    <w:rsid w:val="51AA5E26"/>
    <w:rsid w:val="52324C02"/>
    <w:rsid w:val="52C93A96"/>
    <w:rsid w:val="531A3416"/>
    <w:rsid w:val="538C5F53"/>
    <w:rsid w:val="54474AB6"/>
    <w:rsid w:val="5582405A"/>
    <w:rsid w:val="56051C6B"/>
    <w:rsid w:val="563F4648"/>
    <w:rsid w:val="57C07DEE"/>
    <w:rsid w:val="58FE3115"/>
    <w:rsid w:val="592D7B67"/>
    <w:rsid w:val="59CE54CA"/>
    <w:rsid w:val="59D947AF"/>
    <w:rsid w:val="59F96CB8"/>
    <w:rsid w:val="5BD23E00"/>
    <w:rsid w:val="5BF47018"/>
    <w:rsid w:val="5C653576"/>
    <w:rsid w:val="5E5C14C1"/>
    <w:rsid w:val="5ECA25AD"/>
    <w:rsid w:val="5F635E4B"/>
    <w:rsid w:val="60404B5F"/>
    <w:rsid w:val="6134696F"/>
    <w:rsid w:val="61EE3D1B"/>
    <w:rsid w:val="62460F4D"/>
    <w:rsid w:val="62545C7B"/>
    <w:rsid w:val="62A365B5"/>
    <w:rsid w:val="65B7439B"/>
    <w:rsid w:val="66607F61"/>
    <w:rsid w:val="67606C1C"/>
    <w:rsid w:val="676942F4"/>
    <w:rsid w:val="68EA113C"/>
    <w:rsid w:val="699E67D8"/>
    <w:rsid w:val="69B23FEC"/>
    <w:rsid w:val="69E141D5"/>
    <w:rsid w:val="69F87A79"/>
    <w:rsid w:val="6C540332"/>
    <w:rsid w:val="6DBE3A60"/>
    <w:rsid w:val="6E8A04A9"/>
    <w:rsid w:val="6F3075D5"/>
    <w:rsid w:val="6F5403ED"/>
    <w:rsid w:val="71A236EE"/>
    <w:rsid w:val="73843559"/>
    <w:rsid w:val="75AC088F"/>
    <w:rsid w:val="76590D5F"/>
    <w:rsid w:val="76D559D9"/>
    <w:rsid w:val="77AD3FB4"/>
    <w:rsid w:val="781B6398"/>
    <w:rsid w:val="7839395D"/>
    <w:rsid w:val="788B613B"/>
    <w:rsid w:val="78935A62"/>
    <w:rsid w:val="7920167B"/>
    <w:rsid w:val="797F1F97"/>
    <w:rsid w:val="7A3E4F09"/>
    <w:rsid w:val="7BF11232"/>
    <w:rsid w:val="7C65053C"/>
    <w:rsid w:val="7CE442E1"/>
    <w:rsid w:val="7CEE0D2E"/>
    <w:rsid w:val="7CF76871"/>
    <w:rsid w:val="7D804F3A"/>
    <w:rsid w:val="7E2B2CA4"/>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spacing w:line="240" w:lineRule="atLeast"/>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部门人员情况说明</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行政</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编制人数</c:v>
                </c:pt>
                <c:pt idx="1">
                  <c:v>实有人数</c:v>
                </c:pt>
              </c:strCache>
            </c:strRef>
          </c:cat>
          <c:val>
            <c:numRef>
              <c:f>Sheet1!$B$2:$B$3</c:f>
              <c:numCache>
                <c:formatCode>General</c:formatCode>
                <c:ptCount val="2"/>
                <c:pt idx="0">
                  <c:v>244</c:v>
                </c:pt>
                <c:pt idx="1">
                  <c:v>238</c:v>
                </c:pt>
              </c:numCache>
            </c:numRef>
          </c:val>
        </c:ser>
        <c:ser>
          <c:idx val="1"/>
          <c:order val="1"/>
          <c:tx>
            <c:strRef>
              <c:f>Sheet1!#REF!</c:f>
              <c:strCache>
                <c:ptCount val="1"/>
                <c:pt idx="0">
                  <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编制人数</c:v>
                </c:pt>
                <c:pt idx="1">
                  <c:v>实有人数</c:v>
                </c:pt>
              </c:strCache>
            </c:strRef>
          </c:cat>
          <c:val>
            <c:numRef>
              <c:f>Sheet1!#REF!</c:f>
              <c:numCache>
                <c:formatCode>General</c:formatCode>
                <c:ptCount val="1"/>
                <c:pt idx="0">
                  <c:v>1</c:v>
                </c:pt>
              </c:numCache>
            </c:numRef>
          </c:val>
        </c:ser>
        <c:ser>
          <c:idx val="2"/>
          <c:order val="2"/>
          <c:tx>
            <c:strRef>
              <c:f>Sheet1!#REF!</c:f>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编制人数</c:v>
                </c:pt>
                <c:pt idx="1">
                  <c:v>实有人数</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219"/>
        <c:overlap val="-27"/>
        <c:axId val="913580175"/>
        <c:axId val="948769127"/>
      </c:barChart>
      <c:catAx>
        <c:axId val="913580175"/>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48769127"/>
        <c:crosses val="autoZero"/>
        <c:auto val="1"/>
        <c:lblAlgn val="ctr"/>
        <c:lblOffset val="100"/>
        <c:noMultiLvlLbl val="0"/>
      </c:catAx>
      <c:valAx>
        <c:axId val="9487691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1358017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4146</Words>
  <Characters>4558</Characters>
  <Lines>33</Lines>
  <Paragraphs>9</Paragraphs>
  <TotalTime>11</TotalTime>
  <ScaleCrop>false</ScaleCrop>
  <LinksUpToDate>false</LinksUpToDate>
  <CharactersWithSpaces>4585</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2020-08-03T08:28:00Z</cp:lastPrinted>
  <dcterms:modified xsi:type="dcterms:W3CDTF">2023-05-04T02:36:38Z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4143A198CFE945AD95F94458AE3AE272</vt:lpwstr>
  </property>
</Properties>
</file>