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both"/>
        <w:rPr>
          <w:rFonts w:hint="eastAsia" w:ascii="方正小标宋简体" w:hAnsi="宋体" w:eastAsia="方正小标宋简体" w:cs="宋体"/>
          <w:bCs/>
          <w:color w:val="FF0000"/>
          <w:spacing w:val="42"/>
          <w:w w:val="50"/>
          <w:sz w:val="36"/>
          <w:szCs w:val="36"/>
        </w:rPr>
      </w:pPr>
    </w:p>
    <w:p>
      <w:pPr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bCs/>
          <w:color w:val="FF0000"/>
          <w:spacing w:val="42"/>
          <w:w w:val="50"/>
          <w:sz w:val="36"/>
          <w:szCs w:val="36"/>
        </w:rPr>
      </w:pPr>
    </w:p>
    <w:p>
      <w:pPr>
        <w:spacing w:before="100" w:beforeAutospacing="1" w:after="100" w:afterAutospacing="1"/>
        <w:jc w:val="center"/>
        <w:rPr>
          <w:rFonts w:hint="eastAsia" w:ascii="方正小标宋简体" w:hAnsi="宋体" w:eastAsia="方正小标宋简体" w:cs="宋体"/>
          <w:bCs/>
          <w:color w:val="FF0000"/>
          <w:spacing w:val="42"/>
          <w:w w:val="50"/>
          <w:sz w:val="120"/>
          <w:szCs w:val="120"/>
        </w:rPr>
      </w:pPr>
      <w:r>
        <w:rPr>
          <w:rFonts w:hint="eastAsia" w:ascii="方正小标宋简体" w:hAnsi="宋体" w:eastAsia="方正小标宋简体" w:cs="宋体"/>
          <w:bCs/>
          <w:color w:val="FF0000"/>
          <w:spacing w:val="42"/>
          <w:w w:val="50"/>
          <w:sz w:val="120"/>
          <w:szCs w:val="120"/>
        </w:rPr>
        <w:t>紫阳县焕古镇人民政府文件</w:t>
      </w:r>
    </w:p>
    <w:p>
      <w:pPr>
        <w:spacing w:line="200" w:lineRule="exact"/>
        <w:rPr>
          <w:rFonts w:hint="eastAsia" w:ascii="仿宋_GB2312" w:hAnsi="宋体" w:eastAsia="仿宋_GB2312" w:cs="宋体"/>
          <w:sz w:val="18"/>
          <w:szCs w:val="18"/>
        </w:rPr>
      </w:pPr>
    </w:p>
    <w:p>
      <w:pPr>
        <w:spacing w:line="200" w:lineRule="exact"/>
        <w:rPr>
          <w:rFonts w:hint="eastAsia" w:ascii="仿宋_GB2312" w:hAnsi="宋体" w:eastAsia="仿宋_GB2312" w:cs="宋体"/>
          <w:sz w:val="18"/>
          <w:szCs w:val="18"/>
        </w:rPr>
      </w:pPr>
    </w:p>
    <w:p>
      <w:pPr>
        <w:tabs>
          <w:tab w:val="center" w:pos="4445"/>
        </w:tabs>
        <w:spacing w:beforeAutospacing="1" w:after="100" w:afterAutospacing="1" w:line="240" w:lineRule="atLeast"/>
        <w:ind w:firstLine="160" w:firstLineChars="50"/>
        <w:rPr>
          <w:rFonts w:hint="eastAsia" w:ascii="楷体_GB2312" w:hAnsi="宋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344170</wp:posOffset>
                </wp:positionV>
                <wp:extent cx="54864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1pt;height:0pt;width:432pt;z-index:251659264;mso-width-relative:page;mso-height-relative:page;" filled="f" stroked="t" coordsize="21600,21600" o:gfxdata="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mm3MNYAAAAGAQAADwAAAAAA&#10;AAABACAAAAAiAAAAZHJzL2Rvd25yZXYueG1sUEsBAhQAFAAAAAgAh07iQDBUl6rcAQAAlwMAAA4A&#10;AAAAAAAAAQAgAAAAJQ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sz w:val="32"/>
          <w:szCs w:val="32"/>
        </w:rPr>
        <w:t>焕政字</w:t>
      </w:r>
      <w:r>
        <w:rPr>
          <w:rFonts w:hint="eastAsia" w:ascii="仿宋_GB2312" w:hAnsi="宋体" w:eastAsia="仿宋_GB2312" w:cs="宋体"/>
          <w:sz w:val="32"/>
          <w:szCs w:val="32"/>
        </w:rPr>
        <w:t>〔20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号</w:t>
      </w:r>
      <w:r>
        <w:rPr>
          <w:rFonts w:ascii="仿宋_GB2312" w:hAnsi="宋体" w:eastAsia="仿宋_GB2312" w:cs="宋体"/>
          <w:bCs/>
          <w:sz w:val="32"/>
          <w:szCs w:val="32"/>
        </w:rPr>
        <w:tab/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签发人：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曾军</w:t>
      </w:r>
    </w:p>
    <w:p>
      <w:pPr>
        <w:spacing w:after="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焕古镇人民政府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上报《焕古镇人民政府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年政府信息公开工作年度报告》</w:t>
      </w:r>
      <w:r>
        <w:rPr>
          <w:rFonts w:hint="eastAsia" w:ascii="方正小标宋简体" w:hAnsi="宋体" w:eastAsia="方正小标宋简体"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办：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现将《焕古镇人民政府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年政府信息公开工作年度报告》随文报来，请审阅。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紫阳县</w:t>
      </w:r>
      <w:r>
        <w:rPr>
          <w:rFonts w:hint="eastAsia" w:ascii="仿宋_GB2312" w:hAnsi="宋体" w:eastAsia="仿宋_GB2312"/>
          <w:sz w:val="32"/>
          <w:szCs w:val="32"/>
        </w:rPr>
        <w:t>焕古镇人民政府</w:t>
      </w:r>
    </w:p>
    <w:p>
      <w:pPr>
        <w:tabs>
          <w:tab w:val="left" w:pos="5010"/>
        </w:tabs>
        <w:spacing w:after="0" w:line="560" w:lineRule="exact"/>
        <w:ind w:firstLine="4800" w:firstLineChars="15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5010"/>
        </w:tabs>
        <w:spacing w:after="0" w:line="560" w:lineRule="exact"/>
        <w:ind w:firstLine="4480" w:firstLineChars="14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9"/>
        <w:widowControl w:val="0"/>
        <w:pBdr>
          <w:top w:val="single" w:color="000000" w:sz="6" w:space="1"/>
          <w:bottom w:val="single" w:color="000000" w:sz="6" w:space="1"/>
        </w:pBdr>
        <w:spacing w:before="0" w:beforeAutospacing="0" w:after="0" w:afterAutospacing="0" w:line="360" w:lineRule="auto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档（二）</w:t>
      </w:r>
    </w:p>
    <w:p>
      <w:pPr>
        <w:pStyle w:val="9"/>
        <w:widowControl w:val="0"/>
        <w:pBdr>
          <w:bottom w:val="single" w:color="000000" w:sz="6" w:space="1"/>
        </w:pBdr>
        <w:spacing w:before="0" w:beforeAutospacing="0" w:after="0" w:afterAutospacing="0" w:line="360" w:lineRule="auto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焕古镇党政综合办公室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焕古镇人民政府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焕古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严格按照《中华人民共和国政府信息公开条例》和省、市、县政府政务信息公开相关要求，紧紧围绕县委、县政府的中心工作，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不断深化基层政务公开、持续推进建设基层政务公开专区，认真贯彻落实信息公开工作各项要求，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全年政府信息公开工作取得了新成效。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年度我镇严格按照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有关规定，依据第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20条、第21条规定，全年及时、主动、规范公开财政预决算、“三公”经费、财政专项资金使用等社会关注度较高的重点事项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通过紫阳县政府网站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，公示栏等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主动公开政策补助类、民政救助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政策扶持类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267条。线上利用“贡茶古镇”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共主动公开政府信息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未出现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应主动公开而未公开的情况。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截止202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年12月31日止，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焕古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镇人民政府共收到政府信息依申请公开0件，其中予以公开0件，非本部门制作或保存的政府信息导致无法提供的0件，未因政府信息公开申请答复不规范收到行政复议或诉讼。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依据《中华人民共和国政府信息公开条例》规定，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焕古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镇明确政务公开工作的分管领导，并安排专人负责政府信息公开、资料信息收集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和公众号运营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，对信息的上报、审核、发布等流程作了严格的要求，确保政府信息公开工作制度化、规范化、标准化、透明化。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（四）政府信息公开平台建设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焕古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镇主要通过两种方式公开政府信息。一是在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焕古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镇政府及各村（社区）设有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栏，主动公开各类政府信息。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是利用县政府网站常态化进行信息公开，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加强新媒体建设，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配备2名专员负责“贡茶古镇”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发布镇工作动态。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政务信息公开工作纳入年度目标考核。严格落实三审制度，压实工作责任。按照“谁主管谁负责、谁运行谁负责、谁发布谁负责”的原则，严格执行“分级审核、先审后发”程序，落实“三审”制度；严格执行保密法规要求。对涉密人员进行上岗前资格审查，涉密人员按规定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《保密承诺书》，凡涉及国家秘密、部门秘密内容的相关资料及文件、内部办公信息、暂不宜公开或正在酝酿处理当中的内部事项不得发布。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主动公开政府信息情况（数据填报）</w:t>
      </w:r>
    </w:p>
    <w:tbl>
      <w:tblPr>
        <w:tblStyle w:val="8"/>
        <w:tblW w:w="97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收到和处理政府信息公开申请情况</w:t>
      </w:r>
    </w:p>
    <w:tbl>
      <w:tblPr>
        <w:tblStyle w:val="8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8"/>
        <w:tblW w:w="9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存在问题：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一是政府信息公开工作人员业务不熟练。二是信息公开办公室与各职能办公室、站所办信息的流通、收集和汇总方面存在滞后和不畅，未能及时公开政府信息。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改进情况：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镇将继续认真贯彻上级部门关于政务公开工作的要求和部署，结合我镇实际，进一步强化政务公开制度建设，积极宣传政府的新政策、新举措、新成绩。一是不断强化对工作人员的培训，不断提高基层政务公开工作人员能力和水平。二是加强信息公开办公室与各职能办公室、站所办在信息的沟通交流，及时共享需公开的信息，既要确保与民众息息相关的民生类信息及时准确更新，也要加大重大决策预公开、回应关切、政策解读等信息的发布力度，让政务公开深入群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无其他需要报告的事项。</w:t>
      </w:r>
    </w:p>
    <w:p/>
    <w:p>
      <w:pPr>
        <w:tabs>
          <w:tab w:val="left" w:pos="1640"/>
        </w:tabs>
        <w:bidi w:val="0"/>
        <w:jc w:val="both"/>
        <w:rPr>
          <w:rFonts w:hint="eastAsia"/>
          <w:lang w:eastAsia="zh-CN"/>
        </w:rPr>
      </w:pPr>
    </w:p>
    <w:p>
      <w:pPr>
        <w:tabs>
          <w:tab w:val="left" w:pos="1640"/>
        </w:tabs>
        <w:bidi w:val="0"/>
        <w:jc w:val="left"/>
        <w:rPr>
          <w:rFonts w:hint="eastAsia"/>
          <w:lang w:eastAsia="zh-CN"/>
        </w:rPr>
      </w:pPr>
    </w:p>
    <w:p/>
    <w:p/>
    <w:sectPr>
      <w:footerReference r:id="rId8" w:type="first"/>
      <w:footerReference r:id="rId7" w:type="default"/>
      <w:pgSz w:w="11906" w:h="16838"/>
      <w:pgMar w:top="2098" w:right="1474" w:bottom="1984" w:left="1588" w:header="851" w:footer="992" w:gutter="0"/>
      <w:pgNumType w:fmt="numberInDash" w:start="1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 w:eastAsia="微软雅黑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  <w:rFonts w:hint="eastAsia" w:eastAsia="微软雅黑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2D46"/>
    <w:multiLevelType w:val="singleLevel"/>
    <w:tmpl w:val="4B462D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MTFjYmU5MDY5MTEyMTg0NzQ0ZGQ1ZDM1MWY3N2QifQ=="/>
  </w:docVars>
  <w:rsids>
    <w:rsidRoot w:val="00654B87"/>
    <w:rsid w:val="00654B87"/>
    <w:rsid w:val="14C52821"/>
    <w:rsid w:val="17DF02C7"/>
    <w:rsid w:val="18DC0363"/>
    <w:rsid w:val="1CE43C8A"/>
    <w:rsid w:val="1D623DC5"/>
    <w:rsid w:val="236B69EC"/>
    <w:rsid w:val="26557D1C"/>
    <w:rsid w:val="31817949"/>
    <w:rsid w:val="38101CEB"/>
    <w:rsid w:val="43D06120"/>
    <w:rsid w:val="50AB1536"/>
    <w:rsid w:val="516C77CE"/>
    <w:rsid w:val="53B87B70"/>
    <w:rsid w:val="67931B01"/>
    <w:rsid w:val="68C55CEA"/>
    <w:rsid w:val="6A425119"/>
    <w:rsid w:val="7300573E"/>
    <w:rsid w:val="75C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9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2221</Words>
  <Characters>2278</Characters>
  <Lines>0</Lines>
  <Paragraphs>0</Paragraphs>
  <TotalTime>9</TotalTime>
  <ScaleCrop>false</ScaleCrop>
  <LinksUpToDate>false</LinksUpToDate>
  <CharactersWithSpaces>2547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2023-01-29T11:43:00Z</dcterms:created>
  <dc:creator>陈孝栓</dc:creator>
  <cp:lastModifiedBy>Administrator</cp:lastModifiedBy>
  <cp:lastPrinted>2023-01-30T06:38:00Z</cp:lastPrinted>
  <dcterms:modified xsi:type="dcterms:W3CDTF">2023-01-30T07:56:25Z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51BD822A89814A80BFBC558C5E564C6E</vt:lpwstr>
  </property>
</Properties>
</file>