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8"/>
          <w:szCs w:val="48"/>
          <w:lang w:eastAsia="zh-CN"/>
        </w:rPr>
      </w:pPr>
      <w:bookmarkStart w:id="0" w:name="_GoBack"/>
      <w:r>
        <w:rPr>
          <w:rFonts w:hint="eastAsia" w:ascii="方正小标宋简体" w:hAnsi="方正小标宋简体" w:eastAsia="方正小标宋简体" w:cs="方正小标宋简体"/>
          <w:b w:val="0"/>
          <w:bCs w:val="0"/>
          <w:sz w:val="48"/>
          <w:szCs w:val="48"/>
          <w:lang w:eastAsia="zh-CN"/>
        </w:rPr>
        <w:drawing>
          <wp:inline distT="0" distB="0" distL="114300" distR="114300">
            <wp:extent cx="6290310" cy="8765540"/>
            <wp:effectExtent l="0" t="0" r="15240" b="16510"/>
            <wp:docPr id="1" name="图片 1" descr="QQ图片2022101915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21019152234"/>
                    <pic:cNvPicPr>
                      <a:picLocks noChangeAspect="1"/>
                    </pic:cNvPicPr>
                  </pic:nvPicPr>
                  <pic:blipFill>
                    <a:blip r:embed="rId5"/>
                    <a:stretch>
                      <a:fillRect/>
                    </a:stretch>
                  </pic:blipFill>
                  <pic:spPr>
                    <a:xfrm>
                      <a:off x="0" y="0"/>
                      <a:ext cx="6290310" cy="8765540"/>
                    </a:xfrm>
                    <a:prstGeom prst="rect">
                      <a:avLst/>
                    </a:prstGeom>
                  </pic:spPr>
                </pic:pic>
              </a:graphicData>
            </a:graphic>
          </wp:inline>
        </w:drawing>
      </w:r>
    </w:p>
    <w:bookmarkEnd w:id="0"/>
    <w:p>
      <w:pPr>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lang w:bidi="ar"/>
        </w:rPr>
        <w:t>第一部分  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第二部分  </w:t>
      </w:r>
      <w:r>
        <w:rPr>
          <w:rFonts w:hint="eastAsia" w:ascii="方正小标宋简体" w:hAnsi="方正小标宋简体" w:eastAsia="方正小标宋简体" w:cs="方正小标宋简体"/>
          <w:color w:val="000000"/>
          <w:kern w:val="0"/>
          <w:sz w:val="32"/>
          <w:szCs w:val="32"/>
          <w:lang w:eastAsia="zh-CN" w:bidi="ar"/>
        </w:rPr>
        <w:t>202</w:t>
      </w:r>
      <w:r>
        <w:rPr>
          <w:rFonts w:hint="eastAsia" w:ascii="方正小标宋简体" w:hAnsi="方正小标宋简体" w:eastAsia="方正小标宋简体" w:cs="方正小标宋简体"/>
          <w:color w:val="000000"/>
          <w:kern w:val="0"/>
          <w:sz w:val="32"/>
          <w:szCs w:val="32"/>
          <w:lang w:val="en-US" w:eastAsia="zh-CN" w:bidi="ar"/>
        </w:rPr>
        <w:t>1</w:t>
      </w:r>
      <w:r>
        <w:rPr>
          <w:rFonts w:hint="eastAsia" w:ascii="方正小标宋简体" w:hAnsi="方正小标宋简体" w:eastAsia="方正小标宋简体" w:cs="方正小标宋简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第三部分  </w:t>
      </w:r>
      <w:r>
        <w:rPr>
          <w:rFonts w:hint="eastAsia" w:ascii="方正小标宋简体" w:hAnsi="方正小标宋简体" w:eastAsia="方正小标宋简体" w:cs="方正小标宋简体"/>
          <w:color w:val="000000"/>
          <w:kern w:val="0"/>
          <w:sz w:val="32"/>
          <w:szCs w:val="32"/>
          <w:lang w:eastAsia="zh-CN" w:bidi="ar"/>
        </w:rPr>
        <w:t>202</w:t>
      </w:r>
      <w:r>
        <w:rPr>
          <w:rFonts w:hint="eastAsia" w:ascii="方正小标宋简体" w:hAnsi="方正小标宋简体" w:eastAsia="方正小标宋简体" w:cs="方正小标宋简体"/>
          <w:color w:val="000000"/>
          <w:kern w:val="0"/>
          <w:sz w:val="32"/>
          <w:szCs w:val="32"/>
          <w:lang w:val="en-US" w:eastAsia="zh-CN" w:bidi="ar"/>
        </w:rPr>
        <w:t>1</w:t>
      </w:r>
      <w:r>
        <w:rPr>
          <w:rFonts w:hint="eastAsia" w:ascii="方正小标宋简体" w:hAnsi="方正小标宋简体" w:eastAsia="方正小标宋简体" w:cs="方正小标宋简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第一部分 部门概况</w:t>
      </w:r>
    </w:p>
    <w:p>
      <w:pPr>
        <w:widowControl/>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val="en-US" w:eastAsia="zh-CN" w:bidi="ar"/>
        </w:rPr>
        <w:t xml:space="preserve">    </w:t>
      </w:r>
      <w:r>
        <w:rPr>
          <w:rFonts w:hint="eastAsia" w:ascii="黑体" w:hAnsi="宋体" w:eastAsia="黑体"/>
          <w:color w:val="000000"/>
          <w:kern w:val="0"/>
          <w:sz w:val="32"/>
          <w:szCs w:val="32"/>
          <w:lang w:bidi="ar"/>
        </w:rPr>
        <w:t>一、部门主要职责及内设机构</w:t>
      </w:r>
    </w:p>
    <w:p>
      <w:pPr>
        <w:widowControl/>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1.承担全县水利水电工程移民安置和后期扶持工作规划计划、实施方案及规划设计变更的技术审查；</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2.承担全县大中型水利水电工程征地、移民安置、大中型水库移民后期扶持和小型水库后期扶助服务工作；</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3.承担大中型水利水电工程移民人口核查工作、负责后期扶持政策实施中信息收集与交流；</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4.参与拟订库区移民有关技术规范、标准；</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5.承担大中型水利水电工程移民安置行政执法的技术支持，承担移民安置规划设计变更和各阶段技术验收的技术审查；</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6.负责全县水库移民后期扶持资金的计划使用和兑付工作;</w:t>
      </w:r>
    </w:p>
    <w:p>
      <w:pPr>
        <w:widowControl/>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7.承办县水利局交办的其他工作；</w:t>
      </w:r>
    </w:p>
    <w:p>
      <w:pPr>
        <w:widowControl/>
        <w:ind w:firstLine="640" w:firstLineChars="200"/>
        <w:jc w:val="left"/>
        <w:rPr>
          <w:rFonts w:hint="eastAsia" w:ascii="楷体" w:hAnsi="楷体" w:eastAsia="楷体" w:cs="楷体"/>
          <w:b/>
          <w:bCs/>
          <w:color w:val="000000"/>
          <w:kern w:val="0"/>
          <w:sz w:val="32"/>
          <w:szCs w:val="32"/>
          <w:lang w:eastAsia="zh-CN" w:bidi="ar"/>
        </w:rPr>
      </w:pPr>
      <w:r>
        <w:rPr>
          <w:rFonts w:hint="eastAsia" w:ascii="仿宋" w:hAnsi="仿宋" w:eastAsia="仿宋" w:cs="仿宋"/>
          <w:sz w:val="32"/>
          <w:szCs w:val="32"/>
          <w:lang w:val="en-US" w:eastAsia="zh-CN"/>
        </w:rPr>
        <w:t xml:space="preserve">   </w:t>
      </w:r>
      <w:r>
        <w:rPr>
          <w:rFonts w:hint="eastAsia" w:ascii="楷体" w:hAnsi="楷体" w:eastAsia="楷体" w:cs="楷体"/>
          <w:b/>
          <w:bCs/>
          <w:color w:val="000000"/>
          <w:kern w:val="0"/>
          <w:sz w:val="32"/>
          <w:szCs w:val="32"/>
          <w:lang w:bidi="ar"/>
        </w:rPr>
        <w:t>（二）内设机构</w:t>
      </w:r>
      <w:r>
        <w:rPr>
          <w:rFonts w:hint="eastAsia" w:ascii="楷体" w:hAnsi="楷体" w:eastAsia="楷体" w:cs="楷体"/>
          <w:b/>
          <w:bCs/>
          <w:color w:val="000000"/>
          <w:kern w:val="0"/>
          <w:sz w:val="32"/>
          <w:szCs w:val="32"/>
          <w:lang w:eastAsia="zh-CN" w:bidi="ar"/>
        </w:rPr>
        <w:t>。</w:t>
      </w:r>
    </w:p>
    <w:p>
      <w:pPr>
        <w:widowControl/>
        <w:ind w:firstLine="640" w:firstLineChars="200"/>
        <w:jc w:val="left"/>
        <w:rPr>
          <w:rFonts w:hint="eastAsia" w:ascii="楷体" w:hAnsi="楷体" w:eastAsia="楷体" w:cs="楷体"/>
          <w:b/>
          <w:bCs/>
          <w:color w:val="000000"/>
          <w:kern w:val="0"/>
          <w:sz w:val="32"/>
          <w:szCs w:val="32"/>
          <w:lang w:val="en-US" w:eastAsia="zh-CN" w:bidi="ar"/>
        </w:rPr>
      </w:pPr>
      <w:r>
        <w:rPr>
          <w:rFonts w:hint="eastAsia" w:ascii="仿宋" w:hAnsi="仿宋" w:eastAsia="仿宋" w:cs="仿宋"/>
          <w:sz w:val="32"/>
          <w:szCs w:val="32"/>
          <w:lang w:val="en-US" w:eastAsia="zh-CN"/>
        </w:rPr>
        <w:t>依据本部门“九定”方案，紫阳县库区移民工作站为紫阳县水利局下属正科级财政全额预算事业单位。现设有办公室、业务股、财务股三个股室。</w:t>
      </w:r>
    </w:p>
    <w:p>
      <w:pPr>
        <w:widowControl/>
        <w:numPr>
          <w:ilvl w:val="0"/>
          <w:numId w:val="1"/>
        </w:numPr>
        <w:ind w:firstLine="640" w:firstLineChars="200"/>
        <w:jc w:val="left"/>
        <w:rPr>
          <w:rFonts w:hint="eastAsia" w:ascii="黑体" w:hAnsi="宋体" w:eastAsia="黑体"/>
          <w:color w:val="000000"/>
          <w:kern w:val="0"/>
          <w:sz w:val="32"/>
          <w:szCs w:val="32"/>
          <w:lang w:bidi="ar"/>
        </w:rPr>
      </w:pPr>
      <w:r>
        <w:rPr>
          <w:rFonts w:hint="eastAsia" w:ascii="黑体" w:hAnsi="宋体" w:eastAsia="黑体"/>
          <w:color w:val="000000"/>
          <w:kern w:val="0"/>
          <w:sz w:val="32"/>
          <w:szCs w:val="32"/>
          <w:lang w:bidi="ar"/>
        </w:rPr>
        <w:t>部门决算单位构成</w:t>
      </w:r>
    </w:p>
    <w:p>
      <w:pPr>
        <w:widowControl/>
        <w:numPr>
          <w:ilvl w:val="0"/>
          <w:numId w:val="0"/>
        </w:numPr>
        <w:jc w:val="left"/>
        <w:rPr>
          <w:rFonts w:ascii="仿宋_GB2312" w:hAnsi="仿宋_GB2312" w:eastAsia="仿宋_GB2312" w:cs="仿宋_GB2312"/>
          <w:sz w:val="32"/>
          <w:szCs w:val="32"/>
        </w:rPr>
      </w:pPr>
      <w:r>
        <w:rPr>
          <w:rFonts w:hint="eastAsia" w:ascii="仿宋" w:hAnsi="仿宋" w:eastAsia="仿宋" w:cs="仿宋"/>
          <w:sz w:val="32"/>
          <w:szCs w:val="32"/>
          <w:lang w:val="en-US" w:eastAsia="zh-CN"/>
        </w:rPr>
        <w:t xml:space="preserve">   纳入本部门2020</w:t>
      </w:r>
      <w:r>
        <w:rPr>
          <w:rFonts w:hint="eastAsia" w:ascii="仿宋" w:hAnsi="仿宋" w:eastAsia="仿宋" w:cs="仿宋"/>
          <w:b w:val="0"/>
          <w:bCs w:val="0"/>
          <w:kern w:val="0"/>
          <w:sz w:val="32"/>
          <w:szCs w:val="32"/>
          <w:shd w:val="clear" w:color="auto" w:fill="FFFFFF"/>
          <w:lang w:val="en-US" w:eastAsia="zh-CN" w:bidi="ar"/>
        </w:rPr>
        <w:t>年本部门决算编制范围的单位共1个，包括本级预算单位</w:t>
      </w:r>
      <w:r>
        <w:rPr>
          <w:rFonts w:hint="eastAsia" w:ascii="仿宋_GB2312" w:hAnsi="仿宋_GB2312" w:eastAsia="仿宋_GB2312" w:cs="仿宋_GB2312"/>
          <w:sz w:val="32"/>
          <w:szCs w:val="32"/>
        </w:rPr>
        <w:t>：</w:t>
      </w:r>
    </w:p>
    <w:tbl>
      <w:tblPr>
        <w:tblStyle w:val="4"/>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noWrap w:val="0"/>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noWrap w:val="0"/>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noWrap w:val="0"/>
            <w:vAlign w:val="top"/>
          </w:tcPr>
          <w:p>
            <w:pPr>
              <w:bidi w:val="0"/>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1</w:t>
            </w:r>
          </w:p>
        </w:tc>
        <w:tc>
          <w:tcPr>
            <w:tcW w:w="7278" w:type="dxa"/>
            <w:noWrap w:val="0"/>
            <w:vAlign w:val="top"/>
          </w:tcPr>
          <w:p>
            <w:pPr>
              <w:bidi w:val="0"/>
              <w:ind w:left="0" w:leftChars="0" w:firstLine="0" w:firstLineChars="0"/>
              <w:jc w:val="center"/>
              <w:rPr>
                <w:rFonts w:ascii="仿宋_GB2312" w:hAnsi="仿宋_GB2312" w:eastAsia="仿宋_GB2312" w:cs="仿宋_GB2312"/>
                <w:sz w:val="32"/>
                <w:szCs w:val="32"/>
              </w:rPr>
            </w:pPr>
            <w:r>
              <w:rPr>
                <w:rFonts w:hint="eastAsia" w:ascii="仿宋" w:hAnsi="仿宋" w:eastAsia="仿宋" w:cs="仿宋"/>
                <w:sz w:val="32"/>
                <w:szCs w:val="32"/>
                <w:lang w:val="en-US" w:eastAsia="zh-CN"/>
              </w:rPr>
              <w:t>紫阳县库区移民工作站</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hint="eastAsia" w:ascii="仿宋" w:hAnsi="仿宋" w:eastAsia="仿宋" w:cs="仿宋"/>
          <w:kern w:val="0"/>
          <w:sz w:val="32"/>
          <w:szCs w:val="32"/>
          <w:shd w:val="clear" w:color="auto" w:fill="FFFFFF"/>
          <w:lang w:val="en-US" w:eastAsia="zh-CN" w:bidi="ar"/>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年底，</w:t>
      </w:r>
      <w:r>
        <w:rPr>
          <w:rFonts w:hint="eastAsia" w:ascii="仿宋" w:hAnsi="仿宋" w:eastAsia="仿宋" w:cs="仿宋"/>
          <w:kern w:val="0"/>
          <w:sz w:val="32"/>
          <w:szCs w:val="32"/>
          <w:shd w:val="clear" w:color="auto" w:fill="FFFFFF"/>
          <w:lang w:val="en-US" w:eastAsia="zh-CN" w:bidi="ar"/>
        </w:rPr>
        <w:t>本部门人员编制11人，其中事业编制11人；实有人员9人，</w:t>
      </w:r>
      <w:r>
        <w:rPr>
          <w:rFonts w:hint="eastAsia" w:ascii="仿宋" w:hAnsi="仿宋" w:eastAsia="仿宋" w:cs="仿宋"/>
          <w:color w:val="000000"/>
          <w:kern w:val="0"/>
          <w:sz w:val="32"/>
          <w:szCs w:val="32"/>
          <w:shd w:val="clear" w:color="auto" w:fill="FFFFFF"/>
          <w:lang w:val="en-US" w:eastAsia="zh-CN" w:bidi="ar"/>
        </w:rPr>
        <w:t>其中行政6人、</w:t>
      </w:r>
      <w:r>
        <w:rPr>
          <w:rFonts w:hint="eastAsia" w:ascii="仿宋" w:hAnsi="仿宋" w:eastAsia="仿宋" w:cs="仿宋"/>
          <w:kern w:val="0"/>
          <w:sz w:val="32"/>
          <w:szCs w:val="32"/>
          <w:shd w:val="clear" w:color="auto" w:fill="FFFFFF"/>
          <w:lang w:val="en-US" w:eastAsia="zh-CN" w:bidi="ar"/>
        </w:rPr>
        <w:t xml:space="preserve">事业1人，借调2人。单位管理的离退休人员17人。 </w:t>
      </w:r>
    </w:p>
    <w:p>
      <w:pPr>
        <w:keepNext w:val="0"/>
        <w:keepLines w:val="0"/>
        <w:widowControl/>
        <w:suppressLineNumbers w:val="0"/>
        <w:pBdr>
          <w:top w:val="none" w:color="auto" w:sz="0" w:space="0"/>
          <w:left w:val="none" w:color="auto" w:sz="0" w:space="0"/>
          <w:bottom w:val="none" w:color="auto" w:sz="0" w:space="0"/>
          <w:right w:val="none" w:color="auto" w:sz="0" w:space="0"/>
        </w:pBdr>
        <w:spacing w:before="678" w:beforeLines="0" w:beforeAutospacing="0" w:after="0" w:afterLines="0" w:afterAutospacing="0" w:line="630" w:lineRule="atLeast"/>
        <w:ind w:left="0" w:right="0" w:firstLine="640"/>
        <w:jc w:val="left"/>
      </w:pPr>
      <w:r>
        <w:drawing>
          <wp:inline distT="0" distB="0" distL="114300" distR="114300">
            <wp:extent cx="5343525" cy="6103620"/>
            <wp:effectExtent l="4445" t="4445" r="5080" b="6985"/>
            <wp:docPr id="12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rPr>
          <w:rFonts w:hint="eastAsia" w:ascii="仿宋" w:hAnsi="仿宋" w:eastAsia="仿宋" w:cs="仿宋"/>
          <w:kern w:val="0"/>
          <w:sz w:val="32"/>
          <w:szCs w:val="32"/>
          <w:shd w:val="clear" w:color="auto" w:fill="FFFFFF"/>
          <w:lang w:val="en-US" w:eastAsia="zh-CN" w:bidi="ar"/>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widowControl/>
        <w:jc w:val="center"/>
        <w:rPr>
          <w:rFonts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第二部分 </w:t>
      </w:r>
      <w:r>
        <w:rPr>
          <w:rFonts w:hint="eastAsia" w:ascii="方正小标宋简体" w:hAnsi="方正小标宋简体" w:eastAsia="方正小标宋简体" w:cs="方正小标宋简体"/>
          <w:color w:val="000000"/>
          <w:kern w:val="0"/>
          <w:sz w:val="44"/>
          <w:szCs w:val="44"/>
          <w:lang w:eastAsia="zh-CN" w:bidi="ar"/>
        </w:rPr>
        <w:t>202</w:t>
      </w:r>
      <w:r>
        <w:rPr>
          <w:rFonts w:hint="eastAsia" w:ascii="方正小标宋简体" w:hAnsi="方正小标宋简体" w:eastAsia="方正小标宋简体" w:cs="方正小标宋简体"/>
          <w:color w:val="000000"/>
          <w:kern w:val="0"/>
          <w:sz w:val="44"/>
          <w:szCs w:val="44"/>
          <w:lang w:val="en-US" w:eastAsia="zh-CN" w:bidi="ar"/>
        </w:rPr>
        <w:t>1</w:t>
      </w:r>
      <w:r>
        <w:rPr>
          <w:rFonts w:hint="eastAsia" w:ascii="方正小标宋简体" w:hAnsi="方正小标宋简体" w:eastAsia="方正小标宋简体" w:cs="方正小标宋简体"/>
          <w:color w:val="000000"/>
          <w:kern w:val="0"/>
          <w:sz w:val="44"/>
          <w:szCs w:val="44"/>
          <w:lang w:bidi="ar"/>
        </w:rPr>
        <w:t>年度部门决算表</w:t>
      </w:r>
    </w:p>
    <w:tbl>
      <w:tblPr>
        <w:tblStyle w:val="4"/>
        <w:tblpPr w:leftFromText="180" w:rightFromText="180" w:vertAnchor="text" w:horzAnchor="page" w:tblpX="1504" w:tblpY="408"/>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否</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4"/>
              </w:rPr>
            </w:pPr>
            <w:r>
              <w:rPr>
                <w:rFonts w:hint="eastAsia" w:ascii="黑体" w:hAnsi="宋体" w:eastAsia="黑体"/>
                <w:color w:val="000000"/>
                <w:kern w:val="0"/>
                <w:sz w:val="24"/>
                <w:lang w:bidi="ar"/>
              </w:rPr>
              <w:t>是</w:t>
            </w:r>
          </w:p>
        </w:tc>
        <w:tc>
          <w:tcPr>
            <w:tcW w:w="31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宋体" w:hAnsi="宋体" w:eastAsia="宋体" w:cs="宋体"/>
                <w:color w:val="000000"/>
                <w:sz w:val="24"/>
                <w:highlight w:val="yellow"/>
                <w:lang w:val="en-US" w:eastAsia="zh-CN"/>
              </w:rPr>
            </w:pPr>
            <w:r>
              <w:rPr>
                <w:rFonts w:hint="eastAsia" w:ascii="宋体" w:hAnsi="宋体" w:cs="宋体"/>
                <w:color w:val="000000"/>
                <w:sz w:val="24"/>
                <w:highlight w:val="none"/>
                <w:lang w:eastAsia="zh-CN"/>
              </w:rPr>
              <w:t>本部门</w:t>
            </w:r>
            <w:r>
              <w:rPr>
                <w:rFonts w:hint="eastAsia" w:ascii="宋体" w:hAnsi="宋体" w:cs="宋体"/>
                <w:color w:val="000000"/>
                <w:sz w:val="24"/>
                <w:highlight w:val="none"/>
                <w:lang w:val="en-US" w:eastAsia="zh-CN"/>
              </w:rPr>
              <w:t>2020年无国有资本经营收入支出，已公开空表。</w:t>
            </w:r>
          </w:p>
        </w:tc>
      </w:tr>
    </w:tbl>
    <w:p>
      <w:pPr>
        <w:widowControl/>
        <w:jc w:val="center"/>
        <w:textAlignment w:val="center"/>
        <w:rPr>
          <w:rFonts w:ascii="宋体" w:hAnsi="宋体" w:cs="宋体"/>
          <w:b/>
          <w:bCs/>
          <w:sz w:val="32"/>
          <w:szCs w:val="32"/>
        </w:rPr>
      </w:pPr>
      <w:r>
        <w:rPr>
          <w:rFonts w:hint="eastAsia" w:ascii="宋体" w:hAnsi="宋体" w:cs="宋体"/>
          <w:b/>
          <w:color w:val="000000"/>
          <w:kern w:val="0"/>
          <w:sz w:val="40"/>
          <w:szCs w:val="40"/>
          <w:lang w:bidi="ar"/>
        </w:rPr>
        <w:br w:type="page"/>
      </w: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                                                            金额单位：万元</w:t>
      </w:r>
    </w:p>
    <w:tbl>
      <w:tblPr>
        <w:tblStyle w:val="4"/>
        <w:tblW w:w="8884" w:type="dxa"/>
        <w:tblInd w:w="0" w:type="dxa"/>
        <w:tblLayout w:type="fixed"/>
        <w:tblCellMar>
          <w:top w:w="15" w:type="dxa"/>
          <w:left w:w="15" w:type="dxa"/>
          <w:bottom w:w="15" w:type="dxa"/>
          <w:right w:w="15" w:type="dxa"/>
        </w:tblCellMar>
      </w:tblPr>
      <w:tblGrid>
        <w:gridCol w:w="3388"/>
        <w:gridCol w:w="1080"/>
        <w:gridCol w:w="3090"/>
        <w:gridCol w:w="1326"/>
      </w:tblGrid>
      <w:tr>
        <w:tblPrEx>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102.66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2991.66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4.上级补助收入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5.事业收入</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6.经营收入</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7.附属单位上缴收入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7.</w:t>
            </w: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8.其他收入</w:t>
            </w: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1261.18</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10.09</w:t>
            </w: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1077.87</w:t>
            </w: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8.自然资源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w:t>
            </w:r>
            <w:r>
              <w:rPr>
                <w:rFonts w:hint="eastAsia" w:ascii="宋体" w:hAnsi="宋体" w:cs="宋体"/>
                <w:color w:val="000000"/>
                <w:kern w:val="0"/>
                <w:szCs w:val="21"/>
                <w:lang w:eastAsia="zh-CN"/>
              </w:rPr>
              <w:t>1.国有资本经营预算支出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lang w:eastAsia="zh-CN"/>
              </w:rPr>
              <w:t>其他支出</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noWrap w:val="0"/>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3094.32</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noWrap w:val="0"/>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2349.14</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noWrap w:val="0"/>
            <w:vAlign w:val="bottom"/>
          </w:tcPr>
          <w:p>
            <w:pPr>
              <w:jc w:val="right"/>
              <w:rPr>
                <w:rFonts w:ascii="宋体" w:hAnsi="宋体" w:cs="宋体"/>
                <w:b/>
                <w:color w:val="000000"/>
                <w:szCs w:val="21"/>
              </w:rPr>
            </w:pP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2729.06</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b/>
                <w:color w:val="000000"/>
                <w:szCs w:val="21"/>
                <w:lang w:val="en-US" w:eastAsia="zh-CN"/>
              </w:rPr>
            </w:pPr>
            <w:r>
              <w:rPr>
                <w:rFonts w:hint="eastAsia" w:ascii="宋体" w:hAnsi="宋体" w:cs="宋体"/>
                <w:b w:val="0"/>
                <w:bCs/>
                <w:color w:val="000000"/>
                <w:szCs w:val="21"/>
                <w:lang w:val="en-US" w:eastAsia="zh-CN"/>
              </w:rPr>
              <w:t>3474.24</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5823.38</w:t>
            </w:r>
          </w:p>
        </w:tc>
        <w:tc>
          <w:tcPr>
            <w:tcW w:w="30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b/>
                <w:color w:val="000000"/>
                <w:szCs w:val="21"/>
                <w:lang w:val="en-US" w:eastAsia="zh-CN"/>
              </w:rPr>
            </w:pPr>
            <w:r>
              <w:rPr>
                <w:rFonts w:hint="eastAsia" w:ascii="宋体" w:hAnsi="宋体" w:cs="宋体"/>
                <w:color w:val="000000"/>
                <w:szCs w:val="21"/>
                <w:lang w:val="en-US" w:eastAsia="zh-CN"/>
              </w:rPr>
              <w:t>5823.38</w:t>
            </w:r>
          </w:p>
        </w:tc>
      </w:tr>
    </w:tbl>
    <w:p>
      <w:pPr>
        <w:keepNext w:val="0"/>
        <w:keepLines w:val="0"/>
        <w:widowControl/>
        <w:suppressLineNumbers w:val="0"/>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                                                           金额单位：万元</w:t>
      </w:r>
    </w:p>
    <w:tbl>
      <w:tblPr>
        <w:tblStyle w:val="4"/>
        <w:tblW w:w="8867" w:type="dxa"/>
        <w:tblInd w:w="0" w:type="dxa"/>
        <w:tblLayout w:type="fixed"/>
        <w:tblCellMar>
          <w:top w:w="15" w:type="dxa"/>
          <w:left w:w="15" w:type="dxa"/>
          <w:bottom w:w="15" w:type="dxa"/>
          <w:right w:w="15" w:type="dxa"/>
        </w:tblCellMar>
      </w:tblPr>
      <w:tblGrid>
        <w:gridCol w:w="804"/>
        <w:gridCol w:w="2722"/>
        <w:gridCol w:w="825"/>
        <w:gridCol w:w="840"/>
        <w:gridCol w:w="630"/>
        <w:gridCol w:w="525"/>
        <w:gridCol w:w="675"/>
        <w:gridCol w:w="480"/>
        <w:gridCol w:w="720"/>
        <w:gridCol w:w="646"/>
      </w:tblGrid>
      <w:tr>
        <w:tblPrEx>
          <w:tblLayout w:type="fixed"/>
          <w:tblCellMar>
            <w:top w:w="15" w:type="dxa"/>
            <w:left w:w="15" w:type="dxa"/>
            <w:bottom w:w="15" w:type="dxa"/>
            <w:right w:w="15" w:type="dxa"/>
          </w:tblCellMar>
        </w:tblPrEx>
        <w:trPr>
          <w:trHeight w:val="439" w:hRule="atLeast"/>
        </w:trPr>
        <w:tc>
          <w:tcPr>
            <w:tcW w:w="35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6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20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4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7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64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1020" w:hRule="atLeast"/>
        </w:trPr>
        <w:tc>
          <w:tcPr>
            <w:tcW w:w="804" w:type="dxa"/>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722"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其中：教育收费</w:t>
            </w:r>
          </w:p>
        </w:tc>
        <w:tc>
          <w:tcPr>
            <w:tcW w:w="48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4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69" w:hRule="atLeast"/>
        </w:trPr>
        <w:tc>
          <w:tcPr>
            <w:tcW w:w="352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tabs>
                <w:tab w:val="left" w:pos="330"/>
              </w:tabs>
              <w:jc w:val="lef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3094.32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tabs>
                <w:tab w:val="left" w:pos="330"/>
              </w:tabs>
              <w:jc w:val="left"/>
              <w:rPr>
                <w:rFonts w:ascii="宋体" w:hAnsi="宋体" w:cs="宋体"/>
                <w:color w:val="000000"/>
                <w:szCs w:val="21"/>
              </w:rPr>
            </w:pPr>
            <w:r>
              <w:rPr>
                <w:rFonts w:hint="eastAsia" w:ascii="宋体" w:hAnsi="宋体" w:cs="宋体"/>
                <w:color w:val="000000"/>
                <w:szCs w:val="21"/>
                <w:lang w:val="en-US" w:eastAsia="zh-CN"/>
              </w:rPr>
              <w:t>3094.32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5"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2922.03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2922.03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9.82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2080505</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7.8</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7.89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w:t>
            </w:r>
            <w:r>
              <w:rPr>
                <w:rFonts w:hint="eastAsia" w:ascii="宋体" w:hAnsi="宋体" w:cs="宋体"/>
                <w:i w:val="0"/>
                <w:iCs w:val="0"/>
                <w:color w:val="000000"/>
                <w:kern w:val="0"/>
                <w:sz w:val="22"/>
                <w:szCs w:val="22"/>
                <w:u w:val="none"/>
                <w:lang w:val="en-US" w:eastAsia="zh-CN" w:bidi="ar"/>
              </w:rPr>
              <w:t>6</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w:t>
            </w:r>
            <w:r>
              <w:rPr>
                <w:rFonts w:hint="eastAsia" w:ascii="宋体" w:hAnsi="宋体" w:cs="宋体"/>
                <w:i w:val="0"/>
                <w:iCs w:val="0"/>
                <w:color w:val="000000"/>
                <w:kern w:val="0"/>
                <w:sz w:val="22"/>
                <w:szCs w:val="22"/>
                <w:u w:val="none"/>
                <w:lang w:val="en-US" w:eastAsia="zh-CN" w:bidi="ar"/>
              </w:rPr>
              <w:t>职业年金</w:t>
            </w:r>
            <w:r>
              <w:rPr>
                <w:rFonts w:hint="eastAsia" w:ascii="宋体" w:hAnsi="宋体" w:eastAsia="宋体" w:cs="宋体"/>
                <w:i w:val="0"/>
                <w:iCs w:val="0"/>
                <w:color w:val="000000"/>
                <w:kern w:val="0"/>
                <w:sz w:val="22"/>
                <w:szCs w:val="22"/>
                <w:u w:val="none"/>
                <w:lang w:val="en-US" w:eastAsia="zh-CN" w:bidi="ar"/>
              </w:rPr>
              <w:t>缴费支出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抚恤</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0.56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9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2080802</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0.56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2911.66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2911.66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4"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1047.66</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1047.66</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2082202</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1864</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1864</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10.09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10.09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2101101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10.09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10.09</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54"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162.2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162.2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4"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水利</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2130399</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82.2</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82.2</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21366</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大中型水库库区基金安排的支出</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9" w:hRule="atLeast"/>
        </w:trPr>
        <w:tc>
          <w:tcPr>
            <w:tcW w:w="8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2136601</w:t>
            </w:r>
          </w:p>
        </w:tc>
        <w:tc>
          <w:tcPr>
            <w:tcW w:w="2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80</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80</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52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4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                                                            金额单位：万元</w:t>
      </w:r>
    </w:p>
    <w:tbl>
      <w:tblPr>
        <w:tblStyle w:val="4"/>
        <w:tblW w:w="8896" w:type="dxa"/>
        <w:tblInd w:w="0" w:type="dxa"/>
        <w:tblLayout w:type="fixed"/>
        <w:tblCellMar>
          <w:top w:w="15" w:type="dxa"/>
          <w:left w:w="15" w:type="dxa"/>
          <w:bottom w:w="15" w:type="dxa"/>
          <w:right w:w="15" w:type="dxa"/>
        </w:tblCellMar>
      </w:tblPr>
      <w:tblGrid>
        <w:gridCol w:w="914"/>
        <w:gridCol w:w="83"/>
        <w:gridCol w:w="2034"/>
        <w:gridCol w:w="1035"/>
        <w:gridCol w:w="1230"/>
        <w:gridCol w:w="885"/>
        <w:gridCol w:w="915"/>
        <w:gridCol w:w="615"/>
        <w:gridCol w:w="1185"/>
      </w:tblGrid>
      <w:tr>
        <w:tblPrEx>
          <w:tblLayout w:type="fixed"/>
          <w:tblCellMar>
            <w:top w:w="15" w:type="dxa"/>
            <w:left w:w="15" w:type="dxa"/>
            <w:bottom w:w="15" w:type="dxa"/>
            <w:right w:w="15" w:type="dxa"/>
          </w:tblCellMar>
        </w:tblPrEx>
        <w:trPr>
          <w:trHeight w:val="372" w:hRule="atLeast"/>
        </w:trPr>
        <w:tc>
          <w:tcPr>
            <w:tcW w:w="30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03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8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6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1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Layout w:type="fixed"/>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0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3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22" w:hRule="atLeast"/>
        </w:trPr>
        <w:tc>
          <w:tcPr>
            <w:tcW w:w="30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2349.15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102.45</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2246.7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1261.18</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10.37</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1250.81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9.82</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9.82</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2080505</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7.89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7.89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w:t>
            </w:r>
            <w:r>
              <w:rPr>
                <w:rFonts w:hint="eastAsia" w:ascii="宋体" w:hAnsi="宋体" w:cs="宋体"/>
                <w:i w:val="0"/>
                <w:iCs w:val="0"/>
                <w:color w:val="000000"/>
                <w:kern w:val="0"/>
                <w:sz w:val="22"/>
                <w:szCs w:val="22"/>
                <w:u w:val="none"/>
                <w:lang w:val="en-US" w:eastAsia="zh-CN" w:bidi="ar"/>
              </w:rPr>
              <w:t>6</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机关事业单位</w:t>
            </w:r>
            <w:r>
              <w:rPr>
                <w:rFonts w:hint="eastAsia" w:ascii="宋体" w:hAnsi="宋体" w:cs="宋体"/>
                <w:i w:val="0"/>
                <w:iCs w:val="0"/>
                <w:color w:val="000000"/>
                <w:kern w:val="0"/>
                <w:sz w:val="22"/>
                <w:szCs w:val="22"/>
                <w:u w:val="none"/>
                <w:lang w:val="en-US" w:eastAsia="zh-CN" w:bidi="ar"/>
              </w:rPr>
              <w:t>职业年金</w:t>
            </w:r>
            <w:r>
              <w:rPr>
                <w:rFonts w:hint="eastAsia" w:ascii="宋体" w:hAnsi="宋体" w:eastAsia="宋体" w:cs="宋体"/>
                <w:i w:val="0"/>
                <w:iCs w:val="0"/>
                <w:color w:val="000000"/>
                <w:kern w:val="0"/>
                <w:sz w:val="22"/>
                <w:szCs w:val="22"/>
                <w:u w:val="none"/>
                <w:lang w:val="en-US" w:eastAsia="zh-CN" w:bidi="ar"/>
              </w:rPr>
              <w:t>缴费支出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1.93</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抚恤</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2080802</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1250.81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1250.81</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2082201</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639.57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639.57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2082202</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611.24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611.24</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2101101</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1077.87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81.98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995.89</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水利</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1036.71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81.98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954.72</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2130321</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954.56</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954.56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2130399</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82.14</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81.98</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0.16</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iCs w:val="0"/>
                <w:color w:val="000000"/>
                <w:kern w:val="0"/>
                <w:sz w:val="22"/>
                <w:szCs w:val="22"/>
                <w:u w:val="none"/>
                <w:lang w:val="en-US" w:eastAsia="zh-CN" w:bidi="ar"/>
              </w:rPr>
              <w:t>21366</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大中型水库库区基金安排的支出</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41.17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41.17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cs="宋体"/>
                <w:color w:val="000000"/>
                <w:szCs w:val="21"/>
                <w:lang w:val="en-US"/>
              </w:rPr>
            </w:pPr>
            <w:r>
              <w:rPr>
                <w:rFonts w:hint="eastAsia" w:ascii="宋体" w:hAnsi="宋体" w:eastAsia="宋体" w:cs="宋体"/>
                <w:i w:val="0"/>
                <w:iCs w:val="0"/>
                <w:color w:val="000000"/>
                <w:kern w:val="0"/>
                <w:sz w:val="22"/>
                <w:szCs w:val="22"/>
                <w:u w:val="none"/>
                <w:lang w:val="en-US" w:eastAsia="zh-CN" w:bidi="ar"/>
              </w:rPr>
              <w:t>2136601</w:t>
            </w:r>
          </w:p>
        </w:tc>
        <w:tc>
          <w:tcPr>
            <w:tcW w:w="211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41.17</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41.17</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                                                            金额单位：万元</w:t>
      </w:r>
    </w:p>
    <w:tbl>
      <w:tblPr>
        <w:tblStyle w:val="4"/>
        <w:tblW w:w="8965" w:type="dxa"/>
        <w:tblInd w:w="0" w:type="dxa"/>
        <w:tblLayout w:type="fixed"/>
        <w:tblCellMar>
          <w:top w:w="15" w:type="dxa"/>
          <w:left w:w="15" w:type="dxa"/>
          <w:bottom w:w="15" w:type="dxa"/>
          <w:right w:w="15" w:type="dxa"/>
        </w:tblCellMar>
      </w:tblPr>
      <w:tblGrid>
        <w:gridCol w:w="1443"/>
        <w:gridCol w:w="1038"/>
        <w:gridCol w:w="2330"/>
        <w:gridCol w:w="808"/>
        <w:gridCol w:w="1015"/>
        <w:gridCol w:w="1166"/>
        <w:gridCol w:w="1165"/>
      </w:tblGrid>
      <w:tr>
        <w:tblPrEx>
          <w:tblLayout w:type="fixed"/>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531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2"/>
                <w:sz w:val="18"/>
                <w:szCs w:val="18"/>
                <w:lang w:val="en-US" w:eastAsia="zh-CN" w:bidi="ar-SA"/>
              </w:rPr>
            </w:pPr>
          </w:p>
        </w:tc>
      </w:tr>
      <w:tr>
        <w:tblPrEx>
          <w:tblLayout w:type="fixed"/>
          <w:tblCellMar>
            <w:top w:w="15" w:type="dxa"/>
            <w:left w:w="15" w:type="dxa"/>
            <w:bottom w:w="15" w:type="dxa"/>
            <w:right w:w="15" w:type="dxa"/>
          </w:tblCellMar>
        </w:tblPrEx>
        <w:trPr>
          <w:trHeight w:val="713"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预算财政拨款</w:t>
            </w:r>
          </w:p>
        </w:tc>
      </w:tr>
      <w:tr>
        <w:tblPrEx>
          <w:tblLayout w:type="fixed"/>
          <w:tblCellMar>
            <w:top w:w="15" w:type="dxa"/>
            <w:left w:w="15" w:type="dxa"/>
            <w:bottom w:w="15" w:type="dxa"/>
            <w:right w:w="15" w:type="dxa"/>
          </w:tblCellMar>
        </w:tblPrEx>
        <w:trPr>
          <w:trHeight w:val="593"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cs="宋体"/>
                <w:color w:val="000000"/>
                <w:sz w:val="18"/>
                <w:szCs w:val="18"/>
                <w:lang w:val="en-US"/>
              </w:rPr>
            </w:pPr>
            <w:r>
              <w:rPr>
                <w:rFonts w:hint="eastAsia" w:ascii="宋体" w:hAnsi="宋体" w:cs="宋体"/>
                <w:color w:val="000000"/>
                <w:szCs w:val="21"/>
                <w:lang w:val="en-US" w:eastAsia="zh-CN"/>
              </w:rPr>
              <w:t>102.66</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一般公共服务支出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政府性基金预算财政拨款</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cs="宋体"/>
                <w:color w:val="000000"/>
                <w:sz w:val="18"/>
                <w:szCs w:val="18"/>
                <w:lang w:val="en-US"/>
              </w:rPr>
            </w:pPr>
            <w:r>
              <w:rPr>
                <w:rFonts w:hint="eastAsia" w:ascii="宋体" w:hAnsi="宋体" w:cs="宋体"/>
                <w:color w:val="000000"/>
                <w:szCs w:val="21"/>
                <w:lang w:val="en-US" w:eastAsia="zh-CN"/>
              </w:rPr>
              <w:t>2991.66</w:t>
            </w: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73"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ind w:left="180" w:hanging="180" w:hanging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国防支出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公共安全支出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教育支出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科学技术支出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8.</w:t>
            </w:r>
            <w:r>
              <w:rPr>
                <w:rFonts w:hint="eastAsia" w:ascii="宋体" w:hAnsi="宋体" w:cs="宋体"/>
                <w:color w:val="000000"/>
                <w:kern w:val="0"/>
                <w:sz w:val="18"/>
                <w:szCs w:val="18"/>
              </w:rPr>
              <w:t>社会保障和就业支出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1261.18</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10.37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tabs>
                <w:tab w:val="left" w:pos="320"/>
              </w:tabs>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ab/>
            </w:r>
            <w:r>
              <w:rPr>
                <w:rFonts w:hint="eastAsia" w:ascii="宋体" w:hAnsi="宋体" w:cs="宋体"/>
                <w:i w:val="0"/>
                <w:iCs w:val="0"/>
                <w:color w:val="000000"/>
                <w:kern w:val="0"/>
                <w:sz w:val="22"/>
                <w:szCs w:val="22"/>
                <w:u w:val="none"/>
                <w:lang w:val="en-US" w:eastAsia="zh-CN" w:bidi="ar"/>
              </w:rPr>
              <w:t>1250.81</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9.卫生健康</w:t>
            </w:r>
            <w:r>
              <w:rPr>
                <w:rFonts w:hint="eastAsia" w:ascii="宋体" w:hAnsi="宋体" w:cs="宋体"/>
                <w:color w:val="000000"/>
                <w:kern w:val="0"/>
                <w:sz w:val="18"/>
                <w:szCs w:val="18"/>
              </w:rPr>
              <w:t>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i w:val="0"/>
                <w:iCs w:val="0"/>
                <w:color w:val="000000"/>
                <w:kern w:val="0"/>
                <w:sz w:val="22"/>
                <w:szCs w:val="22"/>
                <w:u w:val="none"/>
                <w:lang w:val="en-US" w:eastAsia="zh-CN" w:bidi="ar"/>
              </w:rPr>
              <w:t>10.09</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10.09</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节能环保支出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城乡社区支出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农林水支出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Cs w:val="21"/>
                <w:lang w:val="en-US" w:eastAsia="zh-CN"/>
              </w:rPr>
              <w:t>1077.87</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1036.71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tabs>
                <w:tab w:val="left" w:pos="437"/>
              </w:tabs>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ab/>
            </w:r>
            <w:r>
              <w:rPr>
                <w:rFonts w:hint="eastAsia" w:ascii="宋体" w:hAnsi="宋体" w:cs="宋体"/>
                <w:color w:val="000000"/>
                <w:szCs w:val="21"/>
                <w:lang w:val="en-US" w:eastAsia="zh-CN"/>
              </w:rPr>
              <w:t>41.17</w:t>
            </w: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交通运输支出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资源勘探信息等支出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商业服务业等支出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金融支出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7.</w:t>
            </w:r>
            <w:r>
              <w:rPr>
                <w:rFonts w:hint="eastAsia" w:ascii="宋体" w:hAnsi="宋体" w:cs="宋体"/>
                <w:color w:val="000000"/>
                <w:kern w:val="0"/>
                <w:sz w:val="18"/>
                <w:szCs w:val="18"/>
              </w:rPr>
              <w:t>援助其他地区支出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18.自然资源海洋气象等支出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9.</w:t>
            </w:r>
            <w:r>
              <w:rPr>
                <w:rFonts w:hint="eastAsia" w:ascii="宋体" w:hAnsi="宋体" w:cs="宋体"/>
                <w:color w:val="000000"/>
                <w:kern w:val="0"/>
                <w:sz w:val="18"/>
                <w:szCs w:val="18"/>
              </w:rPr>
              <w:t>住房保障支出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粮油物资储备支出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1.国有资本经营预算支出</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2"/>
                <w:sz w:val="21"/>
                <w:szCs w:val="21"/>
                <w:lang w:val="en-US" w:eastAsia="zh-CN" w:bidi="ar-SA"/>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165"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lang w:eastAsia="zh-CN"/>
              </w:rPr>
              <w:t>灾害防治及应急管理支出</w:t>
            </w:r>
          </w:p>
        </w:tc>
        <w:tc>
          <w:tcPr>
            <w:tcW w:w="808"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r>
              <w:rPr>
                <w:rFonts w:hint="eastAsia" w:ascii="宋体" w:hAnsi="宋体" w:cs="宋体"/>
                <w:color w:val="000000"/>
                <w:kern w:val="0"/>
                <w:sz w:val="18"/>
                <w:szCs w:val="18"/>
                <w:lang w:eastAsia="zh-CN"/>
              </w:rPr>
              <w:t>其他支出</w:t>
            </w:r>
          </w:p>
        </w:tc>
        <w:tc>
          <w:tcPr>
            <w:tcW w:w="808" w:type="dxa"/>
            <w:tcBorders>
              <w:top w:val="single" w:color="000000" w:sz="4" w:space="0"/>
              <w:bottom w:val="single" w:color="000000" w:sz="4" w:space="0"/>
              <w:right w:val="single" w:color="000000" w:sz="4" w:space="0"/>
            </w:tcBorders>
            <w:noWrap w:val="0"/>
            <w:vAlign w:val="center"/>
          </w:tcPr>
          <w:p>
            <w:pPr>
              <w:widowControl/>
              <w:ind w:firstLine="210" w:firstLineChars="100"/>
              <w:jc w:val="left"/>
              <w:textAlignment w:val="center"/>
              <w:rPr>
                <w:rFonts w:hint="default" w:ascii="宋体" w:hAnsi="宋体" w:eastAsia="宋体" w:cs="宋体"/>
                <w:color w:val="000000"/>
                <w:kern w:val="0"/>
                <w:sz w:val="21"/>
                <w:szCs w:val="21"/>
                <w:lang w:val="en-US" w:eastAsia="zh-CN" w:bidi="ar-SA"/>
              </w:rPr>
            </w:pPr>
          </w:p>
        </w:tc>
        <w:tc>
          <w:tcPr>
            <w:tcW w:w="1015" w:type="dxa"/>
            <w:tcBorders>
              <w:top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66"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c>
          <w:tcPr>
            <w:tcW w:w="1165" w:type="dxa"/>
            <w:tcBorders>
              <w:top w:val="single" w:color="000000" w:sz="4" w:space="0"/>
              <w:bottom w:val="single" w:color="000000" w:sz="4" w:space="0"/>
              <w:right w:val="single" w:color="000000" w:sz="4" w:space="0"/>
            </w:tcBorders>
            <w:noWrap w:val="0"/>
            <w:vAlign w:val="center"/>
          </w:tcPr>
          <w:p>
            <w:pPr>
              <w:rPr>
                <w:rFonts w:ascii="宋体" w:hAnsi="宋体" w:cs="宋体"/>
                <w:b/>
                <w:color w:val="000000"/>
                <w:szCs w:val="21"/>
              </w:rPr>
            </w:pPr>
          </w:p>
        </w:tc>
      </w:tr>
    </w:tbl>
    <w:p>
      <w:pPr>
        <w:jc w:val="center"/>
        <w:rPr>
          <w:rFonts w:hint="eastAsia" w:ascii="宋体" w:hAnsi="宋体" w:cs="宋体"/>
          <w:b/>
          <w:bCs/>
          <w:sz w:val="32"/>
          <w:szCs w:val="32"/>
        </w:rPr>
      </w:pPr>
    </w:p>
    <w:p>
      <w:pPr>
        <w:jc w:val="center"/>
        <w:rPr>
          <w:rFonts w:hint="eastAsia" w:ascii="宋体" w:hAnsi="宋体" w:cs="宋体"/>
          <w:b/>
          <w:bCs/>
          <w:sz w:val="32"/>
          <w:szCs w:val="32"/>
        </w:rPr>
      </w:pPr>
      <w:r>
        <w:rPr>
          <w:rFonts w:hint="eastAsia" w:ascii="宋体" w:hAnsi="宋体" w:cs="宋体"/>
          <w:b/>
          <w:bCs/>
          <w:sz w:val="32"/>
          <w:szCs w:val="32"/>
        </w:rPr>
        <w:t xml:space="preserve">财政拨款收入支出决算总表 </w:t>
      </w:r>
    </w:p>
    <w:p>
      <w:pPr>
        <w:jc w:val="center"/>
        <w:rPr>
          <w:rFonts w:ascii="宋体" w:hAnsi="宋体" w:cs="宋体"/>
          <w:b/>
          <w:bCs/>
          <w:szCs w:val="21"/>
        </w:rPr>
      </w:pP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                                                            金额单位：万元</w:t>
      </w:r>
    </w:p>
    <w:tbl>
      <w:tblPr>
        <w:tblStyle w:val="4"/>
        <w:tblW w:w="8954" w:type="dxa"/>
        <w:tblInd w:w="0" w:type="dxa"/>
        <w:tblLayout w:type="fixed"/>
        <w:tblCellMar>
          <w:top w:w="15" w:type="dxa"/>
          <w:left w:w="15" w:type="dxa"/>
          <w:bottom w:w="15" w:type="dxa"/>
          <w:right w:w="15" w:type="dxa"/>
        </w:tblCellMar>
      </w:tblPr>
      <w:tblGrid>
        <w:gridCol w:w="1534"/>
        <w:gridCol w:w="958"/>
        <w:gridCol w:w="2319"/>
        <w:gridCol w:w="808"/>
        <w:gridCol w:w="1015"/>
        <w:gridCol w:w="1166"/>
        <w:gridCol w:w="1154"/>
      </w:tblGrid>
      <w:tr>
        <w:tblPrEx>
          <w:tblLayout w:type="fixed"/>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646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r>
      <w:tr>
        <w:tblPrEx>
          <w:tblLayout w:type="fixed"/>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eastAsia="宋体" w:cs="宋体"/>
                <w:b/>
                <w:color w:val="000000"/>
                <w:kern w:val="0"/>
                <w:sz w:val="18"/>
                <w:szCs w:val="18"/>
                <w:lang w:eastAsia="zh-CN"/>
              </w:rPr>
            </w:pPr>
            <w:r>
              <w:rPr>
                <w:rFonts w:hint="eastAsia" w:ascii="宋体" w:hAnsi="宋体" w:cs="宋体"/>
                <w:b/>
                <w:color w:val="000000"/>
                <w:kern w:val="0"/>
                <w:sz w:val="18"/>
                <w:szCs w:val="18"/>
                <w:lang w:eastAsia="zh-CN"/>
              </w:rPr>
              <w:t>预算财政拨款</w:t>
            </w:r>
          </w:p>
        </w:tc>
      </w:tr>
      <w:tr>
        <w:tblPrEx>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ascii="宋体" w:hAnsi="宋体" w:cs="宋体"/>
                <w:color w:val="000000"/>
                <w:sz w:val="18"/>
                <w:szCs w:val="18"/>
              </w:rPr>
            </w:pPr>
            <w:r>
              <w:rPr>
                <w:rFonts w:hint="eastAsia" w:ascii="宋体" w:hAnsi="宋体" w:cs="宋体"/>
                <w:color w:val="000000"/>
                <w:kern w:val="0"/>
                <w:szCs w:val="21"/>
                <w:lang w:val="en-US" w:eastAsia="zh-CN"/>
              </w:rPr>
              <w:t>3094.32</w:t>
            </w:r>
            <w:r>
              <w:rPr>
                <w:rFonts w:hint="eastAsia" w:ascii="宋体" w:hAnsi="宋体" w:cs="宋体"/>
                <w:color w:val="000000"/>
                <w:kern w:val="0"/>
                <w:sz w:val="18"/>
                <w:szCs w:val="18"/>
              </w:rPr>
              <w:t xml:space="preserve"> </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cs="宋体"/>
                <w:b/>
                <w:color w:val="000000"/>
                <w:kern w:val="0"/>
                <w:szCs w:val="21"/>
                <w:lang w:val="en-US"/>
              </w:rPr>
            </w:pPr>
            <w:r>
              <w:rPr>
                <w:rFonts w:hint="eastAsia" w:ascii="宋体" w:hAnsi="宋体" w:cs="宋体"/>
                <w:color w:val="000000"/>
                <w:szCs w:val="21"/>
                <w:lang w:val="en-US" w:eastAsia="zh-CN"/>
              </w:rPr>
              <w:t>2349.15</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1051.17</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i w:val="0"/>
                <w:iCs w:val="0"/>
                <w:color w:val="000000"/>
                <w:kern w:val="0"/>
                <w:sz w:val="22"/>
                <w:szCs w:val="22"/>
                <w:u w:val="none"/>
                <w:lang w:val="en-US" w:eastAsia="zh-CN" w:bidi="ar"/>
              </w:rPr>
              <w:t>1291.98</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tabs>
                <w:tab w:val="left" w:pos="350"/>
              </w:tabs>
              <w:jc w:val="right"/>
              <w:rPr>
                <w:rFonts w:hint="default" w:ascii="宋体" w:hAnsi="宋体" w:eastAsia="宋体" w:cs="宋体"/>
                <w:b/>
                <w:color w:val="000000"/>
                <w:kern w:val="0"/>
                <w:sz w:val="18"/>
                <w:szCs w:val="18"/>
                <w:lang w:val="en-US" w:eastAsia="zh-CN"/>
              </w:rPr>
            </w:pPr>
            <w:r>
              <w:rPr>
                <w:rFonts w:hint="eastAsia" w:ascii="宋体" w:hAnsi="宋体" w:cs="宋体"/>
                <w:bCs/>
                <w:color w:val="000000"/>
                <w:szCs w:val="21"/>
                <w:lang w:val="en-US" w:eastAsia="zh-CN"/>
              </w:rPr>
              <w:t>2792.06</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szCs w:val="21"/>
                <w:lang w:val="en-US" w:eastAsia="zh-CN"/>
              </w:rPr>
              <w:t>3474.24</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17.04</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3457.19</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一般公共预算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 w:val="18"/>
                <w:szCs w:val="18"/>
                <w:lang w:val="en-US" w:eastAsia="zh-CN"/>
              </w:rPr>
            </w:pPr>
            <w:r>
              <w:rPr>
                <w:rFonts w:hint="eastAsia" w:ascii="宋体" w:hAnsi="宋体" w:cs="宋体"/>
                <w:b w:val="0"/>
                <w:bCs/>
                <w:color w:val="000000"/>
                <w:kern w:val="0"/>
                <w:sz w:val="18"/>
                <w:szCs w:val="18"/>
                <w:lang w:val="en-US" w:eastAsia="zh-CN"/>
              </w:rPr>
              <w:t>917.55</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政府性基金预算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 w:val="18"/>
                <w:szCs w:val="18"/>
                <w:lang w:val="en-US" w:eastAsia="zh-CN"/>
              </w:rPr>
            </w:pPr>
            <w:r>
              <w:rPr>
                <w:rFonts w:hint="eastAsia" w:ascii="宋体" w:hAnsi="宋体" w:cs="宋体"/>
                <w:b w:val="0"/>
                <w:bCs/>
                <w:color w:val="000000"/>
                <w:kern w:val="0"/>
                <w:sz w:val="18"/>
                <w:szCs w:val="18"/>
                <w:lang w:val="en-US" w:eastAsia="zh-CN"/>
              </w:rPr>
              <w:t>1757.51</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0"/>
              </w:numPr>
              <w:ind w:left="360" w:leftChars="0" w:hanging="360" w:hangingChars="20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国有资本经营</w:t>
            </w:r>
          </w:p>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财政拨款</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pPr>
              <w:tabs>
                <w:tab w:val="left" w:pos="275"/>
              </w:tabs>
              <w:jc w:val="right"/>
              <w:rPr>
                <w:rFonts w:hint="default" w:ascii="宋体" w:hAnsi="宋体" w:eastAsia="宋体" w:cs="宋体"/>
                <w:b/>
                <w:color w:val="000000"/>
                <w:kern w:val="0"/>
                <w:sz w:val="18"/>
                <w:szCs w:val="18"/>
                <w:lang w:val="en-US" w:eastAsia="zh-CN"/>
              </w:rPr>
            </w:pPr>
            <w:r>
              <w:rPr>
                <w:rFonts w:hint="eastAsia" w:ascii="宋体" w:hAnsi="宋体" w:cs="宋体"/>
                <w:color w:val="000000"/>
                <w:szCs w:val="21"/>
                <w:lang w:val="en-US" w:eastAsia="zh-CN"/>
              </w:rPr>
              <w:t>5823.38</w:t>
            </w:r>
          </w:p>
        </w:tc>
        <w:tc>
          <w:tcPr>
            <w:tcW w:w="23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b/>
                <w:color w:val="000000"/>
                <w:kern w:val="0"/>
                <w:szCs w:val="21"/>
                <w:lang w:val="en-US" w:eastAsia="zh-CN"/>
              </w:rPr>
            </w:pPr>
            <w:r>
              <w:rPr>
                <w:rFonts w:hint="eastAsia" w:ascii="宋体" w:hAnsi="宋体" w:cs="宋体"/>
                <w:color w:val="000000"/>
                <w:szCs w:val="21"/>
                <w:lang w:val="en-US" w:eastAsia="zh-CN"/>
              </w:rPr>
              <w:t>5823.38</w:t>
            </w:r>
          </w:p>
        </w:tc>
        <w:tc>
          <w:tcPr>
            <w:tcW w:w="1015"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1074.21</w:t>
            </w:r>
          </w:p>
        </w:tc>
        <w:tc>
          <w:tcPr>
            <w:tcW w:w="116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default" w:ascii="宋体" w:hAnsi="宋体" w:eastAsia="宋体" w:cs="宋体"/>
                <w:b/>
                <w:color w:val="000000"/>
                <w:kern w:val="0"/>
                <w:szCs w:val="21"/>
                <w:lang w:val="en-US" w:eastAsia="zh-CN"/>
              </w:rPr>
            </w:pPr>
            <w:r>
              <w:rPr>
                <w:rFonts w:hint="eastAsia" w:ascii="宋体" w:hAnsi="宋体" w:cs="宋体"/>
                <w:b w:val="0"/>
                <w:bCs/>
                <w:color w:val="000000"/>
                <w:kern w:val="0"/>
                <w:szCs w:val="21"/>
                <w:lang w:val="en-US" w:eastAsia="zh-CN"/>
              </w:rPr>
              <w:t>4749.17</w:t>
            </w:r>
          </w:p>
        </w:tc>
        <w:tc>
          <w:tcPr>
            <w:tcW w:w="115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                                                           金额单位：万元</w:t>
      </w:r>
    </w:p>
    <w:tbl>
      <w:tblPr>
        <w:tblStyle w:val="4"/>
        <w:tblW w:w="8777" w:type="dxa"/>
        <w:tblInd w:w="0" w:type="dxa"/>
        <w:tblLayout w:type="fixed"/>
        <w:tblCellMar>
          <w:top w:w="15" w:type="dxa"/>
          <w:left w:w="15" w:type="dxa"/>
          <w:bottom w:w="15" w:type="dxa"/>
          <w:right w:w="15" w:type="dxa"/>
        </w:tblCellMar>
      </w:tblPr>
      <w:tblGrid>
        <w:gridCol w:w="1170"/>
        <w:gridCol w:w="1681"/>
        <w:gridCol w:w="960"/>
        <w:gridCol w:w="922"/>
        <w:gridCol w:w="1088"/>
        <w:gridCol w:w="886"/>
        <w:gridCol w:w="1020"/>
        <w:gridCol w:w="1050"/>
      </w:tblGrid>
      <w:tr>
        <w:tblPrEx>
          <w:tblLayout w:type="fixed"/>
          <w:tblCellMar>
            <w:top w:w="15" w:type="dxa"/>
            <w:left w:w="15" w:type="dxa"/>
            <w:bottom w:w="15" w:type="dxa"/>
            <w:right w:w="15" w:type="dxa"/>
          </w:tblCellMar>
        </w:tblPrEx>
        <w:trPr>
          <w:trHeight w:val="414" w:hRule="atLeast"/>
        </w:trPr>
        <w:tc>
          <w:tcPr>
            <w:tcW w:w="2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896"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14" w:hRule="atLeast"/>
        </w:trPr>
        <w:tc>
          <w:tcPr>
            <w:tcW w:w="285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tabs>
                <w:tab w:val="left" w:pos="482"/>
              </w:tabs>
              <w:jc w:val="right"/>
              <w:rPr>
                <w:rFonts w:hint="default" w:ascii="宋体" w:hAnsi="宋体" w:eastAsia="宋体" w:cs="宋体"/>
                <w:color w:val="000000"/>
                <w:szCs w:val="21"/>
                <w:lang w:val="en-US" w:eastAsia="zh-CN"/>
              </w:rPr>
            </w:pPr>
            <w:r>
              <w:rPr>
                <w:rFonts w:hint="eastAsia" w:ascii="宋体" w:hAnsi="宋体" w:cs="宋体"/>
                <w:b w:val="0"/>
                <w:bCs/>
                <w:color w:val="000000"/>
                <w:kern w:val="0"/>
                <w:szCs w:val="21"/>
                <w:lang w:val="en-US" w:eastAsia="zh-CN"/>
              </w:rPr>
              <w:t>1057.17</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tabs>
                <w:tab w:val="left" w:pos="466"/>
              </w:tabs>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102.45</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tabs>
                <w:tab w:val="left" w:pos="421"/>
              </w:tabs>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82.55</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tabs>
                <w:tab w:val="left" w:pos="262"/>
              </w:tabs>
              <w:jc w:val="left"/>
              <w:rPr>
                <w:rFonts w:hint="default" w:ascii="宋体" w:hAnsi="宋体" w:eastAsia="宋体" w:cs="宋体"/>
                <w:color w:val="000000"/>
                <w:szCs w:val="21"/>
                <w:lang w:val="en-US" w:eastAsia="zh-CN"/>
              </w:rPr>
            </w:pPr>
            <w:r>
              <w:rPr>
                <w:rFonts w:hint="eastAsia" w:ascii="宋体" w:hAnsi="宋体" w:cs="宋体"/>
                <w:color w:val="000000"/>
                <w:szCs w:val="21"/>
                <w:lang w:eastAsia="zh-CN"/>
              </w:rPr>
              <w:tab/>
            </w:r>
            <w:r>
              <w:rPr>
                <w:rFonts w:hint="eastAsia" w:ascii="宋体" w:hAnsi="宋体" w:cs="宋体"/>
                <w:i w:val="0"/>
                <w:iCs w:val="0"/>
                <w:color w:val="000000"/>
                <w:kern w:val="0"/>
                <w:sz w:val="22"/>
                <w:szCs w:val="22"/>
                <w:u w:val="none"/>
                <w:lang w:val="en-US" w:eastAsia="zh-CN" w:bidi="ar"/>
              </w:rPr>
              <w:t>954.72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10.37</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10.37</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10.37</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9.82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2080505</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9.82</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2080505</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7.89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7.89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7.89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抚恤</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2080802</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伤残抚恤</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0.56</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2101101</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行政单位医疗</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.09</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1036.71</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62.08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954.72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水利</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1036.71</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62.08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954.72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2130321</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大中型水库移民后期扶持专项支出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954.56</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954.56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2130399</w:t>
            </w:r>
          </w:p>
        </w:tc>
        <w:tc>
          <w:tcPr>
            <w:tcW w:w="1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其他水利支出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Cs w:val="21"/>
                <w:lang w:val="en-US"/>
              </w:rPr>
            </w:pPr>
            <w:r>
              <w:rPr>
                <w:rFonts w:hint="eastAsia" w:ascii="宋体" w:hAnsi="宋体" w:cs="宋体"/>
                <w:i w:val="0"/>
                <w:iCs w:val="0"/>
                <w:color w:val="000000"/>
                <w:kern w:val="0"/>
                <w:sz w:val="22"/>
                <w:szCs w:val="22"/>
                <w:u w:val="none"/>
                <w:lang w:val="en-US" w:eastAsia="zh-CN" w:bidi="ar"/>
              </w:rPr>
              <w:t>82.14</w:t>
            </w:r>
          </w:p>
        </w:tc>
        <w:tc>
          <w:tcPr>
            <w:tcW w:w="9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81.98</w:t>
            </w:r>
          </w:p>
        </w:tc>
        <w:tc>
          <w:tcPr>
            <w:tcW w:w="10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62.08</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Cs w:val="21"/>
              </w:rPr>
            </w:pPr>
            <w:r>
              <w:rPr>
                <w:rFonts w:hint="eastAsia" w:ascii="宋体" w:hAnsi="宋体" w:cs="宋体"/>
                <w:i w:val="0"/>
                <w:iCs w:val="0"/>
                <w:color w:val="000000"/>
                <w:kern w:val="0"/>
                <w:sz w:val="22"/>
                <w:szCs w:val="22"/>
                <w:u w:val="none"/>
                <w:lang w:val="en-US" w:eastAsia="zh-CN" w:bidi="ar"/>
              </w:rPr>
              <w:t>19.9</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0.16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                                                            金额单位：万元</w:t>
      </w:r>
    </w:p>
    <w:tbl>
      <w:tblPr>
        <w:tblStyle w:val="4"/>
        <w:tblW w:w="9661" w:type="dxa"/>
        <w:tblInd w:w="0" w:type="dxa"/>
        <w:tblLayout w:type="fixed"/>
        <w:tblCellMar>
          <w:top w:w="15" w:type="dxa"/>
          <w:left w:w="15" w:type="dxa"/>
          <w:bottom w:w="15" w:type="dxa"/>
          <w:right w:w="15" w:type="dxa"/>
        </w:tblCellMar>
      </w:tblPr>
      <w:tblGrid>
        <w:gridCol w:w="1157"/>
        <w:gridCol w:w="3059"/>
        <w:gridCol w:w="1395"/>
        <w:gridCol w:w="1200"/>
        <w:gridCol w:w="1110"/>
        <w:gridCol w:w="896"/>
        <w:gridCol w:w="844"/>
      </w:tblGrid>
      <w:tr>
        <w:tblPrEx>
          <w:tblLayout w:type="fixed"/>
          <w:tblCellMar>
            <w:top w:w="15" w:type="dxa"/>
            <w:left w:w="15" w:type="dxa"/>
            <w:bottom w:w="15" w:type="dxa"/>
            <w:right w:w="15" w:type="dxa"/>
          </w:tblCellMar>
        </w:tblPrEx>
        <w:trPr>
          <w:trHeight w:val="434" w:hRule="atLeast"/>
        </w:trPr>
        <w:tc>
          <w:tcPr>
            <w:tcW w:w="42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39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89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p>
        </w:tc>
      </w:tr>
      <w:tr>
        <w:tblPrEx>
          <w:tblLayout w:type="fixed"/>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39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9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4" w:hRule="atLeast"/>
        </w:trPr>
        <w:tc>
          <w:tcPr>
            <w:tcW w:w="421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395"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center"/>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1057.17</w:t>
            </w:r>
            <w:r>
              <w:rPr>
                <w:rFonts w:hint="eastAsia" w:ascii="宋体" w:hAnsi="宋体" w:eastAsia="宋体" w:cs="宋体"/>
                <w:b w:val="0"/>
                <w:bCs w:val="0"/>
                <w:kern w:val="0"/>
                <w:sz w:val="22"/>
                <w:szCs w:val="22"/>
                <w:lang w:val="en-US" w:eastAsia="zh-CN" w:bidi="ar"/>
              </w:rPr>
              <w:t xml:space="preserve"> </w:t>
            </w:r>
          </w:p>
        </w:tc>
        <w:tc>
          <w:tcPr>
            <w:tcW w:w="120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center"/>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82.55</w:t>
            </w: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center"/>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r>
              <w:rPr>
                <w:rFonts w:hint="eastAsia" w:ascii="宋体" w:hAnsi="宋体" w:cs="宋体"/>
                <w:b w:val="0"/>
                <w:bCs w:val="0"/>
                <w:kern w:val="0"/>
                <w:sz w:val="22"/>
                <w:szCs w:val="22"/>
                <w:lang w:val="en-US" w:eastAsia="zh-CN" w:bidi="ar"/>
              </w:rPr>
              <w:t>974.46</w:t>
            </w:r>
          </w:p>
        </w:tc>
        <w:tc>
          <w:tcPr>
            <w:tcW w:w="896"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44" w:type="dxa"/>
            <w:tcBorders>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5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 xml:space="preserve">工资福利支出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74.33</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74.33</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  30101</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基本工资</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28.55</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28.55</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  30102</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津贴补贴</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23.19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23.19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30103</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奖金</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2.61</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2.61</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30104</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机关事业单位基本养老保险缴费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7.89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7.89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30105</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职业年金缴费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kern w:val="0"/>
                <w:sz w:val="22"/>
                <w:szCs w:val="22"/>
                <w:lang w:val="en-US" w:eastAsia="zh-CN" w:bidi="ar"/>
              </w:rPr>
              <w:t>1.92</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kern w:val="0"/>
                <w:sz w:val="22"/>
                <w:szCs w:val="22"/>
                <w:lang w:val="en-US" w:eastAsia="zh-CN" w:bidi="ar"/>
              </w:rPr>
              <w:t>1.92</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30106</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职工基本医疗保险缴费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10.09</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10.09</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30107</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其他社会保障缴费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0.</w:t>
            </w:r>
            <w:r>
              <w:rPr>
                <w:rFonts w:hint="eastAsia" w:ascii="宋体" w:hAnsi="宋体" w:cs="宋体"/>
                <w:b w:val="0"/>
                <w:bCs w:val="0"/>
                <w:color w:val="333333"/>
                <w:kern w:val="0"/>
                <w:sz w:val="22"/>
                <w:szCs w:val="22"/>
                <w:lang w:val="en-US" w:eastAsia="zh-CN" w:bidi="ar"/>
              </w:rPr>
              <w:t>08</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0.</w:t>
            </w:r>
            <w:r>
              <w:rPr>
                <w:rFonts w:hint="eastAsia" w:ascii="宋体" w:hAnsi="宋体" w:cs="宋体"/>
                <w:b w:val="0"/>
                <w:bCs w:val="0"/>
                <w:color w:val="333333"/>
                <w:kern w:val="0"/>
                <w:sz w:val="22"/>
                <w:szCs w:val="22"/>
                <w:lang w:val="en-US" w:eastAsia="zh-CN" w:bidi="ar"/>
              </w:rPr>
              <w:t>08</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302</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商品和服务支出</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kern w:val="0"/>
                <w:sz w:val="22"/>
                <w:szCs w:val="22"/>
                <w:lang w:val="en-US" w:eastAsia="zh-CN" w:bidi="ar"/>
              </w:rPr>
              <w:t>974.46</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kern w:val="0"/>
                <w:sz w:val="22"/>
                <w:szCs w:val="22"/>
                <w:lang w:val="en-US" w:eastAsia="zh-CN" w:bidi="ar"/>
              </w:rPr>
              <w:t>974.46</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  30201</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办公费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1.63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1.63</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textAlignment w:val="center"/>
              <w:rPr>
                <w:rFonts w:ascii="宋体" w:hAnsi="宋体" w:cs="宋体"/>
                <w:color w:val="000000"/>
                <w:szCs w:val="21"/>
              </w:rPr>
            </w:pPr>
            <w:r>
              <w:rPr>
                <w:rFonts w:hint="default" w:ascii="Arial" w:hAnsi="Arial" w:eastAsia="宋体" w:cs="Arial"/>
                <w:color w:val="333333"/>
                <w:kern w:val="0"/>
                <w:sz w:val="21"/>
                <w:szCs w:val="21"/>
                <w:lang w:val="en-US" w:eastAsia="zh-CN" w:bidi="ar"/>
              </w:rPr>
              <w:t>30203</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电费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0.34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0.34</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30205</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差旅费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2.27</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2.27</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4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30206</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维修（护）费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eastAsia="zh-CN"/>
              </w:rPr>
            </w:pPr>
            <w:r>
              <w:rPr>
                <w:rFonts w:hint="eastAsia" w:ascii="宋体" w:hAnsi="宋体" w:cs="宋体"/>
                <w:b w:val="0"/>
                <w:bCs w:val="0"/>
                <w:color w:val="000000"/>
                <w:sz w:val="22"/>
                <w:szCs w:val="22"/>
                <w:lang w:val="en-US" w:eastAsia="zh-CN"/>
              </w:rPr>
              <w:t>954.61</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954.61</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30207</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公务接待费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0.14</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0.14</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30208</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劳务费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0.3</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0.3</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30209</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工会经费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0.53</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default" w:ascii="宋体" w:hAnsi="宋体" w:eastAsia="宋体" w:cs="宋体"/>
                <w:b w:val="0"/>
                <w:bCs w:val="0"/>
                <w:color w:val="000000"/>
                <w:sz w:val="22"/>
                <w:szCs w:val="22"/>
                <w:lang w:val="en-US"/>
              </w:rPr>
            </w:pPr>
            <w:r>
              <w:rPr>
                <w:rFonts w:hint="eastAsia" w:ascii="宋体" w:hAnsi="宋体" w:cs="宋体"/>
                <w:b w:val="0"/>
                <w:bCs w:val="0"/>
                <w:color w:val="333333"/>
                <w:kern w:val="0"/>
                <w:sz w:val="22"/>
                <w:szCs w:val="22"/>
                <w:lang w:val="en-US" w:eastAsia="zh-CN" w:bidi="ar"/>
              </w:rPr>
              <w:t>0.53</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hint="default" w:ascii="Arial" w:hAnsi="Arial" w:eastAsia="宋体" w:cs="Arial"/>
                <w:color w:val="333333"/>
                <w:kern w:val="0"/>
                <w:sz w:val="21"/>
                <w:szCs w:val="21"/>
                <w:lang w:val="en-US" w:eastAsia="zh-CN" w:bidi="ar"/>
              </w:rPr>
            </w:pPr>
            <w:r>
              <w:rPr>
                <w:rFonts w:hint="default" w:ascii="Arial" w:hAnsi="Arial" w:eastAsia="宋体" w:cs="Arial"/>
                <w:color w:val="333333"/>
                <w:kern w:val="0"/>
                <w:sz w:val="21"/>
                <w:szCs w:val="21"/>
                <w:lang w:val="en-US" w:eastAsia="zh-CN" w:bidi="ar"/>
              </w:rPr>
              <w:t>3021</w:t>
            </w:r>
            <w:r>
              <w:rPr>
                <w:rFonts w:hint="eastAsia" w:ascii="Arial" w:hAnsi="Arial" w:cs="Arial"/>
                <w:color w:val="333333"/>
                <w:kern w:val="0"/>
                <w:sz w:val="21"/>
                <w:szCs w:val="21"/>
                <w:lang w:val="en-US" w:eastAsia="zh-CN" w:bidi="ar"/>
              </w:rPr>
              <w:t>0</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hint="default" w:ascii="Arial" w:hAnsi="Arial" w:eastAsia="宋体" w:cs="Arial"/>
                <w:color w:val="333333"/>
                <w:kern w:val="0"/>
                <w:sz w:val="21"/>
                <w:szCs w:val="21"/>
                <w:lang w:val="en-US" w:eastAsia="zh-CN" w:bidi="ar"/>
              </w:rPr>
            </w:pPr>
            <w:r>
              <w:rPr>
                <w:rFonts w:hint="eastAsia" w:ascii="Arial" w:hAnsi="Arial" w:cs="Arial"/>
                <w:color w:val="333333"/>
                <w:kern w:val="0"/>
                <w:sz w:val="21"/>
                <w:szCs w:val="21"/>
                <w:lang w:val="en-US" w:eastAsia="zh-CN" w:bidi="ar"/>
              </w:rPr>
              <w:t>福利费</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cs="宋体"/>
                <w:b w:val="0"/>
                <w:bCs w:val="0"/>
                <w:color w:val="333333"/>
                <w:kern w:val="0"/>
                <w:sz w:val="22"/>
                <w:szCs w:val="22"/>
                <w:lang w:val="en-US" w:eastAsia="zh-CN" w:bidi="ar"/>
              </w:rPr>
            </w:pPr>
            <w:r>
              <w:rPr>
                <w:rFonts w:hint="eastAsia" w:ascii="宋体" w:hAnsi="宋体" w:cs="宋体"/>
                <w:b w:val="0"/>
                <w:bCs w:val="0"/>
                <w:color w:val="333333"/>
                <w:kern w:val="0"/>
                <w:sz w:val="22"/>
                <w:szCs w:val="22"/>
                <w:lang w:val="en-US" w:eastAsia="zh-CN" w:bidi="ar"/>
              </w:rPr>
              <w:t>9.42</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333333"/>
                <w:kern w:val="0"/>
                <w:sz w:val="22"/>
                <w:szCs w:val="22"/>
                <w:lang w:val="en-US" w:eastAsia="zh-CN" w:bidi="ar"/>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cs="宋体"/>
                <w:b w:val="0"/>
                <w:bCs w:val="0"/>
                <w:color w:val="333333"/>
                <w:kern w:val="0"/>
                <w:sz w:val="22"/>
                <w:szCs w:val="22"/>
                <w:lang w:val="en-US" w:eastAsia="zh-CN" w:bidi="ar"/>
              </w:rPr>
            </w:pPr>
            <w:r>
              <w:rPr>
                <w:rFonts w:hint="eastAsia" w:ascii="宋体" w:hAnsi="宋体" w:cs="宋体"/>
                <w:b w:val="0"/>
                <w:bCs w:val="0"/>
                <w:color w:val="333333"/>
                <w:kern w:val="0"/>
                <w:sz w:val="22"/>
                <w:szCs w:val="22"/>
                <w:lang w:val="en-US" w:eastAsia="zh-CN" w:bidi="ar"/>
              </w:rPr>
              <w:t>9.42</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kern w:val="0"/>
                <w:szCs w:val="21"/>
              </w:rPr>
            </w:pPr>
            <w:r>
              <w:rPr>
                <w:rFonts w:hint="default" w:ascii="Arial" w:hAnsi="Arial" w:eastAsia="宋体" w:cs="Arial"/>
                <w:color w:val="333333"/>
                <w:kern w:val="0"/>
                <w:sz w:val="21"/>
                <w:szCs w:val="21"/>
                <w:lang w:val="en-US" w:eastAsia="zh-CN" w:bidi="ar"/>
              </w:rPr>
              <w:t>30211</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其他交通费用</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5.22</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5.22</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kern w:val="0"/>
                <w:szCs w:val="21"/>
              </w:rPr>
            </w:pPr>
            <w:r>
              <w:rPr>
                <w:rFonts w:hint="default" w:ascii="Arial" w:hAnsi="Arial" w:eastAsia="宋体" w:cs="Arial"/>
                <w:color w:val="333333"/>
                <w:kern w:val="0"/>
                <w:sz w:val="21"/>
                <w:szCs w:val="21"/>
                <w:lang w:val="en-US" w:eastAsia="zh-CN" w:bidi="ar"/>
              </w:rPr>
              <w:t>303</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 xml:space="preserve">对个人和家庭的补助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kern w:val="0"/>
                <w:sz w:val="22"/>
                <w:szCs w:val="22"/>
                <w:lang w:val="en-US" w:eastAsia="zh-CN" w:bidi="ar"/>
              </w:rPr>
              <w:t>8.22</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kern w:val="0"/>
                <w:sz w:val="22"/>
                <w:szCs w:val="22"/>
                <w:lang w:val="en-US" w:eastAsia="zh-CN" w:bidi="ar"/>
              </w:rPr>
              <w:t>8.22</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8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kern w:val="0"/>
                <w:szCs w:val="21"/>
              </w:rPr>
            </w:pPr>
            <w:r>
              <w:rPr>
                <w:rFonts w:hint="default" w:ascii="Arial" w:hAnsi="Arial" w:eastAsia="宋体" w:cs="Arial"/>
                <w:color w:val="333333"/>
                <w:kern w:val="0"/>
                <w:sz w:val="21"/>
                <w:szCs w:val="21"/>
                <w:lang w:val="en-US" w:eastAsia="zh-CN" w:bidi="ar"/>
              </w:rPr>
              <w:t>30301</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生活补助</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1.94</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1.94</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59"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kern w:val="0"/>
                <w:szCs w:val="21"/>
              </w:rPr>
            </w:pPr>
            <w:r>
              <w:rPr>
                <w:rFonts w:hint="default" w:ascii="Arial" w:hAnsi="Arial" w:eastAsia="宋体" w:cs="Arial"/>
                <w:color w:val="333333"/>
                <w:kern w:val="0"/>
                <w:sz w:val="21"/>
                <w:szCs w:val="21"/>
                <w:lang w:val="en-US" w:eastAsia="zh-CN" w:bidi="ar"/>
              </w:rPr>
              <w:t>30302</w:t>
            </w:r>
            <w:r>
              <w:rPr>
                <w:rFonts w:ascii="Calibri" w:hAnsi="Calibri" w:eastAsia="微软雅黑" w:cs="Times New Roman"/>
                <w:kern w:val="0"/>
                <w:sz w:val="24"/>
                <w:szCs w:val="24"/>
                <w:lang w:val="en-US" w:eastAsia="zh-CN" w:bidi="ar"/>
              </w:rPr>
              <w:t xml:space="preserve"> </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其他对个人和家庭的补助</w:t>
            </w:r>
            <w:r>
              <w:rPr>
                <w:rFonts w:ascii="Calibri" w:hAnsi="Calibri" w:eastAsia="微软雅黑" w:cs="Times New Roman"/>
                <w:kern w:val="0"/>
                <w:sz w:val="24"/>
                <w:szCs w:val="24"/>
                <w:lang w:val="en-US" w:eastAsia="zh-CN" w:bidi="ar"/>
              </w:rPr>
              <w:t xml:space="preserve"> </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1.80</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1.80</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kern w:val="0"/>
                <w:szCs w:val="21"/>
              </w:rPr>
            </w:pPr>
            <w:r>
              <w:rPr>
                <w:rFonts w:hint="default" w:ascii="Arial" w:hAnsi="Arial" w:eastAsia="宋体" w:cs="Arial"/>
                <w:color w:val="333333"/>
                <w:kern w:val="0"/>
                <w:sz w:val="21"/>
                <w:szCs w:val="21"/>
                <w:lang w:val="en-US" w:eastAsia="zh-CN" w:bidi="ar"/>
              </w:rPr>
              <w:t>3030</w:t>
            </w:r>
            <w:r>
              <w:rPr>
                <w:rFonts w:hint="eastAsia" w:ascii="Arial" w:hAnsi="Arial" w:eastAsia="宋体" w:cs="Arial"/>
                <w:color w:val="333333"/>
                <w:kern w:val="0"/>
                <w:sz w:val="21"/>
                <w:szCs w:val="21"/>
                <w:lang w:val="en-US" w:eastAsia="zh-CN" w:bidi="ar"/>
              </w:rPr>
              <w:t>4</w:t>
            </w:r>
          </w:p>
        </w:tc>
        <w:tc>
          <w:tcPr>
            <w:tcW w:w="30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left"/>
              <w:rPr>
                <w:rFonts w:ascii="宋体" w:hAnsi="宋体" w:cs="宋体"/>
                <w:color w:val="000000"/>
                <w:szCs w:val="21"/>
              </w:rPr>
            </w:pPr>
            <w:r>
              <w:rPr>
                <w:rFonts w:hint="default" w:ascii="Arial" w:hAnsi="Arial" w:eastAsia="宋体" w:cs="Arial"/>
                <w:color w:val="333333"/>
                <w:kern w:val="0"/>
                <w:sz w:val="21"/>
                <w:szCs w:val="21"/>
                <w:lang w:val="en-US" w:eastAsia="zh-CN" w:bidi="ar"/>
              </w:rPr>
              <w:t> </w:t>
            </w:r>
            <w:r>
              <w:rPr>
                <w:rFonts w:hint="eastAsia" w:ascii="宋体" w:hAnsi="宋体" w:eastAsia="宋体" w:cs="宋体"/>
                <w:b w:val="0"/>
                <w:bCs w:val="0"/>
                <w:kern w:val="0"/>
                <w:sz w:val="21"/>
                <w:szCs w:val="21"/>
                <w:lang w:val="en-US" w:eastAsia="zh-CN" w:bidi="ar"/>
              </w:rPr>
              <w:t>抚恤金</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4.47</w:t>
            </w:r>
            <w:r>
              <w:rPr>
                <w:rFonts w:hint="eastAsia" w:ascii="宋体" w:hAnsi="宋体" w:eastAsia="宋体" w:cs="宋体"/>
                <w:b w:val="0"/>
                <w:bCs w:val="0"/>
                <w:kern w:val="0"/>
                <w:sz w:val="22"/>
                <w:szCs w:val="22"/>
                <w:lang w:val="en-US" w:eastAsia="zh-CN" w:bidi="ar"/>
              </w:rPr>
              <w:t xml:space="preserve"> </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cs="宋体"/>
                <w:b w:val="0"/>
                <w:bCs w:val="0"/>
                <w:color w:val="333333"/>
                <w:kern w:val="0"/>
                <w:sz w:val="22"/>
                <w:szCs w:val="22"/>
                <w:lang w:val="en-US" w:eastAsia="zh-CN" w:bidi="ar"/>
              </w:rPr>
              <w:t>4.47</w:t>
            </w:r>
            <w:r>
              <w:rPr>
                <w:rFonts w:hint="eastAsia" w:ascii="宋体" w:hAnsi="宋体" w:eastAsia="宋体" w:cs="宋体"/>
                <w:b w:val="0"/>
                <w:bCs w:val="0"/>
                <w:kern w:val="0"/>
                <w:sz w:val="22"/>
                <w:szCs w:val="22"/>
                <w:lang w:val="en-US" w:eastAsia="zh-CN" w:bidi="ar"/>
              </w:rPr>
              <w:t xml:space="preserve"> </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Lines="0" w:beforeAutospacing="0" w:after="0" w:afterLines="0" w:afterAutospacing="0"/>
              <w:ind w:left="0" w:leftChars="0" w:right="0" w:rightChars="0"/>
              <w:jc w:val="right"/>
              <w:rPr>
                <w:rFonts w:hint="eastAsia" w:ascii="宋体" w:hAnsi="宋体" w:eastAsia="宋体" w:cs="宋体"/>
                <w:b w:val="0"/>
                <w:bCs w:val="0"/>
                <w:color w:val="000000"/>
                <w:sz w:val="22"/>
                <w:szCs w:val="22"/>
              </w:rPr>
            </w:pPr>
            <w:r>
              <w:rPr>
                <w:rFonts w:hint="eastAsia" w:ascii="宋体" w:hAnsi="宋体" w:eastAsia="宋体" w:cs="宋体"/>
                <w:b w:val="0"/>
                <w:bCs w:val="0"/>
                <w:color w:val="333333"/>
                <w:kern w:val="0"/>
                <w:sz w:val="22"/>
                <w:szCs w:val="22"/>
                <w:lang w:val="en-US" w:eastAsia="zh-CN" w:bidi="ar"/>
              </w:rPr>
              <w:t> </w:t>
            </w:r>
            <w:r>
              <w:rPr>
                <w:rFonts w:hint="eastAsia" w:ascii="宋体" w:hAnsi="宋体" w:eastAsia="宋体" w:cs="宋体"/>
                <w:b w:val="0"/>
                <w:bCs w:val="0"/>
                <w:kern w:val="0"/>
                <w:sz w:val="22"/>
                <w:szCs w:val="22"/>
                <w:lang w:val="en-US" w:eastAsia="zh-CN" w:bidi="ar"/>
              </w:rPr>
              <w:t xml:space="preserve"> </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                                                            金额单位：万元</w:t>
      </w:r>
    </w:p>
    <w:tbl>
      <w:tblPr>
        <w:tblStyle w:val="4"/>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b w:val="0"/>
                <w:bCs/>
                <w:color w:val="000000"/>
                <w:sz w:val="22"/>
                <w:szCs w:val="22"/>
                <w:lang w:val="en-US"/>
              </w:rPr>
            </w:pPr>
            <w:r>
              <w:rPr>
                <w:rFonts w:hint="eastAsia" w:ascii="宋体" w:hAnsi="宋体" w:cs="宋体"/>
                <w:b w:val="0"/>
                <w:bCs/>
                <w:color w:val="000000"/>
                <w:sz w:val="22"/>
                <w:szCs w:val="22"/>
                <w:lang w:val="en-US" w:eastAsia="zh-CN"/>
              </w:rPr>
              <w:t>0.32</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22"/>
                <w:szCs w:val="22"/>
              </w:rPr>
            </w:pPr>
            <w:r>
              <w:rPr>
                <w:rFonts w:hint="eastAsia" w:ascii="宋体" w:hAnsi="宋体" w:cs="宋体"/>
                <w:b w:val="0"/>
                <w:bCs/>
                <w:color w:val="000000"/>
                <w:sz w:val="22"/>
                <w:szCs w:val="22"/>
                <w:lang w:val="en-US" w:eastAsia="zh-CN"/>
              </w:rPr>
              <w:t>0.32</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b w:val="0"/>
                <w:bCs/>
                <w:color w:val="000000"/>
                <w:sz w:val="22"/>
                <w:szCs w:val="22"/>
                <w:lang w:val="en-US"/>
              </w:rPr>
            </w:pPr>
            <w:r>
              <w:rPr>
                <w:rFonts w:hint="eastAsia" w:ascii="宋体" w:hAnsi="宋体" w:cs="宋体"/>
                <w:b w:val="0"/>
                <w:bCs/>
                <w:color w:val="000000"/>
                <w:sz w:val="22"/>
                <w:szCs w:val="22"/>
                <w:lang w:val="en-US" w:eastAsia="zh-CN"/>
              </w:rPr>
              <w:t>0.14</w:t>
            </w:r>
          </w:p>
        </w:tc>
        <w:tc>
          <w:tcPr>
            <w:tcW w:w="11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22"/>
                <w:szCs w:val="22"/>
              </w:rPr>
            </w:pP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val="0"/>
                <w:bCs/>
                <w:color w:val="000000"/>
                <w:sz w:val="22"/>
                <w:szCs w:val="22"/>
              </w:rPr>
            </w:pPr>
            <w:r>
              <w:rPr>
                <w:rFonts w:hint="eastAsia" w:ascii="宋体" w:hAnsi="宋体" w:cs="宋体"/>
                <w:b w:val="0"/>
                <w:bCs/>
                <w:color w:val="000000"/>
                <w:sz w:val="22"/>
                <w:szCs w:val="22"/>
                <w:lang w:val="en-US" w:eastAsia="zh-CN"/>
              </w:rPr>
              <w:t>0.14</w:t>
            </w:r>
          </w:p>
        </w:tc>
        <w:tc>
          <w:tcPr>
            <w:tcW w:w="8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bl>
    <w:p>
      <w:pPr>
        <w:keepNext w:val="0"/>
        <w:keepLines w:val="0"/>
        <w:widowControl/>
        <w:suppressLineNumbers w:val="0"/>
        <w:jc w:val="left"/>
        <w:rPr>
          <w:rFonts w:hint="eastAsia" w:ascii="宋体" w:hAnsi="宋体" w:cs="宋体"/>
          <w:szCs w:val="21"/>
          <w:lang w:eastAsia="zh-CN"/>
        </w:rPr>
      </w:pPr>
      <w:r>
        <w:rPr>
          <w:rFonts w:hint="eastAsia" w:ascii="宋体" w:hAnsi="宋体" w:cs="宋体"/>
          <w:szCs w:val="21"/>
        </w:rPr>
        <w:t>注：本表反映部门本年度一般公共预算财政拨款“三公”经费、会议费、培训费的支出</w:t>
      </w:r>
      <w:r>
        <w:rPr>
          <w:rFonts w:hint="eastAsia" w:ascii="宋体" w:hAnsi="宋体" w:cs="宋体"/>
          <w:szCs w:val="21"/>
          <w:lang w:eastAsia="zh-CN"/>
        </w:rPr>
        <w:t>预决算情况</w:t>
      </w:r>
      <w:r>
        <w:rPr>
          <w:rFonts w:hint="eastAsia" w:ascii="宋体" w:hAnsi="宋体" w:cs="宋体"/>
          <w:szCs w:val="21"/>
        </w:rPr>
        <w:t>。</w:t>
      </w:r>
      <w:r>
        <w:rPr>
          <w:rFonts w:hint="eastAsia" w:ascii="宋体" w:hAnsi="宋体" w:cs="宋体"/>
          <w:szCs w:val="21"/>
          <w:lang w:eastAsia="zh-CN"/>
        </w:rPr>
        <w:t xml:space="preserve">其中，预算数为全年预算数，反映按规定程序调整后的预算数；决算数是包括当年一般公共预算财政拨款和以前年度结转资金安排的实际支出。 </w:t>
      </w:r>
      <w:r>
        <w:rPr>
          <w:rFonts w:hint="eastAsia" w:ascii="宋体" w:hAnsi="宋体" w:cs="宋体"/>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hint="eastAsia" w:ascii="宋体" w:hAnsi="宋体" w:cs="宋体"/>
          <w:b/>
          <w:bCs/>
          <w:sz w:val="32"/>
          <w:szCs w:val="32"/>
        </w:rPr>
      </w:pP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                                                            金额单位：万元</w:t>
      </w:r>
    </w:p>
    <w:tbl>
      <w:tblPr>
        <w:tblStyle w:val="4"/>
        <w:tblW w:w="8877" w:type="dxa"/>
        <w:tblInd w:w="0" w:type="dxa"/>
        <w:tblLayout w:type="fixed"/>
        <w:tblCellMar>
          <w:top w:w="15" w:type="dxa"/>
          <w:left w:w="15" w:type="dxa"/>
          <w:bottom w:w="15" w:type="dxa"/>
          <w:right w:w="15" w:type="dxa"/>
        </w:tblCellMar>
      </w:tblPr>
      <w:tblGrid>
        <w:gridCol w:w="1023"/>
        <w:gridCol w:w="1341"/>
        <w:gridCol w:w="1230"/>
        <w:gridCol w:w="809"/>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2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8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8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30" w:type="dxa"/>
            <w:tcBorders>
              <w:top w:val="single" w:color="000000" w:sz="4" w:space="0"/>
              <w:bottom w:val="single" w:color="000000" w:sz="4" w:space="0"/>
              <w:right w:val="single" w:color="000000" w:sz="4" w:space="0"/>
            </w:tcBorders>
            <w:noWrap w:val="0"/>
            <w:vAlign w:val="center"/>
          </w:tcPr>
          <w:p>
            <w:pPr>
              <w:jc w:val="center"/>
              <w:rPr>
                <w:rFonts w:hint="default" w:ascii="宋体" w:hAnsi="宋体" w:cs="宋体"/>
                <w:b/>
                <w:color w:val="000000"/>
                <w:sz w:val="22"/>
                <w:szCs w:val="22"/>
                <w:lang w:val="en-US"/>
              </w:rPr>
            </w:pPr>
            <w:r>
              <w:rPr>
                <w:rFonts w:hint="eastAsia" w:ascii="宋体" w:hAnsi="宋体" w:cs="宋体"/>
                <w:i w:val="0"/>
                <w:iCs w:val="0"/>
                <w:color w:val="000000"/>
                <w:kern w:val="0"/>
                <w:sz w:val="22"/>
                <w:szCs w:val="22"/>
                <w:u w:val="none"/>
                <w:lang w:val="en-US" w:eastAsia="zh-CN" w:bidi="ar"/>
              </w:rPr>
              <w:t>1757.51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 w:val="22"/>
                <w:szCs w:val="22"/>
                <w:lang w:val="en-US" w:eastAsia="zh-CN"/>
              </w:rPr>
            </w:pPr>
            <w:r>
              <w:rPr>
                <w:rFonts w:hint="eastAsia" w:ascii="宋体" w:hAnsi="宋体" w:cs="宋体"/>
                <w:b w:val="0"/>
                <w:bCs/>
                <w:color w:val="000000"/>
                <w:sz w:val="22"/>
                <w:szCs w:val="22"/>
                <w:lang w:val="en-US" w:eastAsia="zh-CN"/>
              </w:rPr>
              <w:t>2991.66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cs="宋体"/>
                <w:b/>
                <w:color w:val="000000"/>
                <w:sz w:val="22"/>
                <w:szCs w:val="22"/>
                <w:lang w:val="en-US"/>
              </w:rPr>
            </w:pPr>
            <w:r>
              <w:rPr>
                <w:rFonts w:hint="eastAsia" w:ascii="宋体" w:hAnsi="宋体" w:cs="宋体"/>
                <w:i w:val="0"/>
                <w:iCs w:val="0"/>
                <w:color w:val="000000"/>
                <w:kern w:val="0"/>
                <w:sz w:val="22"/>
                <w:szCs w:val="22"/>
                <w:u w:val="none"/>
                <w:lang w:val="en-US" w:eastAsia="zh-CN" w:bidi="ar"/>
              </w:rPr>
              <w:t>1291.98</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b/>
                <w:color w:val="000000"/>
                <w:sz w:val="22"/>
                <w:szCs w:val="22"/>
                <w:lang w:val="en-US" w:eastAsia="zh-CN"/>
              </w:rPr>
            </w:pPr>
            <w:r>
              <w:rPr>
                <w:rFonts w:hint="eastAsia" w:ascii="宋体" w:hAnsi="宋体" w:cs="宋体"/>
                <w:b w:val="0"/>
                <w:bCs/>
                <w:color w:val="000000"/>
                <w:sz w:val="22"/>
                <w:szCs w:val="22"/>
                <w:lang w:val="en-US" w:eastAsia="zh-CN"/>
              </w:rPr>
              <w:t>3457.19</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1607.51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b w:val="0"/>
                <w:bCs/>
                <w:color w:val="000000"/>
                <w:sz w:val="22"/>
                <w:szCs w:val="22"/>
                <w:lang w:val="en-US" w:eastAsia="zh-CN"/>
              </w:rPr>
              <w:t>2991.66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1250.80</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3268.36</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大中型水库移民后期扶持基金支出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1607.51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b w:val="0"/>
                <w:bCs/>
                <w:color w:val="000000"/>
                <w:sz w:val="22"/>
                <w:szCs w:val="22"/>
                <w:lang w:val="en-US" w:eastAsia="zh-CN"/>
              </w:rPr>
              <w:t>2991.66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1250.80</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3268.36</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移民补助</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68.1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1047.66</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639.57</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476.19</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2082202</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1539.41</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1864</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611.24</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2792.17</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41.17</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default" w:ascii="宋体" w:hAnsi="宋体" w:cs="宋体"/>
                <w:color w:val="000000"/>
                <w:sz w:val="22"/>
                <w:szCs w:val="22"/>
                <w:lang w:val="en-US"/>
              </w:rPr>
            </w:pPr>
            <w:r>
              <w:rPr>
                <w:rFonts w:hint="eastAsia" w:ascii="宋体" w:hAnsi="宋体" w:cs="宋体"/>
                <w:i w:val="0"/>
                <w:iCs w:val="0"/>
                <w:color w:val="000000"/>
                <w:kern w:val="0"/>
                <w:sz w:val="22"/>
                <w:szCs w:val="22"/>
                <w:u w:val="none"/>
                <w:lang w:val="en-US" w:eastAsia="zh-CN" w:bidi="ar"/>
              </w:rPr>
              <w:t>188.83</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21366</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大中型水库库区基金安排的支出</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color w:val="000000"/>
                <w:sz w:val="22"/>
                <w:szCs w:val="22"/>
                <w:lang w:val="en-US" w:eastAsia="zh-CN"/>
              </w:rPr>
              <w:t>150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r>
              <w:rPr>
                <w:rFonts w:hint="eastAsia" w:ascii="宋体" w:hAnsi="宋体" w:cs="宋体"/>
                <w:color w:val="000000"/>
                <w:sz w:val="22"/>
                <w:szCs w:val="22"/>
                <w:lang w:val="en-US" w:eastAsia="zh-CN"/>
              </w:rPr>
              <w:t>41.17</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188.83</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2136601</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iCs w:val="0"/>
                <w:color w:val="000000"/>
                <w:kern w:val="0"/>
                <w:sz w:val="22"/>
                <w:szCs w:val="22"/>
                <w:u w:val="none"/>
                <w:lang w:val="en-US" w:eastAsia="zh-CN" w:bidi="ar"/>
              </w:rPr>
              <w:t xml:space="preserve">  基础设施建设和经济发展</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color w:val="000000"/>
                <w:sz w:val="22"/>
                <w:szCs w:val="22"/>
                <w:lang w:val="en-US" w:eastAsia="zh-CN"/>
              </w:rPr>
              <w:t>150</w:t>
            </w: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80</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r>
              <w:rPr>
                <w:rFonts w:hint="eastAsia" w:ascii="宋体" w:hAnsi="宋体" w:cs="宋体"/>
                <w:color w:val="000000"/>
                <w:sz w:val="22"/>
                <w:szCs w:val="22"/>
                <w:lang w:val="en-US" w:eastAsia="zh-CN"/>
              </w:rPr>
              <w:t>41.17</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ascii="宋体" w:hAnsi="宋体" w:cs="宋体"/>
                <w:color w:val="000000"/>
                <w:sz w:val="22"/>
                <w:szCs w:val="22"/>
              </w:rPr>
            </w:pPr>
            <w:r>
              <w:rPr>
                <w:rFonts w:hint="eastAsia" w:ascii="宋体" w:hAnsi="宋体" w:cs="宋体"/>
                <w:i w:val="0"/>
                <w:iCs w:val="0"/>
                <w:color w:val="000000"/>
                <w:kern w:val="0"/>
                <w:sz w:val="22"/>
                <w:szCs w:val="22"/>
                <w:u w:val="none"/>
                <w:lang w:val="en-US" w:eastAsia="zh-CN" w:bidi="ar"/>
              </w:rPr>
              <w:t>188.83</w:t>
            </w: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2"/>
                <w:szCs w:val="22"/>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2"/>
                <w:szCs w:val="22"/>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 w:val="22"/>
                <w:szCs w:val="22"/>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80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w:t>
      </w:r>
      <w:r>
        <w:rPr>
          <w:rFonts w:hint="eastAsia" w:ascii="宋体" w:hAnsi="宋体" w:cs="宋体"/>
          <w:szCs w:val="21"/>
          <w:lang w:eastAsia="zh-CN"/>
        </w:rPr>
        <w:t>、</w:t>
      </w:r>
      <w:r>
        <w:rPr>
          <w:rFonts w:hint="eastAsia" w:ascii="宋体" w:hAnsi="宋体" w:cs="宋体"/>
          <w:szCs w:val="21"/>
        </w:rPr>
        <w:t>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ascii="宋体" w:hAnsi="宋体" w:cs="宋体"/>
          <w:b/>
          <w:bCs/>
          <w:sz w:val="32"/>
          <w:szCs w:val="32"/>
        </w:rPr>
      </w:pPr>
      <w:r>
        <w:rPr>
          <w:rFonts w:hint="eastAsia" w:ascii="黑体" w:hAnsi="宋体" w:eastAsia="黑体"/>
          <w:color w:val="000000"/>
          <w:kern w:val="0"/>
          <w:sz w:val="44"/>
          <w:szCs w:val="44"/>
          <w:lang w:bidi="ar"/>
        </w:rPr>
        <w:br w:type="page"/>
      </w:r>
      <w:r>
        <w:rPr>
          <w:rFonts w:hint="eastAsia" w:ascii="宋体" w:hAnsi="宋体" w:cs="宋体"/>
          <w:b/>
          <w:bCs/>
          <w:sz w:val="32"/>
          <w:szCs w:val="32"/>
          <w:lang w:eastAsia="zh-CN"/>
        </w:rPr>
        <w:t>国有资本经营</w:t>
      </w:r>
      <w:r>
        <w:rPr>
          <w:rFonts w:hint="eastAsia" w:ascii="宋体" w:hAnsi="宋体" w:cs="宋体"/>
          <w:b/>
          <w:bCs/>
          <w:sz w:val="32"/>
          <w:szCs w:val="32"/>
        </w:rPr>
        <w:t>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                                                            金额单位：万元</w:t>
      </w:r>
    </w:p>
    <w:tbl>
      <w:tblPr>
        <w:tblStyle w:val="4"/>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Layout w:type="fixed"/>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Layout w:type="fixed"/>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Layout w:type="fixed"/>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b/>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r>
        <w:tblPrEx>
          <w:tblLayout w:type="fixed"/>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宋体" w:hAnsi="宋体" w:cs="宋体"/>
                <w:color w:val="000000"/>
                <w:szCs w:val="21"/>
              </w:rPr>
            </w:pPr>
          </w:p>
        </w:tc>
      </w:tr>
    </w:tbl>
    <w:p>
      <w:pPr>
        <w:keepNext w:val="0"/>
        <w:keepLines w:val="0"/>
        <w:widowControl/>
        <w:suppressLineNumbers w:val="0"/>
        <w:jc w:val="left"/>
        <w:rPr>
          <w:rFonts w:hint="eastAsia" w:ascii="宋体" w:hAnsi="宋体" w:cs="宋体"/>
          <w:szCs w:val="21"/>
        </w:rPr>
      </w:pPr>
    </w:p>
    <w:p>
      <w:pPr>
        <w:keepNext w:val="0"/>
        <w:keepLines w:val="0"/>
        <w:widowControl/>
        <w:suppressLineNumbers w:val="0"/>
        <w:jc w:val="left"/>
      </w:pPr>
      <w:r>
        <w:rPr>
          <w:rFonts w:hint="eastAsia" w:ascii="宋体" w:hAnsi="宋体" w:cs="宋体"/>
          <w:szCs w:val="21"/>
        </w:rPr>
        <w:t>注：本表反映部门本年度</w:t>
      </w:r>
      <w:r>
        <w:rPr>
          <w:rFonts w:hint="eastAsia" w:ascii="宋体" w:hAnsi="宋体" w:cs="宋体"/>
          <w:szCs w:val="21"/>
          <w:lang w:eastAsia="zh-CN"/>
        </w:rPr>
        <w:t>国有资本经营</w:t>
      </w:r>
      <w:r>
        <w:rPr>
          <w:rFonts w:hint="eastAsia" w:ascii="宋体" w:hAnsi="宋体" w:cs="宋体"/>
          <w:szCs w:val="21"/>
        </w:rPr>
        <w:t>预算财政拨款支出情况。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 xml:space="preserve">第三部分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 xml:space="preserve"> 年部门决算情况</w:t>
      </w:r>
      <w:r>
        <w:rPr>
          <w:rFonts w:hint="eastAsia" w:ascii="方正小标宋简体" w:hAnsi="方正小标宋简体" w:eastAsia="方正小标宋简体" w:cs="方正小标宋简体"/>
          <w:color w:val="000000"/>
          <w:kern w:val="0"/>
          <w:sz w:val="44"/>
          <w:szCs w:val="44"/>
          <w:lang w:eastAsia="zh-CN" w:bidi="ar"/>
        </w:rPr>
        <w:t>说明</w:t>
      </w:r>
    </w:p>
    <w:p>
      <w:pPr>
        <w:keepNext w:val="0"/>
        <w:keepLines w:val="0"/>
        <w:pageBreakBefore w:val="0"/>
        <w:widowControl/>
        <w:kinsoku/>
        <w:wordWrap/>
        <w:overflowPunct/>
        <w:topLinePunct w:val="0"/>
        <w:autoSpaceDE/>
        <w:autoSpaceDN/>
        <w:bidi w:val="0"/>
        <w:spacing w:line="560" w:lineRule="exact"/>
        <w:textAlignment w:val="auto"/>
        <w:rPr>
          <w:rFonts w:ascii="黑体" w:hAnsi="宋体" w:eastAsia="黑体"/>
          <w:color w:val="000000"/>
          <w:kern w:val="0"/>
          <w:sz w:val="44"/>
          <w:szCs w:val="44"/>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2021年收入3094.32万元，比上年度增加257.24万元。其中：一般公共预算财政拨款收入</w:t>
      </w:r>
      <w:r>
        <w:rPr>
          <w:rFonts w:hint="eastAsia" w:ascii="仿宋_GB2312" w:hAnsi="仿宋_GB2312" w:eastAsia="仿宋_GB2312" w:cs="仿宋_GB2312"/>
          <w:color w:val="000000"/>
          <w:sz w:val="32"/>
          <w:szCs w:val="32"/>
          <w:lang w:val="en-US" w:eastAsia="zh-CN"/>
        </w:rPr>
        <w:t>102.66</w:t>
      </w:r>
      <w:r>
        <w:rPr>
          <w:rFonts w:hint="eastAsia" w:ascii="仿宋_GB2312" w:hAnsi="仿宋_GB2312" w:eastAsia="仿宋_GB2312" w:cs="仿宋_GB2312"/>
          <w:kern w:val="0"/>
          <w:sz w:val="32"/>
          <w:szCs w:val="32"/>
          <w:shd w:val="clear" w:color="auto" w:fill="FFFFFF"/>
          <w:lang w:val="en-US" w:eastAsia="zh-CN" w:bidi="ar"/>
        </w:rPr>
        <w:t>万元，比上年度减少1403.76万元，减少原因是项目减少；政府性基金预算财政拨款收入</w:t>
      </w:r>
      <w:r>
        <w:rPr>
          <w:rFonts w:hint="eastAsia" w:ascii="仿宋_GB2312" w:hAnsi="仿宋_GB2312" w:eastAsia="仿宋_GB2312" w:cs="仿宋_GB2312"/>
          <w:color w:val="000000"/>
          <w:sz w:val="32"/>
          <w:szCs w:val="32"/>
          <w:lang w:val="en-US" w:eastAsia="zh-CN"/>
        </w:rPr>
        <w:t>2991.66</w:t>
      </w:r>
      <w:r>
        <w:rPr>
          <w:rFonts w:hint="eastAsia" w:ascii="仿宋_GB2312" w:hAnsi="仿宋_GB2312" w:eastAsia="仿宋_GB2312" w:cs="仿宋_GB2312"/>
          <w:kern w:val="0"/>
          <w:sz w:val="32"/>
          <w:szCs w:val="32"/>
          <w:shd w:val="clear" w:color="auto" w:fill="FFFFFF"/>
          <w:lang w:val="en-US" w:eastAsia="zh-CN" w:bidi="ar"/>
        </w:rPr>
        <w:t xml:space="preserve">万元，比上年度增加1661万元，增加原因是项目增加。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2021年支出</w:t>
      </w:r>
      <w:r>
        <w:rPr>
          <w:rFonts w:hint="eastAsia" w:ascii="仿宋_GB2312" w:hAnsi="仿宋_GB2312" w:eastAsia="仿宋_GB2312" w:cs="仿宋_GB2312"/>
          <w:b w:val="0"/>
          <w:bCs/>
          <w:color w:val="000000"/>
          <w:sz w:val="32"/>
          <w:szCs w:val="32"/>
          <w:lang w:val="en-US" w:eastAsia="zh-CN"/>
        </w:rPr>
        <w:t>2349.15</w:t>
      </w:r>
      <w:r>
        <w:rPr>
          <w:rFonts w:hint="eastAsia" w:ascii="仿宋_GB2312" w:hAnsi="仿宋_GB2312" w:eastAsia="仿宋_GB2312" w:cs="仿宋_GB2312"/>
          <w:kern w:val="0"/>
          <w:sz w:val="32"/>
          <w:szCs w:val="32"/>
          <w:shd w:val="clear" w:color="auto" w:fill="FFFFFF"/>
          <w:lang w:val="en-US" w:eastAsia="zh-CN" w:bidi="ar"/>
        </w:rPr>
        <w:t>万元，比上年度增加164.73万元。其中：基本支出</w:t>
      </w:r>
      <w:r>
        <w:rPr>
          <w:rFonts w:hint="eastAsia" w:ascii="仿宋_GB2312" w:hAnsi="仿宋_GB2312" w:eastAsia="仿宋_GB2312" w:cs="仿宋_GB2312"/>
          <w:color w:val="000000"/>
          <w:sz w:val="32"/>
          <w:szCs w:val="32"/>
          <w:lang w:val="en-US" w:eastAsia="zh-CN"/>
        </w:rPr>
        <w:t>1057.17</w:t>
      </w:r>
      <w:r>
        <w:rPr>
          <w:rFonts w:hint="eastAsia" w:ascii="仿宋_GB2312" w:hAnsi="仿宋_GB2312" w:eastAsia="仿宋_GB2312" w:cs="仿宋_GB2312"/>
          <w:kern w:val="0"/>
          <w:sz w:val="32"/>
          <w:szCs w:val="32"/>
          <w:shd w:val="clear" w:color="auto" w:fill="FFFFFF"/>
          <w:lang w:val="en-US" w:eastAsia="zh-CN" w:bidi="ar"/>
        </w:rPr>
        <w:t>万元，比上年度增加929.22万元，增加原因是项目增多；项目支出</w:t>
      </w:r>
      <w:r>
        <w:rPr>
          <w:rFonts w:hint="eastAsia" w:ascii="仿宋_GB2312" w:hAnsi="仿宋_GB2312" w:eastAsia="仿宋_GB2312" w:cs="仿宋_GB2312"/>
          <w:color w:val="000000"/>
          <w:sz w:val="32"/>
          <w:szCs w:val="32"/>
          <w:lang w:val="en-US" w:eastAsia="zh-CN"/>
        </w:rPr>
        <w:t>1291.98</w:t>
      </w:r>
      <w:r>
        <w:rPr>
          <w:rFonts w:hint="eastAsia" w:ascii="仿宋_GB2312" w:hAnsi="仿宋_GB2312" w:eastAsia="仿宋_GB2312" w:cs="仿宋_GB2312"/>
          <w:kern w:val="0"/>
          <w:sz w:val="32"/>
          <w:szCs w:val="32"/>
          <w:shd w:val="clear" w:color="auto" w:fill="FFFFFF"/>
          <w:lang w:val="en-US" w:eastAsia="zh-CN" w:bidi="ar"/>
        </w:rPr>
        <w:t>万元，比上年度减少764.49万元，减少原因是项目减少。</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drawing>
          <wp:anchor distT="0" distB="0" distL="114300" distR="114300" simplePos="0" relativeHeight="251661312" behindDoc="0" locked="0" layoutInCell="1" allowOverlap="1">
            <wp:simplePos x="0" y="0"/>
            <wp:positionH relativeFrom="column">
              <wp:posOffset>-119380</wp:posOffset>
            </wp:positionH>
            <wp:positionV relativeFrom="paragraph">
              <wp:posOffset>156210</wp:posOffset>
            </wp:positionV>
            <wp:extent cx="5210810" cy="3101975"/>
            <wp:effectExtent l="4445" t="4445" r="23495" b="17780"/>
            <wp:wrapSquare wrapText="bothSides"/>
            <wp:docPr id="123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2"/>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eastAsia="zh-CN" w:bidi="ar"/>
        </w:rPr>
      </w:pPr>
      <w:r>
        <w:rPr>
          <w:rFonts w:hint="eastAsia" w:ascii="黑体" w:hAnsi="黑体" w:eastAsia="黑体" w:cs="黑体"/>
          <w:color w:val="000000"/>
          <w:kern w:val="0"/>
          <w:sz w:val="32"/>
          <w:szCs w:val="32"/>
          <w:lang w:bidi="ar"/>
        </w:rPr>
        <w:t>收入决算情况</w:t>
      </w:r>
      <w:r>
        <w:rPr>
          <w:rFonts w:hint="eastAsia" w:ascii="黑体" w:hAnsi="黑体" w:eastAsia="黑体" w:cs="黑体"/>
          <w:color w:val="000000"/>
          <w:kern w:val="0"/>
          <w:sz w:val="32"/>
          <w:szCs w:val="32"/>
          <w:lang w:eastAsia="zh-CN" w:bidi="ar"/>
        </w:rPr>
        <w:t>说明</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2021年收入合计3094.32万元，其中：财政拨款收入3094.32万元，占比100%。</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drawing>
          <wp:anchor distT="0" distB="0" distL="114300" distR="114300" simplePos="0" relativeHeight="251660288" behindDoc="1" locked="0" layoutInCell="1" allowOverlap="1">
            <wp:simplePos x="0" y="0"/>
            <wp:positionH relativeFrom="column">
              <wp:posOffset>512445</wp:posOffset>
            </wp:positionH>
            <wp:positionV relativeFrom="paragraph">
              <wp:posOffset>797560</wp:posOffset>
            </wp:positionV>
            <wp:extent cx="4572000" cy="3077210"/>
            <wp:effectExtent l="4445" t="4445" r="14605" b="23495"/>
            <wp:wrapTight wrapText="bothSides">
              <wp:wrapPolygon>
                <wp:start x="-21" y="-31"/>
                <wp:lineTo x="-21" y="21497"/>
                <wp:lineTo x="21579" y="21497"/>
                <wp:lineTo x="21579" y="-31"/>
                <wp:lineTo x="-21" y="-31"/>
              </wp:wrapPolygon>
            </wp:wrapTight>
            <wp:docPr id="1234"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 </w:t>
      </w:r>
    </w:p>
    <w:p>
      <w:pPr>
        <w:keepNext w:val="0"/>
        <w:keepLines w:val="0"/>
        <w:pageBreakBefore w:val="0"/>
        <w:widowControl/>
        <w:numPr>
          <w:ilvl w:val="0"/>
          <w:numId w:val="0"/>
        </w:numPr>
        <w:tabs>
          <w:tab w:val="left" w:pos="574"/>
        </w:tabs>
        <w:kinsoku/>
        <w:wordWrap/>
        <w:overflowPunct/>
        <w:topLinePunct w:val="0"/>
        <w:autoSpaceDE/>
        <w:autoSpaceDN/>
        <w:bidi w:val="0"/>
        <w:spacing w:before="0" w:beforeLines="0" w:after="0" w:afterLines="0" w:line="560" w:lineRule="exact"/>
        <w:ind w:leftChars="200" w:right="0" w:rightChars="0"/>
        <w:jc w:val="both"/>
        <w:textAlignment w:val="auto"/>
        <w:outlineLvl w:val="9"/>
        <w:rPr>
          <w:rFonts w:hint="eastAsia" w:ascii="黑体" w:hAnsi="黑体" w:eastAsia="黑体" w:cs="黑体"/>
          <w:color w:val="000000"/>
          <w:kern w:val="0"/>
          <w:sz w:val="32"/>
          <w:szCs w:val="32"/>
          <w:lang w:eastAsia="zh-CN" w:bidi="ar"/>
        </w:rPr>
      </w:pPr>
    </w:p>
    <w:p>
      <w:pPr>
        <w:keepNext w:val="0"/>
        <w:keepLines w:val="0"/>
        <w:pageBreakBefore w:val="0"/>
        <w:widowControl/>
        <w:numPr>
          <w:ilvl w:val="0"/>
          <w:numId w:val="0"/>
        </w:numPr>
        <w:tabs>
          <w:tab w:val="left" w:pos="574"/>
        </w:tabs>
        <w:kinsoku/>
        <w:wordWrap/>
        <w:overflowPunct/>
        <w:topLinePunct w:val="0"/>
        <w:autoSpaceDE/>
        <w:autoSpaceDN/>
        <w:bidi w:val="0"/>
        <w:spacing w:before="0" w:beforeLines="0" w:after="0" w:afterLines="0" w:line="560" w:lineRule="exact"/>
        <w:ind w:leftChars="200" w:right="0" w:rightChars="0"/>
        <w:jc w:val="both"/>
        <w:textAlignment w:val="auto"/>
        <w:outlineLvl w:val="9"/>
        <w:rPr>
          <w:rFonts w:hint="eastAsia" w:ascii="黑体" w:hAnsi="黑体" w:eastAsia="黑体" w:cs="黑体"/>
          <w:color w:val="000000"/>
          <w:kern w:val="0"/>
          <w:sz w:val="32"/>
          <w:szCs w:val="32"/>
          <w:lang w:eastAsia="zh-CN" w:bidi="ar"/>
        </w:rPr>
      </w:pPr>
    </w:p>
    <w:p>
      <w:pPr>
        <w:keepNext w:val="0"/>
        <w:keepLines w:val="0"/>
        <w:pageBreakBefore w:val="0"/>
        <w:widowControl/>
        <w:numPr>
          <w:ilvl w:val="0"/>
          <w:numId w:val="0"/>
        </w:numPr>
        <w:tabs>
          <w:tab w:val="left" w:pos="574"/>
        </w:tabs>
        <w:kinsoku/>
        <w:wordWrap/>
        <w:overflowPunct/>
        <w:topLinePunct w:val="0"/>
        <w:autoSpaceDE/>
        <w:autoSpaceDN/>
        <w:bidi w:val="0"/>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三、</w:t>
      </w:r>
      <w:r>
        <w:rPr>
          <w:rFonts w:hint="eastAsia" w:ascii="黑体" w:hAnsi="黑体" w:eastAsia="黑体" w:cs="黑体"/>
          <w:color w:val="000000"/>
          <w:kern w:val="0"/>
          <w:sz w:val="32"/>
          <w:szCs w:val="32"/>
          <w:lang w:bidi="ar"/>
        </w:rPr>
        <w:t>支出决算情况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2021年支出合计2349.15万元，其中：基本支出</w:t>
      </w:r>
      <w:r>
        <w:rPr>
          <w:rFonts w:hint="eastAsia" w:ascii="仿宋_GB2312" w:hAnsi="仿宋_GB2312" w:eastAsia="仿宋_GB2312" w:cs="仿宋_GB2312"/>
          <w:color w:val="000000"/>
          <w:sz w:val="32"/>
          <w:szCs w:val="32"/>
          <w:lang w:val="en-US" w:eastAsia="zh-CN"/>
        </w:rPr>
        <w:t>1057.17</w:t>
      </w:r>
      <w:r>
        <w:rPr>
          <w:rFonts w:hint="eastAsia" w:ascii="仿宋_GB2312" w:hAnsi="仿宋_GB2312" w:eastAsia="仿宋_GB2312" w:cs="仿宋_GB2312"/>
          <w:kern w:val="0"/>
          <w:sz w:val="32"/>
          <w:szCs w:val="32"/>
          <w:shd w:val="clear" w:color="auto" w:fill="FFFFFF"/>
          <w:lang w:val="en-US" w:eastAsia="zh-CN" w:bidi="ar"/>
        </w:rPr>
        <w:t>万元，占45%；项目支出</w:t>
      </w:r>
      <w:r>
        <w:rPr>
          <w:rFonts w:hint="eastAsia" w:ascii="仿宋_GB2312" w:hAnsi="仿宋_GB2312" w:eastAsia="仿宋_GB2312" w:cs="仿宋_GB2312"/>
          <w:color w:val="000000"/>
          <w:sz w:val="32"/>
          <w:szCs w:val="32"/>
          <w:lang w:val="en-US" w:eastAsia="zh-CN"/>
        </w:rPr>
        <w:t>1291.98</w:t>
      </w:r>
      <w:r>
        <w:rPr>
          <w:rFonts w:hint="eastAsia" w:ascii="仿宋_GB2312" w:hAnsi="仿宋_GB2312" w:eastAsia="仿宋_GB2312" w:cs="仿宋_GB2312"/>
          <w:kern w:val="0"/>
          <w:sz w:val="32"/>
          <w:szCs w:val="32"/>
          <w:shd w:val="clear" w:color="auto" w:fill="FFFFFF"/>
          <w:lang w:val="en-US" w:eastAsia="zh-CN" w:bidi="ar"/>
        </w:rPr>
        <w:t xml:space="preserve">万元，占55%.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drawing>
          <wp:anchor distT="0" distB="0" distL="114300" distR="114300" simplePos="0" relativeHeight="251662336" behindDoc="0" locked="0" layoutInCell="1" allowOverlap="1">
            <wp:simplePos x="0" y="0"/>
            <wp:positionH relativeFrom="column">
              <wp:posOffset>271145</wp:posOffset>
            </wp:positionH>
            <wp:positionV relativeFrom="paragraph">
              <wp:posOffset>42545</wp:posOffset>
            </wp:positionV>
            <wp:extent cx="4572000" cy="2827655"/>
            <wp:effectExtent l="4445" t="4445" r="14605" b="6350"/>
            <wp:wrapSquare wrapText="bothSides"/>
            <wp:docPr id="1235"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四、财政拨款收入支出决算总体情况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2021年财政拨款收入3094.32万元，比上年度增加257.24万元。其中：一般公共预算财政拨款收入</w:t>
      </w:r>
      <w:r>
        <w:rPr>
          <w:rFonts w:hint="eastAsia" w:ascii="仿宋_GB2312" w:hAnsi="仿宋_GB2312" w:eastAsia="仿宋_GB2312" w:cs="仿宋_GB2312"/>
          <w:color w:val="000000"/>
          <w:sz w:val="32"/>
          <w:szCs w:val="32"/>
          <w:lang w:val="en-US" w:eastAsia="zh-CN"/>
        </w:rPr>
        <w:t>102.66</w:t>
      </w:r>
      <w:r>
        <w:rPr>
          <w:rFonts w:hint="eastAsia" w:ascii="仿宋_GB2312" w:hAnsi="仿宋_GB2312" w:eastAsia="仿宋_GB2312" w:cs="仿宋_GB2312"/>
          <w:kern w:val="0"/>
          <w:sz w:val="32"/>
          <w:szCs w:val="32"/>
          <w:shd w:val="clear" w:color="auto" w:fill="FFFFFF"/>
          <w:lang w:val="en-US" w:eastAsia="zh-CN" w:bidi="ar"/>
        </w:rPr>
        <w:t>万元，比上年度减少1403.76万元，减少原因是项目减少；政府性基金预算财政拨款收入</w:t>
      </w:r>
      <w:r>
        <w:rPr>
          <w:rFonts w:hint="eastAsia" w:ascii="仿宋_GB2312" w:hAnsi="仿宋_GB2312" w:eastAsia="仿宋_GB2312" w:cs="仿宋_GB2312"/>
          <w:color w:val="000000"/>
          <w:sz w:val="32"/>
          <w:szCs w:val="32"/>
          <w:lang w:val="en-US" w:eastAsia="zh-CN"/>
        </w:rPr>
        <w:t>2991.66</w:t>
      </w:r>
      <w:r>
        <w:rPr>
          <w:rFonts w:hint="eastAsia" w:ascii="仿宋_GB2312" w:hAnsi="仿宋_GB2312" w:eastAsia="仿宋_GB2312" w:cs="仿宋_GB2312"/>
          <w:kern w:val="0"/>
          <w:sz w:val="32"/>
          <w:szCs w:val="32"/>
          <w:shd w:val="clear" w:color="auto" w:fill="FFFFFF"/>
          <w:lang w:val="en-US" w:eastAsia="zh-CN" w:bidi="ar"/>
        </w:rPr>
        <w:t>万元，比上年度增加1661万元，增加原因是项目增加。</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2021年财政拨款支出</w:t>
      </w:r>
      <w:r>
        <w:rPr>
          <w:rFonts w:hint="eastAsia" w:ascii="仿宋_GB2312" w:hAnsi="仿宋_GB2312" w:eastAsia="仿宋_GB2312" w:cs="仿宋_GB2312"/>
          <w:b w:val="0"/>
          <w:bCs/>
          <w:color w:val="000000"/>
          <w:sz w:val="32"/>
          <w:szCs w:val="32"/>
          <w:lang w:val="en-US" w:eastAsia="zh-CN"/>
        </w:rPr>
        <w:t>2349.15</w:t>
      </w:r>
      <w:r>
        <w:rPr>
          <w:rFonts w:hint="eastAsia" w:ascii="仿宋_GB2312" w:hAnsi="仿宋_GB2312" w:eastAsia="仿宋_GB2312" w:cs="仿宋_GB2312"/>
          <w:kern w:val="0"/>
          <w:sz w:val="32"/>
          <w:szCs w:val="32"/>
          <w:shd w:val="clear" w:color="auto" w:fill="FFFFFF"/>
          <w:lang w:val="en-US" w:eastAsia="zh-CN" w:bidi="ar"/>
        </w:rPr>
        <w:t>万元，比上年度增加164.73万元。其中：基本支出</w:t>
      </w:r>
      <w:r>
        <w:rPr>
          <w:rFonts w:hint="eastAsia" w:ascii="仿宋_GB2312" w:hAnsi="仿宋_GB2312" w:eastAsia="仿宋_GB2312" w:cs="仿宋_GB2312"/>
          <w:color w:val="000000"/>
          <w:sz w:val="32"/>
          <w:szCs w:val="32"/>
          <w:lang w:val="en-US" w:eastAsia="zh-CN"/>
        </w:rPr>
        <w:t>1057.17</w:t>
      </w:r>
      <w:r>
        <w:rPr>
          <w:rFonts w:hint="eastAsia" w:ascii="仿宋_GB2312" w:hAnsi="仿宋_GB2312" w:eastAsia="仿宋_GB2312" w:cs="仿宋_GB2312"/>
          <w:kern w:val="0"/>
          <w:sz w:val="32"/>
          <w:szCs w:val="32"/>
          <w:shd w:val="clear" w:color="auto" w:fill="FFFFFF"/>
          <w:lang w:val="en-US" w:eastAsia="zh-CN" w:bidi="ar"/>
        </w:rPr>
        <w:t>万元，比上年度增加929.22万元，增加原因是项目增多；项目支出</w:t>
      </w:r>
      <w:r>
        <w:rPr>
          <w:rFonts w:hint="eastAsia" w:ascii="仿宋_GB2312" w:hAnsi="仿宋_GB2312" w:eastAsia="仿宋_GB2312" w:cs="仿宋_GB2312"/>
          <w:color w:val="000000"/>
          <w:sz w:val="32"/>
          <w:szCs w:val="32"/>
          <w:lang w:val="en-US" w:eastAsia="zh-CN"/>
        </w:rPr>
        <w:t>1291.98</w:t>
      </w:r>
      <w:r>
        <w:rPr>
          <w:rFonts w:hint="eastAsia" w:ascii="仿宋_GB2312" w:hAnsi="仿宋_GB2312" w:eastAsia="仿宋_GB2312" w:cs="仿宋_GB2312"/>
          <w:kern w:val="0"/>
          <w:sz w:val="32"/>
          <w:szCs w:val="32"/>
          <w:shd w:val="clear" w:color="auto" w:fill="FFFFFF"/>
          <w:lang w:val="en-US" w:eastAsia="zh-CN" w:bidi="ar"/>
        </w:rPr>
        <w:t>万元，比上年度减少764.49万元，减少原因是项目减少。</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黑体" w:hAnsi="黑体" w:eastAsia="黑体" w:cs="黑体"/>
          <w:color w:val="000000"/>
          <w:kern w:val="0"/>
          <w:sz w:val="32"/>
          <w:szCs w:val="32"/>
          <w:lang w:bidi="ar"/>
        </w:rPr>
      </w:pPr>
      <w:r>
        <w:drawing>
          <wp:anchor distT="0" distB="0" distL="114300" distR="114300" simplePos="0" relativeHeight="251663360" behindDoc="0" locked="0" layoutInCell="1" allowOverlap="1">
            <wp:simplePos x="0" y="0"/>
            <wp:positionH relativeFrom="column">
              <wp:posOffset>271145</wp:posOffset>
            </wp:positionH>
            <wp:positionV relativeFrom="paragraph">
              <wp:posOffset>-2644775</wp:posOffset>
            </wp:positionV>
            <wp:extent cx="4571365" cy="2914015"/>
            <wp:effectExtent l="4445" t="4445" r="15240" b="15240"/>
            <wp:wrapSquare wrapText="bothSides"/>
            <wp:docPr id="1237"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p>
    <w:p>
      <w:pPr>
        <w:keepNext w:val="0"/>
        <w:keepLines w:val="0"/>
        <w:pageBreakBefore w:val="0"/>
        <w:widowControl/>
        <w:kinsoku/>
        <w:wordWrap/>
        <w:overflowPunct/>
        <w:topLinePunct w:val="0"/>
        <w:autoSpaceDE/>
        <w:autoSpaceDN/>
        <w:bidi w:val="0"/>
        <w:spacing w:before="0" w:beforeLines="0" w:after="0" w:afterLines="0" w:line="560" w:lineRule="exact"/>
        <w:ind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五、一般公共预算财政拨款支出决算情况</w:t>
      </w:r>
      <w:r>
        <w:rPr>
          <w:rFonts w:hint="eastAsia" w:ascii="黑体" w:hAnsi="黑体" w:eastAsia="黑体" w:cs="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（一）财政拨款支出决算总体情况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 年财政拨款支出</w:t>
      </w:r>
      <w:r>
        <w:rPr>
          <w:rFonts w:hint="eastAsia" w:ascii="仿宋_GB2312" w:hAnsi="仿宋_GB2312" w:eastAsia="仿宋_GB2312" w:cs="仿宋_GB2312"/>
          <w:b w:val="0"/>
          <w:bCs/>
          <w:color w:val="000000"/>
          <w:sz w:val="32"/>
          <w:szCs w:val="32"/>
          <w:lang w:val="en-US" w:eastAsia="zh-CN"/>
        </w:rPr>
        <w:t>2349.15</w:t>
      </w:r>
      <w:r>
        <w:rPr>
          <w:rFonts w:hint="eastAsia" w:ascii="仿宋_GB2312" w:hAnsi="仿宋_GB2312" w:eastAsia="仿宋_GB2312" w:cs="仿宋_GB2312"/>
          <w:color w:val="333333"/>
          <w:kern w:val="0"/>
          <w:sz w:val="32"/>
          <w:szCs w:val="32"/>
          <w:shd w:val="clear" w:color="auto" w:fill="FFFFFF"/>
          <w:lang w:val="en-US" w:eastAsia="zh-CN" w:bidi="ar"/>
        </w:rPr>
        <w:t>万元，占本年支出合</w:t>
      </w:r>
      <w:r>
        <w:rPr>
          <w:rFonts w:hint="eastAsia" w:ascii="仿宋_GB2312" w:hAnsi="仿宋_GB2312" w:eastAsia="仿宋_GB2312" w:cs="仿宋_GB2312"/>
          <w:kern w:val="0"/>
          <w:sz w:val="32"/>
          <w:szCs w:val="32"/>
          <w:shd w:val="clear" w:color="auto" w:fill="FFFFFF"/>
          <w:lang w:val="en-US" w:eastAsia="zh-CN" w:bidi="ar"/>
        </w:rPr>
        <w:t>计的100%。与上年相比，财政拨款支出增加164.73万元，增加7.54%，主要原因是是项目增多</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drawing>
          <wp:anchor distT="0" distB="0" distL="114300" distR="114300" simplePos="0" relativeHeight="251664384" behindDoc="0" locked="0" layoutInCell="1" allowOverlap="1">
            <wp:simplePos x="0" y="0"/>
            <wp:positionH relativeFrom="column">
              <wp:posOffset>394970</wp:posOffset>
            </wp:positionH>
            <wp:positionV relativeFrom="paragraph">
              <wp:posOffset>351155</wp:posOffset>
            </wp:positionV>
            <wp:extent cx="4572000" cy="1565910"/>
            <wp:effectExtent l="5080" t="4445" r="13970" b="10795"/>
            <wp:wrapSquare wrapText="bothSides"/>
            <wp:docPr id="1238"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（二）财政拨款支出决算具体情况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2021 年财政拨款支出年初预算为2822.13万元，支出决算为</w:t>
      </w:r>
      <w:r>
        <w:rPr>
          <w:rFonts w:hint="eastAsia" w:ascii="仿宋_GB2312" w:hAnsi="仿宋_GB2312" w:eastAsia="仿宋_GB2312" w:cs="仿宋_GB2312"/>
          <w:b w:val="0"/>
          <w:bCs/>
          <w:color w:val="000000"/>
          <w:sz w:val="32"/>
          <w:szCs w:val="32"/>
          <w:lang w:val="en-US" w:eastAsia="zh-CN"/>
        </w:rPr>
        <w:t>2349.15</w:t>
      </w:r>
      <w:r>
        <w:rPr>
          <w:rFonts w:hint="eastAsia" w:ascii="仿宋_GB2312" w:hAnsi="仿宋_GB2312" w:eastAsia="仿宋_GB2312" w:cs="仿宋_GB2312"/>
          <w:kern w:val="0"/>
          <w:sz w:val="32"/>
          <w:szCs w:val="32"/>
          <w:shd w:val="clear" w:color="auto" w:fill="FFFFFF"/>
          <w:lang w:val="en-US" w:eastAsia="zh-CN" w:bidi="ar"/>
        </w:rPr>
        <w:t>万元，完成年初预算的83.24%。按照政府功能分类科目，</w:t>
      </w:r>
      <w:r>
        <w:rPr>
          <w:rFonts w:hint="eastAsia" w:ascii="仿宋_GB2312" w:hAnsi="仿宋_GB2312" w:eastAsia="仿宋_GB2312" w:cs="仿宋_GB2312"/>
          <w:color w:val="333333"/>
          <w:kern w:val="0"/>
          <w:sz w:val="32"/>
          <w:szCs w:val="32"/>
          <w:shd w:val="clear" w:color="auto" w:fill="FFFFFF"/>
          <w:lang w:val="en-US" w:eastAsia="zh-CN" w:bidi="ar"/>
        </w:rPr>
        <w:t>其中：</w:t>
      </w:r>
      <w:r>
        <w:rPr>
          <w:rFonts w:hint="eastAsia" w:ascii="仿宋_GB2312" w:hAnsi="仿宋_GB2312" w:eastAsia="仿宋_GB2312" w:cs="仿宋_GB2312"/>
          <w:color w:val="000000"/>
          <w:kern w:val="0"/>
          <w:sz w:val="32"/>
          <w:szCs w:val="32"/>
          <w:lang w:bidi="ar"/>
        </w:rPr>
        <w:t xml:space="preserve">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right="0" w:rightChars="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 xml:space="preserve">    1.一般公共服务支出（类）财政事务（款）行政运行（项）。</w:t>
      </w:r>
      <w:r>
        <w:rPr>
          <w:rFonts w:hint="eastAsia" w:ascii="仿宋_GB2312" w:hAnsi="仿宋_GB2312" w:eastAsia="仿宋_GB2312" w:cs="仿宋_GB2312"/>
          <w:kern w:val="0"/>
          <w:sz w:val="32"/>
          <w:szCs w:val="32"/>
          <w:shd w:val="clear" w:color="auto" w:fill="FFFFFF"/>
          <w:lang w:val="en-US" w:eastAsia="zh-CN" w:bidi="ar"/>
        </w:rPr>
        <w:t>年初预算数为0，支出决算为0。无一般公共服务支出。</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right="0" w:rightChars="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 xml:space="preserve">    2.社会保障和就业支出</w:t>
      </w:r>
      <w:r>
        <w:rPr>
          <w:rFonts w:hint="eastAsia" w:ascii="仿宋_GB2312" w:hAnsi="仿宋_GB2312" w:eastAsia="仿宋_GB2312" w:cs="仿宋_GB2312"/>
          <w:b/>
          <w:bCs/>
          <w:color w:val="333333"/>
          <w:kern w:val="0"/>
          <w:sz w:val="32"/>
          <w:szCs w:val="32"/>
          <w:shd w:val="clear" w:color="auto" w:fill="FFFFFF"/>
          <w:lang w:val="en-US" w:eastAsia="zh-CN" w:bidi="ar"/>
        </w:rPr>
        <w:t>。</w:t>
      </w:r>
      <w:r>
        <w:rPr>
          <w:rFonts w:hint="eastAsia" w:ascii="仿宋_GB2312" w:hAnsi="仿宋_GB2312" w:eastAsia="仿宋_GB2312" w:cs="仿宋_GB2312"/>
          <w:b/>
          <w:bCs/>
          <w:kern w:val="0"/>
          <w:sz w:val="32"/>
          <w:szCs w:val="32"/>
          <w:shd w:val="clear" w:color="auto" w:fill="FFFFFF"/>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年初预算为1608.88万元，支出决算为</w:t>
      </w:r>
      <w:r>
        <w:rPr>
          <w:rFonts w:hint="eastAsia" w:ascii="仿宋_GB2312" w:hAnsi="仿宋_GB2312" w:eastAsia="仿宋_GB2312" w:cs="仿宋_GB2312"/>
          <w:i w:val="0"/>
          <w:iCs w:val="0"/>
          <w:color w:val="000000"/>
          <w:kern w:val="0"/>
          <w:sz w:val="32"/>
          <w:szCs w:val="32"/>
          <w:u w:val="none"/>
          <w:lang w:val="en-US" w:eastAsia="zh-CN" w:bidi="ar"/>
        </w:rPr>
        <w:t>1261.18</w:t>
      </w:r>
      <w:r>
        <w:rPr>
          <w:rFonts w:hint="eastAsia" w:ascii="仿宋_GB2312" w:hAnsi="仿宋_GB2312" w:eastAsia="仿宋_GB2312" w:cs="仿宋_GB2312"/>
          <w:kern w:val="0"/>
          <w:sz w:val="32"/>
          <w:szCs w:val="32"/>
          <w:shd w:val="clear" w:color="auto" w:fill="FFFFFF"/>
          <w:lang w:val="en-US" w:eastAsia="zh-CN" w:bidi="ar"/>
        </w:rPr>
        <w:t xml:space="preserve">万元，完成年初预算的78.38%。决算数小于预算数的主要原因是政府性基金项目支出减少。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right="0" w:rightChars="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 xml:space="preserve">    3.卫生健康指出。</w:t>
      </w:r>
      <w:r>
        <w:rPr>
          <w:rFonts w:hint="eastAsia" w:ascii="仿宋_GB2312" w:hAnsi="仿宋_GB2312" w:eastAsia="仿宋_GB2312" w:cs="仿宋_GB2312"/>
          <w:color w:val="333333"/>
          <w:kern w:val="0"/>
          <w:sz w:val="32"/>
          <w:szCs w:val="32"/>
          <w:shd w:val="clear" w:color="auto" w:fill="FFFFFF"/>
          <w:lang w:val="en-US" w:eastAsia="zh-CN" w:bidi="ar"/>
        </w:rPr>
        <w:t>年初预算为</w:t>
      </w:r>
      <w:r>
        <w:rPr>
          <w:rFonts w:hint="eastAsia" w:ascii="仿宋_GB2312" w:hAnsi="仿宋_GB2312" w:eastAsia="仿宋_GB2312" w:cs="仿宋_GB2312"/>
          <w:kern w:val="0"/>
          <w:sz w:val="32"/>
          <w:szCs w:val="32"/>
          <w:shd w:val="clear" w:color="auto" w:fill="FFFFFF"/>
          <w:lang w:val="en-US" w:eastAsia="zh-CN" w:bidi="ar"/>
        </w:rPr>
        <w:t>9.5，支出决算为</w:t>
      </w:r>
      <w:r>
        <w:rPr>
          <w:rFonts w:hint="eastAsia" w:ascii="仿宋_GB2312" w:hAnsi="仿宋_GB2312" w:eastAsia="仿宋_GB2312" w:cs="仿宋_GB2312"/>
          <w:i w:val="0"/>
          <w:iCs w:val="0"/>
          <w:color w:val="000000"/>
          <w:kern w:val="0"/>
          <w:sz w:val="32"/>
          <w:szCs w:val="32"/>
          <w:u w:val="none"/>
          <w:lang w:val="en-US" w:eastAsia="zh-CN" w:bidi="ar"/>
        </w:rPr>
        <w:t>10.09</w:t>
      </w:r>
      <w:r>
        <w:rPr>
          <w:rFonts w:hint="eastAsia" w:ascii="仿宋_GB2312" w:hAnsi="仿宋_GB2312" w:eastAsia="仿宋_GB2312" w:cs="仿宋_GB2312"/>
          <w:kern w:val="0"/>
          <w:sz w:val="32"/>
          <w:szCs w:val="32"/>
          <w:shd w:val="clear" w:color="auto" w:fill="FFFFFF"/>
          <w:lang w:val="en-US" w:eastAsia="zh-CN" w:bidi="ar"/>
        </w:rPr>
        <w:t xml:space="preserve">万元，完成年初预算的106%。决算数大于预算数的主要原因是项目支出增加。 </w:t>
      </w:r>
    </w:p>
    <w:p>
      <w:pPr>
        <w:keepNext w:val="0"/>
        <w:keepLines w:val="0"/>
        <w:pageBreakBefore w:val="0"/>
        <w:widowControl/>
        <w:numPr>
          <w:ilvl w:val="0"/>
          <w:numId w:val="0"/>
        </w:numPr>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kern w:val="0"/>
          <w:sz w:val="32"/>
          <w:szCs w:val="32"/>
          <w:shd w:val="clear" w:color="auto" w:fill="FFFFFF"/>
          <w:lang w:val="en-US" w:eastAsia="zh-CN" w:bidi="ar"/>
        </w:rPr>
        <w:t>4.农林水支出。</w:t>
      </w:r>
      <w:r>
        <w:rPr>
          <w:rFonts w:hint="eastAsia" w:ascii="仿宋_GB2312" w:hAnsi="仿宋_GB2312" w:eastAsia="仿宋_GB2312" w:cs="仿宋_GB2312"/>
          <w:kern w:val="0"/>
          <w:sz w:val="32"/>
          <w:szCs w:val="32"/>
          <w:shd w:val="clear" w:color="auto" w:fill="FFFFFF"/>
          <w:lang w:val="en-US" w:eastAsia="zh-CN" w:bidi="ar"/>
        </w:rPr>
        <w:t>年初预算为1203.74万元，支出决算为</w:t>
      </w:r>
      <w:r>
        <w:rPr>
          <w:rFonts w:hint="eastAsia" w:ascii="仿宋_GB2312" w:hAnsi="仿宋_GB2312" w:eastAsia="仿宋_GB2312" w:cs="仿宋_GB2312"/>
          <w:color w:val="000000"/>
          <w:sz w:val="32"/>
          <w:szCs w:val="32"/>
          <w:lang w:val="en-US" w:eastAsia="zh-CN"/>
        </w:rPr>
        <w:t>1077.87</w:t>
      </w:r>
      <w:r>
        <w:rPr>
          <w:rFonts w:hint="eastAsia" w:ascii="仿宋_GB2312" w:hAnsi="仿宋_GB2312" w:eastAsia="仿宋_GB2312" w:cs="仿宋_GB2312"/>
          <w:kern w:val="0"/>
          <w:sz w:val="32"/>
          <w:szCs w:val="32"/>
          <w:shd w:val="clear" w:color="auto" w:fill="FFFFFF"/>
          <w:lang w:val="en-US" w:eastAsia="zh-CN" w:bidi="ar"/>
        </w:rPr>
        <w:t>万元，完成年初预算的89.54%。主要原因是部分项目资金未报账，资金结存。</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color w:val="000000"/>
          <w:kern w:val="0"/>
          <w:sz w:val="32"/>
          <w:szCs w:val="32"/>
          <w:lang w:bidi="ar"/>
        </w:rPr>
        <w:t>六、一般公共预算财政拨款基本支出决算情况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2021年一般公共预算财政拨款基本支出</w:t>
      </w:r>
      <w:r>
        <w:rPr>
          <w:rFonts w:hint="eastAsia" w:ascii="仿宋_GB2312" w:hAnsi="仿宋_GB2312" w:eastAsia="仿宋_GB2312" w:cs="仿宋_GB2312"/>
          <w:color w:val="000000"/>
          <w:sz w:val="32"/>
          <w:szCs w:val="32"/>
          <w:lang w:val="en-US" w:eastAsia="zh-CN"/>
        </w:rPr>
        <w:t>1057.17</w:t>
      </w:r>
      <w:r>
        <w:rPr>
          <w:rFonts w:hint="eastAsia" w:ascii="仿宋_GB2312" w:hAnsi="仿宋_GB2312" w:eastAsia="仿宋_GB2312" w:cs="仿宋_GB2312"/>
          <w:kern w:val="0"/>
          <w:sz w:val="32"/>
          <w:szCs w:val="32"/>
          <w:shd w:val="clear" w:color="auto" w:fill="FFFFFF"/>
          <w:lang w:val="en-US" w:eastAsia="zh-CN" w:bidi="ar"/>
        </w:rPr>
        <w:t>万元，包括：人员经费支出</w:t>
      </w:r>
      <w:r>
        <w:rPr>
          <w:rFonts w:hint="eastAsia" w:ascii="宋体" w:hAnsi="宋体" w:cs="宋体"/>
          <w:color w:val="000000"/>
          <w:sz w:val="32"/>
          <w:szCs w:val="32"/>
          <w:lang w:val="en-US" w:eastAsia="zh-CN"/>
        </w:rPr>
        <w:t>82.55</w:t>
      </w:r>
      <w:r>
        <w:rPr>
          <w:rFonts w:hint="eastAsia" w:ascii="仿宋_GB2312" w:hAnsi="仿宋_GB2312" w:eastAsia="仿宋_GB2312" w:cs="仿宋_GB2312"/>
          <w:kern w:val="0"/>
          <w:sz w:val="32"/>
          <w:szCs w:val="32"/>
          <w:shd w:val="clear" w:color="auto" w:fill="FFFFFF"/>
          <w:lang w:val="en-US" w:eastAsia="zh-CN" w:bidi="ar"/>
        </w:rPr>
        <w:t>万元和公用经费支出</w:t>
      </w:r>
      <w:r>
        <w:rPr>
          <w:rFonts w:hint="eastAsia" w:ascii="宋体" w:hAnsi="宋体" w:cs="宋体"/>
          <w:b w:val="0"/>
          <w:bCs w:val="0"/>
          <w:kern w:val="0"/>
          <w:sz w:val="32"/>
          <w:szCs w:val="32"/>
          <w:lang w:val="en-US" w:eastAsia="zh-CN" w:bidi="ar"/>
        </w:rPr>
        <w:t>974.46</w:t>
      </w:r>
      <w:r>
        <w:rPr>
          <w:rFonts w:hint="eastAsia" w:ascii="仿宋_GB2312" w:hAnsi="仿宋_GB2312" w:eastAsia="仿宋_GB2312" w:cs="仿宋_GB2312"/>
          <w:kern w:val="0"/>
          <w:sz w:val="32"/>
          <w:szCs w:val="32"/>
          <w:shd w:val="clear" w:color="auto" w:fill="FFFFFF"/>
          <w:lang w:val="en-US" w:eastAsia="zh-CN" w:bidi="ar"/>
        </w:rPr>
        <w:t>万元。</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人员经费</w:t>
      </w:r>
      <w:r>
        <w:rPr>
          <w:rFonts w:hint="eastAsia" w:ascii="宋体" w:hAnsi="宋体" w:cs="宋体"/>
          <w:color w:val="000000"/>
          <w:sz w:val="32"/>
          <w:szCs w:val="32"/>
          <w:lang w:val="en-US" w:eastAsia="zh-CN"/>
        </w:rPr>
        <w:t>82.55</w:t>
      </w:r>
      <w:r>
        <w:rPr>
          <w:rFonts w:hint="eastAsia" w:ascii="仿宋_GB2312" w:hAnsi="仿宋_GB2312" w:eastAsia="仿宋_GB2312" w:cs="仿宋_GB2312"/>
          <w:kern w:val="0"/>
          <w:sz w:val="32"/>
          <w:szCs w:val="32"/>
          <w:shd w:val="clear" w:color="auto" w:fill="FFFFFF"/>
          <w:lang w:val="en-US" w:eastAsia="zh-CN" w:bidi="ar"/>
        </w:rPr>
        <w:t>万元，主要包括基本工资</w:t>
      </w:r>
      <w:r>
        <w:rPr>
          <w:rFonts w:hint="eastAsia" w:ascii="宋体" w:hAnsi="宋体" w:cs="宋体"/>
          <w:b w:val="0"/>
          <w:bCs w:val="0"/>
          <w:color w:val="333333"/>
          <w:kern w:val="0"/>
          <w:sz w:val="32"/>
          <w:szCs w:val="32"/>
          <w:lang w:val="en-US" w:eastAsia="zh-CN" w:bidi="ar"/>
        </w:rPr>
        <w:t>28.55</w:t>
      </w:r>
      <w:r>
        <w:rPr>
          <w:rFonts w:hint="eastAsia" w:ascii="宋体" w:hAnsi="宋体" w:eastAsia="宋体" w:cs="宋体"/>
          <w:b w:val="0"/>
          <w:bCs w:val="0"/>
          <w:kern w:val="0"/>
          <w:sz w:val="32"/>
          <w:szCs w:val="32"/>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万元，津贴补贴</w:t>
      </w:r>
      <w:r>
        <w:rPr>
          <w:rFonts w:hint="eastAsia" w:ascii="宋体" w:hAnsi="宋体" w:cs="宋体"/>
          <w:b w:val="0"/>
          <w:bCs w:val="0"/>
          <w:color w:val="333333"/>
          <w:kern w:val="0"/>
          <w:sz w:val="32"/>
          <w:szCs w:val="32"/>
          <w:lang w:val="en-US" w:eastAsia="zh-CN" w:bidi="ar"/>
        </w:rPr>
        <w:t>23.19</w:t>
      </w:r>
      <w:r>
        <w:rPr>
          <w:rFonts w:hint="eastAsia" w:ascii="仿宋_GB2312" w:hAnsi="仿宋_GB2312" w:eastAsia="仿宋_GB2312" w:cs="仿宋_GB2312"/>
          <w:kern w:val="0"/>
          <w:sz w:val="32"/>
          <w:szCs w:val="32"/>
          <w:shd w:val="clear" w:color="auto" w:fill="FFFFFF"/>
          <w:lang w:val="en-US" w:eastAsia="zh-CN" w:bidi="ar"/>
        </w:rPr>
        <w:t>万元，奖金</w:t>
      </w:r>
      <w:r>
        <w:rPr>
          <w:rFonts w:hint="eastAsia" w:ascii="宋体" w:hAnsi="宋体" w:cs="宋体"/>
          <w:b w:val="0"/>
          <w:bCs w:val="0"/>
          <w:color w:val="333333"/>
          <w:kern w:val="0"/>
          <w:sz w:val="32"/>
          <w:szCs w:val="32"/>
          <w:lang w:val="en-US" w:eastAsia="zh-CN" w:bidi="ar"/>
        </w:rPr>
        <w:t>2.61</w:t>
      </w:r>
      <w:r>
        <w:rPr>
          <w:rFonts w:hint="eastAsia" w:ascii="仿宋_GB2312" w:hAnsi="仿宋_GB2312" w:eastAsia="仿宋_GB2312" w:cs="仿宋_GB2312"/>
          <w:kern w:val="0"/>
          <w:sz w:val="32"/>
          <w:szCs w:val="32"/>
          <w:shd w:val="clear" w:color="auto" w:fill="FFFFFF"/>
          <w:lang w:val="en-US" w:eastAsia="zh-CN" w:bidi="ar"/>
        </w:rPr>
        <w:t>万元，机关事业单位基本养老保险缴费</w:t>
      </w:r>
      <w:r>
        <w:rPr>
          <w:rFonts w:hint="eastAsia" w:ascii="宋体" w:hAnsi="宋体" w:cs="宋体"/>
          <w:b w:val="0"/>
          <w:bCs w:val="0"/>
          <w:color w:val="333333"/>
          <w:kern w:val="0"/>
          <w:sz w:val="32"/>
          <w:szCs w:val="32"/>
          <w:lang w:val="en-US" w:eastAsia="zh-CN" w:bidi="ar"/>
        </w:rPr>
        <w:t>7.89</w:t>
      </w:r>
      <w:r>
        <w:rPr>
          <w:rFonts w:hint="eastAsia" w:ascii="仿宋_GB2312" w:hAnsi="仿宋_GB2312" w:eastAsia="仿宋_GB2312" w:cs="仿宋_GB2312"/>
          <w:kern w:val="0"/>
          <w:sz w:val="32"/>
          <w:szCs w:val="32"/>
          <w:shd w:val="clear" w:color="auto" w:fill="FFFFFF"/>
          <w:lang w:val="en-US" w:eastAsia="zh-CN" w:bidi="ar"/>
        </w:rPr>
        <w:t>万元，</w:t>
      </w:r>
      <w:r>
        <w:rPr>
          <w:rFonts w:hint="default" w:ascii="Arial" w:hAnsi="Arial" w:eastAsia="宋体" w:cs="Arial"/>
          <w:color w:val="333333"/>
          <w:kern w:val="0"/>
          <w:sz w:val="32"/>
          <w:szCs w:val="32"/>
          <w:lang w:val="en-US" w:eastAsia="zh-CN" w:bidi="ar"/>
        </w:rPr>
        <w:t>职业年金缴费</w:t>
      </w:r>
      <w:r>
        <w:rPr>
          <w:rFonts w:hint="eastAsia" w:ascii="宋体" w:hAnsi="宋体" w:cs="宋体"/>
          <w:b w:val="0"/>
          <w:bCs w:val="0"/>
          <w:kern w:val="0"/>
          <w:sz w:val="32"/>
          <w:szCs w:val="32"/>
          <w:lang w:val="en-US" w:eastAsia="zh-CN" w:bidi="ar"/>
        </w:rPr>
        <w:t>1.92</w:t>
      </w:r>
      <w:r>
        <w:rPr>
          <w:rFonts w:hint="eastAsia" w:ascii="仿宋_GB2312" w:hAnsi="仿宋_GB2312" w:eastAsia="仿宋_GB2312" w:cs="仿宋_GB2312"/>
          <w:kern w:val="0"/>
          <w:sz w:val="32"/>
          <w:szCs w:val="32"/>
          <w:shd w:val="clear" w:color="auto" w:fill="FFFFFF"/>
          <w:lang w:val="en-US" w:eastAsia="zh-CN" w:bidi="ar"/>
        </w:rPr>
        <w:t>万元，</w:t>
      </w:r>
      <w:r>
        <w:rPr>
          <w:rFonts w:ascii="Calibri" w:hAnsi="Calibri" w:eastAsia="微软雅黑" w:cs="Times New Roman"/>
          <w:kern w:val="0"/>
          <w:sz w:val="24"/>
          <w:szCs w:val="24"/>
          <w:lang w:val="en-US" w:eastAsia="zh-CN" w:bidi="ar"/>
        </w:rPr>
        <w:t xml:space="preserve"> </w:t>
      </w:r>
      <w:r>
        <w:rPr>
          <w:rFonts w:hint="eastAsia" w:ascii="仿宋_GB2312" w:hAnsi="仿宋_GB2312" w:eastAsia="仿宋_GB2312" w:cs="仿宋_GB2312"/>
          <w:kern w:val="0"/>
          <w:sz w:val="32"/>
          <w:szCs w:val="32"/>
          <w:shd w:val="clear" w:color="auto" w:fill="FFFFFF"/>
          <w:lang w:val="en-US" w:eastAsia="zh-CN" w:bidi="ar"/>
        </w:rPr>
        <w:t>职工基本医疗保险缴费</w:t>
      </w:r>
      <w:r>
        <w:rPr>
          <w:rFonts w:hint="eastAsia" w:ascii="宋体" w:hAnsi="宋体" w:cs="宋体"/>
          <w:b w:val="0"/>
          <w:bCs w:val="0"/>
          <w:color w:val="333333"/>
          <w:kern w:val="0"/>
          <w:sz w:val="22"/>
          <w:szCs w:val="22"/>
          <w:lang w:val="en-US" w:eastAsia="zh-CN" w:bidi="ar"/>
        </w:rPr>
        <w:t>10.09</w:t>
      </w:r>
      <w:r>
        <w:rPr>
          <w:rFonts w:hint="eastAsia" w:ascii="仿宋_GB2312" w:hAnsi="仿宋_GB2312" w:eastAsia="仿宋_GB2312" w:cs="仿宋_GB2312"/>
          <w:kern w:val="0"/>
          <w:sz w:val="32"/>
          <w:szCs w:val="32"/>
          <w:shd w:val="clear" w:color="auto" w:fill="FFFFFF"/>
          <w:lang w:val="en-US" w:eastAsia="zh-CN" w:bidi="ar"/>
        </w:rPr>
        <w:t>万元，其他社会保障缴费</w:t>
      </w:r>
      <w:r>
        <w:rPr>
          <w:rFonts w:hint="eastAsia" w:ascii="宋体" w:hAnsi="宋体" w:eastAsia="宋体" w:cs="宋体"/>
          <w:b w:val="0"/>
          <w:bCs w:val="0"/>
          <w:color w:val="333333"/>
          <w:kern w:val="0"/>
          <w:sz w:val="22"/>
          <w:szCs w:val="22"/>
          <w:lang w:val="en-US" w:eastAsia="zh-CN" w:bidi="ar"/>
        </w:rPr>
        <w:t>0.</w:t>
      </w:r>
      <w:r>
        <w:rPr>
          <w:rFonts w:hint="eastAsia" w:ascii="宋体" w:hAnsi="宋体" w:cs="宋体"/>
          <w:b w:val="0"/>
          <w:bCs w:val="0"/>
          <w:color w:val="333333"/>
          <w:kern w:val="0"/>
          <w:sz w:val="22"/>
          <w:szCs w:val="22"/>
          <w:lang w:val="en-US" w:eastAsia="zh-CN" w:bidi="ar"/>
        </w:rPr>
        <w:t>08</w:t>
      </w:r>
      <w:r>
        <w:rPr>
          <w:rFonts w:hint="eastAsia" w:ascii="仿宋_GB2312" w:hAnsi="仿宋_GB2312" w:eastAsia="仿宋_GB2312" w:cs="仿宋_GB2312"/>
          <w:kern w:val="0"/>
          <w:sz w:val="32"/>
          <w:szCs w:val="32"/>
          <w:shd w:val="clear" w:color="auto" w:fill="FFFFFF"/>
          <w:lang w:val="en-US" w:eastAsia="zh-CN" w:bidi="ar"/>
        </w:rPr>
        <w:t>万元，生活补助</w:t>
      </w:r>
      <w:r>
        <w:rPr>
          <w:rFonts w:hint="eastAsia" w:ascii="宋体" w:hAnsi="宋体" w:cs="宋体"/>
          <w:b w:val="0"/>
          <w:bCs w:val="0"/>
          <w:color w:val="333333"/>
          <w:kern w:val="0"/>
          <w:sz w:val="32"/>
          <w:szCs w:val="32"/>
          <w:lang w:val="en-US" w:eastAsia="zh-CN" w:bidi="ar"/>
        </w:rPr>
        <w:t>1.94</w:t>
      </w:r>
      <w:r>
        <w:rPr>
          <w:rFonts w:hint="eastAsia" w:ascii="仿宋_GB2312" w:hAnsi="仿宋_GB2312" w:eastAsia="仿宋_GB2312" w:cs="仿宋_GB2312"/>
          <w:kern w:val="0"/>
          <w:sz w:val="32"/>
          <w:szCs w:val="32"/>
          <w:shd w:val="clear" w:color="auto" w:fill="FFFFFF"/>
          <w:lang w:val="en-US" w:eastAsia="zh-CN" w:bidi="ar"/>
        </w:rPr>
        <w:t>万元，其他对个人和家庭的补助</w:t>
      </w:r>
      <w:r>
        <w:rPr>
          <w:rFonts w:hint="eastAsia" w:ascii="宋体" w:hAnsi="宋体" w:cs="宋体"/>
          <w:b w:val="0"/>
          <w:bCs w:val="0"/>
          <w:color w:val="333333"/>
          <w:kern w:val="0"/>
          <w:sz w:val="32"/>
          <w:szCs w:val="32"/>
          <w:lang w:val="en-US" w:eastAsia="zh-CN" w:bidi="ar"/>
        </w:rPr>
        <w:t>1.80</w:t>
      </w:r>
      <w:r>
        <w:rPr>
          <w:rFonts w:hint="eastAsia" w:ascii="仿宋_GB2312" w:hAnsi="仿宋_GB2312" w:eastAsia="仿宋_GB2312" w:cs="仿宋_GB2312"/>
          <w:kern w:val="0"/>
          <w:sz w:val="32"/>
          <w:szCs w:val="32"/>
          <w:shd w:val="clear" w:color="auto" w:fill="FFFFFF"/>
          <w:lang w:val="en-US" w:eastAsia="zh-CN" w:bidi="ar"/>
        </w:rPr>
        <w:t>万元，</w:t>
      </w:r>
      <w:r>
        <w:rPr>
          <w:rFonts w:hint="eastAsia" w:ascii="仿宋_GB2312" w:hAnsi="仿宋_GB2312" w:eastAsia="仿宋_GB2312" w:cs="仿宋_GB2312"/>
          <w:kern w:val="0"/>
          <w:sz w:val="32"/>
          <w:szCs w:val="32"/>
          <w:lang w:val="en-US" w:eastAsia="zh-CN" w:bidi="ar"/>
        </w:rPr>
        <w:t>抚恤金</w:t>
      </w:r>
      <w:r>
        <w:rPr>
          <w:rFonts w:hint="eastAsia" w:ascii="宋体" w:hAnsi="宋体" w:cs="宋体"/>
          <w:b w:val="0"/>
          <w:bCs w:val="0"/>
          <w:color w:val="333333"/>
          <w:kern w:val="0"/>
          <w:sz w:val="32"/>
          <w:szCs w:val="32"/>
          <w:lang w:val="en-US" w:eastAsia="zh-CN" w:bidi="ar"/>
        </w:rPr>
        <w:t>4.47</w:t>
      </w:r>
      <w:r>
        <w:rPr>
          <w:rFonts w:hint="eastAsia" w:ascii="仿宋_GB2312" w:hAnsi="仿宋_GB2312" w:eastAsia="仿宋_GB2312" w:cs="仿宋_GB2312"/>
          <w:kern w:val="0"/>
          <w:sz w:val="32"/>
          <w:szCs w:val="32"/>
          <w:shd w:val="clear" w:color="auto" w:fill="FFFFFF"/>
          <w:lang w:val="en-US" w:eastAsia="zh-CN" w:bidi="ar"/>
        </w:rPr>
        <w:t>万元。</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b/>
          <w:bCs/>
          <w:kern w:val="0"/>
          <w:sz w:val="32"/>
          <w:szCs w:val="32"/>
          <w:shd w:val="clear" w:color="auto" w:fill="FFFFFF"/>
          <w:lang w:val="en-US" w:eastAsia="zh-CN" w:bidi="ar"/>
        </w:rPr>
        <w:t>公用经费</w:t>
      </w:r>
      <w:r>
        <w:rPr>
          <w:rFonts w:hint="eastAsia" w:ascii="仿宋_GB2312" w:hAnsi="仿宋_GB2312" w:eastAsia="仿宋_GB2312" w:cs="仿宋_GB2312"/>
          <w:kern w:val="0"/>
          <w:sz w:val="32"/>
          <w:szCs w:val="32"/>
          <w:lang w:val="en-US" w:eastAsia="zh-CN" w:bidi="ar"/>
        </w:rPr>
        <w:t xml:space="preserve"> </w:t>
      </w:r>
      <w:r>
        <w:rPr>
          <w:rFonts w:hint="eastAsia" w:ascii="宋体" w:hAnsi="宋体" w:cs="宋体"/>
          <w:b w:val="0"/>
          <w:bCs w:val="0"/>
          <w:kern w:val="0"/>
          <w:sz w:val="32"/>
          <w:szCs w:val="32"/>
          <w:lang w:val="en-US" w:eastAsia="zh-CN" w:bidi="ar"/>
        </w:rPr>
        <w:t>974.46</w:t>
      </w:r>
      <w:r>
        <w:rPr>
          <w:rFonts w:hint="eastAsia" w:ascii="仿宋_GB2312" w:hAnsi="仿宋_GB2312" w:eastAsia="仿宋_GB2312" w:cs="仿宋_GB2312"/>
          <w:kern w:val="0"/>
          <w:sz w:val="32"/>
          <w:szCs w:val="32"/>
          <w:shd w:val="clear" w:color="auto" w:fill="FFFFFF"/>
          <w:lang w:val="en-US" w:eastAsia="zh-CN" w:bidi="ar"/>
        </w:rPr>
        <w:t>万元，主要包括办公费</w:t>
      </w:r>
      <w:r>
        <w:rPr>
          <w:rFonts w:hint="eastAsia" w:ascii="宋体" w:hAnsi="宋体" w:cs="宋体"/>
          <w:b w:val="0"/>
          <w:bCs w:val="0"/>
          <w:color w:val="333333"/>
          <w:kern w:val="0"/>
          <w:sz w:val="32"/>
          <w:szCs w:val="32"/>
          <w:lang w:val="en-US" w:eastAsia="zh-CN" w:bidi="ar"/>
        </w:rPr>
        <w:t>1.63</w:t>
      </w:r>
      <w:r>
        <w:rPr>
          <w:rFonts w:hint="eastAsia" w:ascii="仿宋_GB2312" w:hAnsi="仿宋_GB2312" w:eastAsia="仿宋_GB2312" w:cs="仿宋_GB2312"/>
          <w:kern w:val="0"/>
          <w:sz w:val="32"/>
          <w:szCs w:val="32"/>
          <w:shd w:val="clear" w:color="auto" w:fill="FFFFFF"/>
          <w:lang w:val="en-US" w:eastAsia="zh-CN" w:bidi="ar"/>
        </w:rPr>
        <w:t>万元，电费</w:t>
      </w:r>
      <w:r>
        <w:rPr>
          <w:rFonts w:hint="eastAsia" w:ascii="仿宋_GB2312" w:hAnsi="仿宋_GB2312" w:eastAsia="仿宋_GB2312" w:cs="仿宋_GB2312"/>
          <w:color w:val="333333"/>
          <w:kern w:val="0"/>
          <w:sz w:val="32"/>
          <w:szCs w:val="32"/>
          <w:lang w:val="en-US" w:eastAsia="zh-CN" w:bidi="ar"/>
        </w:rPr>
        <w:t>0.34</w:t>
      </w:r>
      <w:r>
        <w:rPr>
          <w:rFonts w:hint="eastAsia" w:ascii="仿宋_GB2312" w:hAnsi="仿宋_GB2312" w:eastAsia="仿宋_GB2312" w:cs="仿宋_GB2312"/>
          <w:kern w:val="0"/>
          <w:sz w:val="32"/>
          <w:szCs w:val="32"/>
          <w:shd w:val="clear" w:color="auto" w:fill="FFFFFF"/>
          <w:lang w:val="en-US" w:eastAsia="zh-CN" w:bidi="ar"/>
        </w:rPr>
        <w:t>万元，差旅费</w:t>
      </w:r>
      <w:r>
        <w:rPr>
          <w:rFonts w:hint="eastAsia" w:ascii="仿宋_GB2312" w:hAnsi="仿宋_GB2312" w:eastAsia="仿宋_GB2312" w:cs="仿宋_GB2312"/>
          <w:color w:val="333333"/>
          <w:kern w:val="0"/>
          <w:sz w:val="32"/>
          <w:szCs w:val="32"/>
          <w:lang w:val="en-US" w:eastAsia="zh-CN" w:bidi="ar"/>
        </w:rPr>
        <w:t>2.27</w:t>
      </w:r>
      <w:r>
        <w:rPr>
          <w:rFonts w:hint="eastAsia" w:ascii="仿宋_GB2312" w:hAnsi="仿宋_GB2312" w:eastAsia="仿宋_GB2312" w:cs="仿宋_GB2312"/>
          <w:kern w:val="0"/>
          <w:sz w:val="32"/>
          <w:szCs w:val="32"/>
          <w:shd w:val="clear" w:color="auto" w:fill="FFFFFF"/>
          <w:lang w:val="en-US" w:eastAsia="zh-CN" w:bidi="ar"/>
        </w:rPr>
        <w:t>万元，维修（护）费</w:t>
      </w:r>
      <w:r>
        <w:rPr>
          <w:rFonts w:hint="eastAsia" w:ascii="仿宋_GB2312" w:hAnsi="仿宋_GB2312" w:eastAsia="仿宋_GB2312" w:cs="仿宋_GB2312"/>
          <w:color w:val="333333"/>
          <w:kern w:val="0"/>
          <w:sz w:val="32"/>
          <w:szCs w:val="32"/>
          <w:lang w:val="en-US" w:eastAsia="zh-CN" w:bidi="ar"/>
        </w:rPr>
        <w:t>954.61</w:t>
      </w:r>
      <w:r>
        <w:rPr>
          <w:rFonts w:hint="eastAsia" w:ascii="仿宋_GB2312" w:hAnsi="仿宋_GB2312" w:eastAsia="仿宋_GB2312" w:cs="仿宋_GB2312"/>
          <w:kern w:val="0"/>
          <w:sz w:val="32"/>
          <w:szCs w:val="32"/>
          <w:shd w:val="clear" w:color="auto" w:fill="FFFFFF"/>
          <w:lang w:val="en-US" w:eastAsia="zh-CN" w:bidi="ar"/>
        </w:rPr>
        <w:t>万元，公务接待费</w:t>
      </w:r>
      <w:r>
        <w:rPr>
          <w:rFonts w:hint="eastAsia" w:ascii="仿宋_GB2312" w:hAnsi="仿宋_GB2312" w:eastAsia="仿宋_GB2312" w:cs="仿宋_GB2312"/>
          <w:color w:val="333333"/>
          <w:kern w:val="0"/>
          <w:sz w:val="32"/>
          <w:szCs w:val="32"/>
          <w:lang w:val="en-US" w:eastAsia="zh-CN" w:bidi="ar"/>
        </w:rPr>
        <w:t>0.14</w:t>
      </w:r>
      <w:r>
        <w:rPr>
          <w:rFonts w:hint="eastAsia" w:ascii="仿宋_GB2312" w:hAnsi="仿宋_GB2312" w:eastAsia="仿宋_GB2312" w:cs="仿宋_GB2312"/>
          <w:kern w:val="0"/>
          <w:sz w:val="32"/>
          <w:szCs w:val="32"/>
          <w:shd w:val="clear" w:color="auto" w:fill="FFFFFF"/>
          <w:lang w:val="en-US" w:eastAsia="zh-CN" w:bidi="ar"/>
        </w:rPr>
        <w:t>万元，劳务费</w:t>
      </w:r>
      <w:r>
        <w:rPr>
          <w:rFonts w:hint="eastAsia" w:ascii="仿宋_GB2312" w:hAnsi="仿宋_GB2312" w:eastAsia="仿宋_GB2312" w:cs="仿宋_GB2312"/>
          <w:color w:val="333333"/>
          <w:kern w:val="0"/>
          <w:sz w:val="32"/>
          <w:szCs w:val="32"/>
          <w:lang w:val="en-US" w:eastAsia="zh-CN" w:bidi="ar"/>
        </w:rPr>
        <w:t>0.3</w:t>
      </w:r>
      <w:r>
        <w:rPr>
          <w:rFonts w:hint="eastAsia" w:ascii="仿宋_GB2312" w:hAnsi="仿宋_GB2312" w:eastAsia="仿宋_GB2312" w:cs="仿宋_GB2312"/>
          <w:kern w:val="0"/>
          <w:sz w:val="32"/>
          <w:szCs w:val="32"/>
          <w:shd w:val="clear" w:color="auto" w:fill="FFFFFF"/>
          <w:lang w:val="en-US" w:eastAsia="zh-CN" w:bidi="ar"/>
        </w:rPr>
        <w:t>万元，工会经费</w:t>
      </w:r>
      <w:r>
        <w:rPr>
          <w:rFonts w:hint="eastAsia" w:ascii="仿宋_GB2312" w:hAnsi="仿宋_GB2312" w:eastAsia="仿宋_GB2312" w:cs="仿宋_GB2312"/>
          <w:color w:val="333333"/>
          <w:kern w:val="0"/>
          <w:sz w:val="32"/>
          <w:szCs w:val="32"/>
          <w:lang w:val="en-US" w:eastAsia="zh-CN" w:bidi="ar"/>
        </w:rPr>
        <w:t>0.53</w:t>
      </w:r>
      <w:r>
        <w:rPr>
          <w:rFonts w:hint="eastAsia" w:ascii="仿宋_GB2312" w:hAnsi="仿宋_GB2312" w:eastAsia="仿宋_GB2312" w:cs="仿宋_GB2312"/>
          <w:kern w:val="0"/>
          <w:sz w:val="32"/>
          <w:szCs w:val="32"/>
          <w:shd w:val="clear" w:color="auto" w:fill="FFFFFF"/>
          <w:lang w:val="en-US" w:eastAsia="zh-CN" w:bidi="ar"/>
        </w:rPr>
        <w:t>万元，</w:t>
      </w:r>
      <w:r>
        <w:rPr>
          <w:rFonts w:hint="eastAsia" w:ascii="Arial" w:hAnsi="Arial" w:cs="Arial"/>
          <w:color w:val="333333"/>
          <w:kern w:val="0"/>
          <w:sz w:val="32"/>
          <w:szCs w:val="32"/>
          <w:lang w:val="en-US" w:eastAsia="zh-CN" w:bidi="ar"/>
        </w:rPr>
        <w:t>福利费</w:t>
      </w:r>
      <w:r>
        <w:rPr>
          <w:rFonts w:ascii="Calibri" w:hAnsi="Calibri" w:eastAsia="微软雅黑" w:cs="Times New Roman"/>
          <w:kern w:val="0"/>
          <w:sz w:val="32"/>
          <w:szCs w:val="32"/>
          <w:lang w:val="en-US" w:eastAsia="zh-CN" w:bidi="ar"/>
        </w:rPr>
        <w:t xml:space="preserve"> </w:t>
      </w:r>
      <w:r>
        <w:rPr>
          <w:rFonts w:hint="eastAsia" w:eastAsia="微软雅黑" w:cs="Times New Roman"/>
          <w:kern w:val="0"/>
          <w:sz w:val="32"/>
          <w:szCs w:val="32"/>
          <w:lang w:val="en-US" w:eastAsia="zh-CN" w:bidi="ar"/>
        </w:rPr>
        <w:t>9.42</w:t>
      </w:r>
      <w:r>
        <w:rPr>
          <w:rFonts w:hint="eastAsia" w:ascii="仿宋_GB2312" w:hAnsi="仿宋_GB2312" w:eastAsia="仿宋_GB2312" w:cs="仿宋_GB2312"/>
          <w:kern w:val="0"/>
          <w:sz w:val="32"/>
          <w:szCs w:val="32"/>
          <w:shd w:val="clear" w:color="auto" w:fill="FFFFFF"/>
          <w:lang w:val="en-US" w:eastAsia="zh-CN" w:bidi="ar"/>
        </w:rPr>
        <w:t>万元，其他交通费用5.22万元。</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七、一般公共预算财政拨款“三公”经费及会议费、培训费支出决算情况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（一）“三公”经费财政拨款支出决算总体情况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2021年</w:t>
      </w:r>
      <w:r>
        <w:rPr>
          <w:rFonts w:hint="eastAsia" w:ascii="仿宋_GB2312" w:hAnsi="仿宋_GB2312" w:eastAsia="仿宋_GB2312" w:cs="仿宋_GB2312"/>
          <w:color w:val="333333"/>
          <w:kern w:val="0"/>
          <w:sz w:val="32"/>
          <w:szCs w:val="32"/>
          <w:shd w:val="clear" w:color="auto" w:fill="FFFFFF"/>
          <w:lang w:val="en-US" w:eastAsia="zh-CN" w:bidi="ar"/>
        </w:rPr>
        <w:t>“三公”经费财政拨款支出预算为</w:t>
      </w:r>
      <w:r>
        <w:rPr>
          <w:rFonts w:hint="eastAsia" w:ascii="仿宋_GB2312" w:hAnsi="仿宋_GB2312" w:eastAsia="仿宋_GB2312" w:cs="仿宋_GB2312"/>
          <w:b w:val="0"/>
          <w:bCs/>
          <w:color w:val="000000"/>
          <w:sz w:val="32"/>
          <w:szCs w:val="32"/>
          <w:lang w:val="en-US" w:eastAsia="zh-CN"/>
        </w:rPr>
        <w:t>0.32</w:t>
      </w:r>
      <w:r>
        <w:rPr>
          <w:rFonts w:hint="eastAsia" w:ascii="仿宋_GB2312" w:hAnsi="仿宋_GB2312" w:eastAsia="仿宋_GB2312" w:cs="仿宋_GB2312"/>
          <w:kern w:val="0"/>
          <w:sz w:val="32"/>
          <w:szCs w:val="32"/>
          <w:shd w:val="clear" w:color="auto" w:fill="FFFFFF"/>
          <w:lang w:val="en-US" w:eastAsia="zh-CN" w:bidi="ar"/>
        </w:rPr>
        <w:t>万元，支出决算为</w:t>
      </w:r>
      <w:r>
        <w:rPr>
          <w:rFonts w:hint="eastAsia" w:ascii="仿宋_GB2312" w:hAnsi="仿宋_GB2312" w:eastAsia="仿宋_GB2312" w:cs="仿宋_GB2312"/>
          <w:b w:val="0"/>
          <w:bCs/>
          <w:color w:val="000000"/>
          <w:sz w:val="32"/>
          <w:szCs w:val="32"/>
          <w:lang w:val="en-US" w:eastAsia="zh-CN"/>
        </w:rPr>
        <w:t>0.14</w:t>
      </w:r>
      <w:r>
        <w:rPr>
          <w:rFonts w:hint="eastAsia" w:ascii="仿宋_GB2312" w:hAnsi="仿宋_GB2312" w:eastAsia="仿宋_GB2312" w:cs="仿宋_GB2312"/>
          <w:kern w:val="0"/>
          <w:sz w:val="32"/>
          <w:szCs w:val="32"/>
          <w:shd w:val="clear" w:color="auto" w:fill="FFFFFF"/>
          <w:lang w:val="en-US" w:eastAsia="zh-CN" w:bidi="ar"/>
        </w:rPr>
        <w:t>万元，完成预算的43.75%。决算数较预算数减少</w:t>
      </w:r>
      <w:r>
        <w:rPr>
          <w:rFonts w:hint="eastAsia" w:ascii="仿宋_GB2312" w:hAnsi="仿宋_GB2312" w:eastAsia="仿宋_GB2312" w:cs="仿宋_GB2312"/>
          <w:b w:val="0"/>
          <w:bCs/>
          <w:color w:val="000000"/>
          <w:sz w:val="32"/>
          <w:szCs w:val="32"/>
          <w:lang w:val="en-US" w:eastAsia="zh-CN"/>
        </w:rPr>
        <w:t>0.18</w:t>
      </w:r>
      <w:r>
        <w:rPr>
          <w:rFonts w:hint="eastAsia" w:ascii="仿宋_GB2312" w:hAnsi="仿宋_GB2312" w:eastAsia="仿宋_GB2312" w:cs="仿宋_GB2312"/>
          <w:kern w:val="0"/>
          <w:sz w:val="32"/>
          <w:szCs w:val="32"/>
          <w:shd w:val="clear" w:color="auto" w:fill="FFFFFF"/>
          <w:lang w:val="en-US" w:eastAsia="zh-CN" w:bidi="ar"/>
        </w:rPr>
        <w:t xml:space="preserve">万元，主要原因是厉行节俭，压缩三公开支。 </w:t>
      </w:r>
    </w:p>
    <w:p>
      <w:pPr>
        <w:keepNext w:val="0"/>
        <w:keepLines w:val="0"/>
        <w:pageBreakBefore w:val="0"/>
        <w:numPr>
          <w:ilvl w:val="0"/>
          <w:numId w:val="0"/>
        </w:numPr>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eastAsia="zh-CN" w:bidi="ar"/>
        </w:rPr>
        <w:t>（二）</w:t>
      </w:r>
      <w:r>
        <w:rPr>
          <w:rFonts w:hint="eastAsia" w:ascii="仿宋_GB2312" w:hAnsi="仿宋_GB2312" w:eastAsia="仿宋_GB2312" w:cs="仿宋_GB2312"/>
          <w:b/>
          <w:color w:val="000000"/>
          <w:kern w:val="0"/>
          <w:sz w:val="32"/>
          <w:szCs w:val="32"/>
          <w:lang w:bidi="ar"/>
        </w:rPr>
        <w:t>“三公”经费财政拨款支出决算具体情况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42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drawing>
          <wp:anchor distT="0" distB="0" distL="114300" distR="114300" simplePos="0" relativeHeight="251665408" behindDoc="0" locked="0" layoutInCell="1" allowOverlap="1">
            <wp:simplePos x="0" y="0"/>
            <wp:positionH relativeFrom="column">
              <wp:posOffset>592455</wp:posOffset>
            </wp:positionH>
            <wp:positionV relativeFrom="paragraph">
              <wp:posOffset>266700</wp:posOffset>
            </wp:positionV>
            <wp:extent cx="4572000" cy="1352550"/>
            <wp:effectExtent l="4445" t="4445" r="14605" b="14605"/>
            <wp:wrapSquare wrapText="bothSides"/>
            <wp:docPr id="123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w:t>
      </w:r>
      <w:r>
        <w:rPr>
          <w:rFonts w:hint="eastAsia" w:ascii="仿宋_GB2312" w:hAnsi="仿宋_GB2312" w:eastAsia="仿宋_GB2312" w:cs="仿宋_GB2312"/>
          <w:color w:val="333333"/>
          <w:kern w:val="0"/>
          <w:sz w:val="32"/>
          <w:szCs w:val="32"/>
          <w:shd w:val="clear" w:color="auto" w:fill="FFFFFF"/>
          <w:lang w:val="en-US" w:eastAsia="zh-CN" w:bidi="ar"/>
        </w:rPr>
        <w:t>“三公”经费财政拨款支出决算中，</w:t>
      </w:r>
      <w:r>
        <w:rPr>
          <w:rFonts w:hint="eastAsia" w:ascii="仿宋_GB2312" w:hAnsi="仿宋_GB2312" w:eastAsia="仿宋_GB2312" w:cs="仿宋_GB2312"/>
          <w:kern w:val="0"/>
          <w:sz w:val="32"/>
          <w:szCs w:val="32"/>
          <w:shd w:val="clear" w:color="auto" w:fill="FFFFFF"/>
          <w:lang w:val="en-US" w:eastAsia="zh-CN" w:bidi="ar"/>
        </w:rPr>
        <w:t>无因公出国（境）费支出；无公务用车购置费支出；无公务用车运行维护费支出；公务接待费支出决算</w:t>
      </w:r>
      <w:r>
        <w:rPr>
          <w:rFonts w:hint="eastAsia" w:ascii="仿宋_GB2312" w:hAnsi="仿宋_GB2312" w:eastAsia="仿宋_GB2312" w:cs="仿宋_GB2312"/>
          <w:b w:val="0"/>
          <w:bCs/>
          <w:color w:val="000000"/>
          <w:sz w:val="32"/>
          <w:szCs w:val="32"/>
          <w:lang w:val="en-US" w:eastAsia="zh-CN"/>
        </w:rPr>
        <w:t>0.14</w:t>
      </w:r>
      <w:r>
        <w:rPr>
          <w:rFonts w:hint="eastAsia" w:ascii="仿宋_GB2312" w:hAnsi="仿宋_GB2312" w:eastAsia="仿宋_GB2312" w:cs="仿宋_GB2312"/>
          <w:kern w:val="0"/>
          <w:sz w:val="32"/>
          <w:szCs w:val="32"/>
          <w:shd w:val="clear" w:color="auto" w:fill="FFFFFF"/>
          <w:lang w:val="en-US" w:eastAsia="zh-CN" w:bidi="ar"/>
        </w:rPr>
        <w:t>万元，占100%。具体情况如下：</w:t>
      </w:r>
    </w:p>
    <w:p>
      <w:pPr>
        <w:keepNext w:val="0"/>
        <w:keepLines w:val="0"/>
        <w:pageBreakBefore w:val="0"/>
        <w:kinsoku/>
        <w:wordWrap/>
        <w:overflowPunct/>
        <w:topLinePunct w:val="0"/>
        <w:autoSpaceDE/>
        <w:autoSpaceDN/>
        <w:bidi w:val="0"/>
        <w:spacing w:before="0" w:beforeLines="0" w:after="0" w:afterLines="0" w:line="560" w:lineRule="exact"/>
        <w:ind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1.因公出国（境）支出情况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%，决算数较预算数减少（增加）</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kern w:val="0"/>
          <w:sz w:val="32"/>
          <w:szCs w:val="32"/>
          <w:shd w:val="clear" w:color="auto" w:fill="FFFFFF"/>
          <w:lang w:val="en-US" w:eastAsia="zh-CN" w:bidi="ar"/>
        </w:rPr>
        <w:t>主要原因是本年度无因公出国（境）团人员。</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2.公务用车购置费用支出情况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%，决算数较预算数减少（增加）</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kern w:val="0"/>
          <w:sz w:val="32"/>
          <w:szCs w:val="32"/>
          <w:shd w:val="clear" w:color="auto" w:fill="FFFFFF"/>
          <w:lang w:val="en-US" w:eastAsia="zh-CN" w:bidi="ar"/>
        </w:rPr>
        <w:t>因公车改革，公车全部纳入公车办统一管理。</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3.公务用车运行维护费用支出情况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年公务用车运行维护费</w:t>
      </w:r>
      <w:r>
        <w:rPr>
          <w:rFonts w:hint="eastAsia" w:ascii="仿宋_GB2312" w:hAnsi="仿宋_GB2312"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%，决算数较预算数减少（增加）</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w:t>
      </w:r>
      <w:r>
        <w:rPr>
          <w:rFonts w:hint="eastAsia" w:ascii="仿宋_GB2312" w:hAnsi="仿宋_GB2312" w:eastAsia="仿宋_GB2312" w:cs="仿宋_GB2312"/>
          <w:kern w:val="0"/>
          <w:sz w:val="32"/>
          <w:szCs w:val="32"/>
          <w:shd w:val="clear" w:color="auto" w:fill="FFFFFF"/>
          <w:lang w:val="en-US" w:eastAsia="zh-CN" w:bidi="ar"/>
        </w:rPr>
        <w:t>本单位本年度无公车，未发生公务用车运行维护费。</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4.公务接待费支出情况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bCs/>
          <w:sz w:val="32"/>
          <w:szCs w:val="32"/>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kern w:val="0"/>
          <w:sz w:val="32"/>
          <w:szCs w:val="32"/>
          <w:shd w:val="clear" w:color="auto" w:fill="FFFFFF"/>
          <w:lang w:val="en-US" w:eastAsia="zh-CN" w:bidi="ar"/>
        </w:rPr>
        <w:t>2021年公务接待12批次，55人次，预算为</w:t>
      </w:r>
      <w:r>
        <w:rPr>
          <w:rFonts w:hint="eastAsia" w:ascii="仿宋_GB2312" w:hAnsi="仿宋_GB2312" w:eastAsia="仿宋_GB2312" w:cs="仿宋_GB2312"/>
          <w:b w:val="0"/>
          <w:bCs/>
          <w:color w:val="000000"/>
          <w:sz w:val="32"/>
          <w:szCs w:val="32"/>
          <w:lang w:val="en-US" w:eastAsia="zh-CN"/>
        </w:rPr>
        <w:t>0.32</w:t>
      </w:r>
      <w:r>
        <w:rPr>
          <w:rFonts w:hint="eastAsia" w:ascii="仿宋_GB2312" w:hAnsi="仿宋_GB2312" w:eastAsia="仿宋_GB2312" w:cs="仿宋_GB2312"/>
          <w:kern w:val="0"/>
          <w:sz w:val="32"/>
          <w:szCs w:val="32"/>
          <w:shd w:val="clear" w:color="auto" w:fill="FFFFFF"/>
          <w:lang w:val="en-US" w:eastAsia="zh-CN" w:bidi="ar"/>
        </w:rPr>
        <w:t>万元，支出决算为</w:t>
      </w:r>
      <w:r>
        <w:rPr>
          <w:rFonts w:hint="eastAsia" w:ascii="仿宋_GB2312" w:hAnsi="仿宋_GB2312" w:eastAsia="仿宋_GB2312" w:cs="仿宋_GB2312"/>
          <w:b w:val="0"/>
          <w:bCs/>
          <w:color w:val="000000"/>
          <w:sz w:val="32"/>
          <w:szCs w:val="32"/>
          <w:lang w:val="en-US" w:eastAsia="zh-CN"/>
        </w:rPr>
        <w:t>0.14</w:t>
      </w:r>
      <w:r>
        <w:rPr>
          <w:rFonts w:hint="eastAsia" w:ascii="仿宋_GB2312" w:hAnsi="仿宋_GB2312" w:eastAsia="仿宋_GB2312" w:cs="仿宋_GB2312"/>
          <w:kern w:val="0"/>
          <w:sz w:val="32"/>
          <w:szCs w:val="32"/>
          <w:shd w:val="clear" w:color="auto" w:fill="FFFFFF"/>
          <w:lang w:val="en-US" w:eastAsia="zh-CN" w:bidi="ar"/>
        </w:rPr>
        <w:t>万元，完成预算的43.75%，决算数较预算数减少</w:t>
      </w:r>
      <w:r>
        <w:rPr>
          <w:rFonts w:hint="eastAsia" w:ascii="仿宋_GB2312" w:hAnsi="仿宋_GB2312" w:eastAsia="仿宋_GB2312" w:cs="仿宋_GB2312"/>
          <w:b w:val="0"/>
          <w:bCs/>
          <w:color w:val="000000"/>
          <w:sz w:val="32"/>
          <w:szCs w:val="32"/>
          <w:lang w:val="en-US" w:eastAsia="zh-CN"/>
        </w:rPr>
        <w:t>0.18</w:t>
      </w:r>
      <w:r>
        <w:rPr>
          <w:rFonts w:hint="eastAsia" w:ascii="仿宋_GB2312" w:hAnsi="仿宋_GB2312" w:eastAsia="仿宋_GB2312" w:cs="仿宋_GB2312"/>
          <w:kern w:val="0"/>
          <w:sz w:val="32"/>
          <w:szCs w:val="32"/>
          <w:shd w:val="clear" w:color="auto" w:fill="FFFFFF"/>
          <w:lang w:val="en-US" w:eastAsia="zh-CN" w:bidi="ar"/>
        </w:rPr>
        <w:t>万元，主要原因是厉行节俭，压缩三公开支。</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（三）培训费支出情况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年培训费</w:t>
      </w:r>
      <w:r>
        <w:rPr>
          <w:rFonts w:hint="eastAsia" w:ascii="仿宋_GB2312" w:hAnsi="仿宋_GB2312"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%，决算数较预算数减少（增加）</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万元，主要原因是</w:t>
      </w:r>
      <w:r>
        <w:rPr>
          <w:rFonts w:hint="eastAsia" w:ascii="仿宋_GB2312" w:hAnsi="仿宋_GB2312" w:eastAsia="仿宋_GB2312" w:cs="仿宋_GB2312"/>
          <w:color w:val="000000"/>
          <w:kern w:val="0"/>
          <w:sz w:val="32"/>
          <w:szCs w:val="32"/>
          <w:lang w:eastAsia="zh-CN" w:bidi="ar"/>
        </w:rPr>
        <w:t>无</w:t>
      </w:r>
      <w:r>
        <w:rPr>
          <w:rFonts w:hint="eastAsia" w:ascii="仿宋_GB2312" w:hAnsi="仿宋_GB2312" w:eastAsia="仿宋_GB2312" w:cs="仿宋_GB2312"/>
          <w:sz w:val="32"/>
          <w:szCs w:val="32"/>
        </w:rPr>
        <w:t>培训费</w:t>
      </w:r>
      <w:r>
        <w:rPr>
          <w:rFonts w:hint="eastAsia" w:ascii="仿宋_GB2312" w:hAnsi="仿宋_GB2312" w:eastAsia="仿宋_GB2312" w:cs="仿宋_GB2312"/>
          <w:color w:val="000000"/>
          <w:kern w:val="0"/>
          <w:sz w:val="32"/>
          <w:szCs w:val="32"/>
          <w:lang w:bidi="ar"/>
        </w:rPr>
        <w:t>预算</w:t>
      </w:r>
      <w:r>
        <w:rPr>
          <w:rFonts w:hint="eastAsia" w:ascii="仿宋_GB2312" w:hAnsi="仿宋_GB2312" w:eastAsia="仿宋_GB2312" w:cs="仿宋_GB2312"/>
          <w:color w:val="000000"/>
          <w:kern w:val="0"/>
          <w:sz w:val="32"/>
          <w:szCs w:val="32"/>
          <w:lang w:eastAsia="zh-CN" w:bidi="ar"/>
        </w:rPr>
        <w:t>无</w:t>
      </w:r>
      <w:r>
        <w:rPr>
          <w:rFonts w:hint="eastAsia" w:ascii="仿宋_GB2312" w:hAnsi="仿宋_GB2312" w:eastAsia="仿宋_GB2312" w:cs="仿宋_GB2312"/>
          <w:sz w:val="32"/>
          <w:szCs w:val="32"/>
        </w:rPr>
        <w:t>培训费</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（四）会议费支出情况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年会议费</w:t>
      </w:r>
      <w:r>
        <w:rPr>
          <w:rFonts w:hint="eastAsia" w:ascii="仿宋_GB2312" w:hAnsi="仿宋_GB2312" w:eastAsia="仿宋_GB2312" w:cs="仿宋_GB2312"/>
          <w:color w:val="000000"/>
          <w:kern w:val="0"/>
          <w:sz w:val="32"/>
          <w:szCs w:val="32"/>
          <w:lang w:bidi="ar"/>
        </w:rPr>
        <w:t>预算为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%，决算数较预算数减少（增加）</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万元，主要原因是</w:t>
      </w:r>
      <w:r>
        <w:rPr>
          <w:rFonts w:hint="eastAsia" w:ascii="仿宋_GB2312" w:hAnsi="仿宋_GB2312" w:eastAsia="仿宋_GB2312" w:cs="仿宋_GB2312"/>
          <w:color w:val="000000"/>
          <w:kern w:val="0"/>
          <w:sz w:val="32"/>
          <w:szCs w:val="32"/>
          <w:lang w:eastAsia="zh-CN" w:bidi="ar"/>
        </w:rPr>
        <w:t>无</w:t>
      </w:r>
      <w:r>
        <w:rPr>
          <w:rFonts w:hint="eastAsia" w:ascii="仿宋_GB2312" w:hAnsi="仿宋_GB2312" w:eastAsia="仿宋_GB2312" w:cs="仿宋_GB2312"/>
          <w:sz w:val="32"/>
          <w:szCs w:val="32"/>
        </w:rPr>
        <w:t>会议费</w:t>
      </w:r>
      <w:r>
        <w:rPr>
          <w:rFonts w:hint="eastAsia" w:ascii="仿宋_GB2312" w:hAnsi="仿宋_GB2312" w:eastAsia="仿宋_GB2312" w:cs="仿宋_GB2312"/>
          <w:color w:val="000000"/>
          <w:kern w:val="0"/>
          <w:sz w:val="32"/>
          <w:szCs w:val="32"/>
          <w:lang w:bidi="ar"/>
        </w:rPr>
        <w:t>预算</w:t>
      </w:r>
      <w:r>
        <w:rPr>
          <w:rFonts w:hint="eastAsia" w:ascii="仿宋_GB2312" w:hAnsi="仿宋_GB2312" w:eastAsia="仿宋_GB2312" w:cs="仿宋_GB2312"/>
          <w:color w:val="000000"/>
          <w:kern w:val="0"/>
          <w:sz w:val="32"/>
          <w:szCs w:val="32"/>
          <w:lang w:eastAsia="zh-CN" w:bidi="ar"/>
        </w:rPr>
        <w:t>无</w:t>
      </w:r>
      <w:r>
        <w:rPr>
          <w:rFonts w:hint="eastAsia" w:ascii="仿宋_GB2312" w:hAnsi="仿宋_GB2312" w:eastAsia="仿宋_GB2312" w:cs="仿宋_GB2312"/>
          <w:sz w:val="32"/>
          <w:szCs w:val="32"/>
        </w:rPr>
        <w:t>会议费</w:t>
      </w:r>
      <w:r>
        <w:rPr>
          <w:rFonts w:hint="eastAsia" w:ascii="仿宋_GB2312" w:hAnsi="仿宋_GB2312" w:eastAsia="仿宋_GB2312" w:cs="仿宋_GB2312"/>
          <w:sz w:val="32"/>
          <w:szCs w:val="32"/>
          <w:lang w:eastAsia="zh-CN"/>
        </w:rPr>
        <w:t>开支</w:t>
      </w:r>
      <w:r>
        <w:rPr>
          <w:rFonts w:hint="eastAsia" w:ascii="仿宋_GB2312" w:hAnsi="仿宋_GB2312"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八、政府性基金预算财政拨款收入支出情况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2021年政府性基金预算财政拨款收入</w:t>
      </w:r>
      <w:r>
        <w:rPr>
          <w:rFonts w:hint="eastAsia" w:ascii="仿宋_GB2312" w:hAnsi="仿宋_GB2312" w:eastAsia="仿宋_GB2312" w:cs="仿宋_GB2312"/>
          <w:color w:val="000000"/>
          <w:sz w:val="32"/>
          <w:szCs w:val="32"/>
          <w:lang w:val="en-US" w:eastAsia="zh-CN"/>
        </w:rPr>
        <w:t>2991.66</w:t>
      </w:r>
      <w:r>
        <w:rPr>
          <w:rFonts w:hint="eastAsia" w:ascii="仿宋_GB2312" w:hAnsi="仿宋_GB2312" w:eastAsia="仿宋_GB2312" w:cs="仿宋_GB2312"/>
          <w:kern w:val="0"/>
          <w:sz w:val="32"/>
          <w:szCs w:val="32"/>
          <w:shd w:val="clear" w:color="auto" w:fill="FFFFFF"/>
          <w:lang w:val="en-US" w:eastAsia="zh-CN" w:bidi="ar"/>
        </w:rPr>
        <w:t>万元，支出</w:t>
      </w:r>
      <w:r>
        <w:rPr>
          <w:rFonts w:hint="eastAsia" w:ascii="仿宋_GB2312" w:hAnsi="仿宋_GB2312" w:eastAsia="仿宋_GB2312" w:cs="仿宋_GB2312"/>
          <w:i w:val="0"/>
          <w:iCs w:val="0"/>
          <w:color w:val="000000"/>
          <w:kern w:val="0"/>
          <w:sz w:val="32"/>
          <w:szCs w:val="32"/>
          <w:u w:val="none"/>
          <w:lang w:val="en-US" w:eastAsia="zh-CN" w:bidi="ar"/>
        </w:rPr>
        <w:t>1291.98</w:t>
      </w:r>
      <w:r>
        <w:rPr>
          <w:rFonts w:hint="eastAsia" w:ascii="仿宋_GB2312" w:hAnsi="仿宋_GB2312" w:eastAsia="仿宋_GB2312" w:cs="仿宋_GB2312"/>
          <w:kern w:val="0"/>
          <w:sz w:val="32"/>
          <w:szCs w:val="32"/>
          <w:shd w:val="clear" w:color="auto" w:fill="FFFFFF"/>
          <w:lang w:val="en-US" w:eastAsia="zh-CN" w:bidi="ar"/>
        </w:rPr>
        <w:t>万元。其中，移民补助收入</w:t>
      </w:r>
      <w:r>
        <w:rPr>
          <w:rFonts w:hint="eastAsia" w:ascii="仿宋_GB2312" w:hAnsi="仿宋_GB2312" w:eastAsia="仿宋_GB2312" w:cs="仿宋_GB2312"/>
          <w:i w:val="0"/>
          <w:iCs w:val="0"/>
          <w:color w:val="000000"/>
          <w:kern w:val="0"/>
          <w:sz w:val="32"/>
          <w:szCs w:val="32"/>
          <w:u w:val="none"/>
          <w:lang w:val="en-US" w:eastAsia="zh-CN" w:bidi="ar"/>
        </w:rPr>
        <w:t>1047.66</w:t>
      </w:r>
      <w:r>
        <w:rPr>
          <w:rFonts w:hint="eastAsia" w:ascii="仿宋_GB2312" w:hAnsi="仿宋_GB2312" w:eastAsia="仿宋_GB2312" w:cs="仿宋_GB2312"/>
          <w:kern w:val="0"/>
          <w:sz w:val="32"/>
          <w:szCs w:val="32"/>
          <w:shd w:val="clear" w:color="auto" w:fill="FFFFFF"/>
          <w:lang w:val="en-US" w:eastAsia="zh-CN" w:bidi="ar"/>
        </w:rPr>
        <w:t>万元，支出</w:t>
      </w:r>
      <w:r>
        <w:rPr>
          <w:rFonts w:hint="eastAsia" w:ascii="仿宋_GB2312" w:hAnsi="仿宋_GB2312" w:eastAsia="仿宋_GB2312" w:cs="仿宋_GB2312"/>
          <w:i w:val="0"/>
          <w:iCs w:val="0"/>
          <w:color w:val="000000"/>
          <w:kern w:val="0"/>
          <w:sz w:val="32"/>
          <w:szCs w:val="32"/>
          <w:u w:val="none"/>
          <w:lang w:val="en-US" w:eastAsia="zh-CN" w:bidi="ar"/>
        </w:rPr>
        <w:t>639.57</w:t>
      </w:r>
      <w:r>
        <w:rPr>
          <w:rFonts w:hint="eastAsia" w:ascii="仿宋_GB2312" w:hAnsi="仿宋_GB2312" w:eastAsia="仿宋_GB2312" w:cs="仿宋_GB2312"/>
          <w:kern w:val="0"/>
          <w:sz w:val="32"/>
          <w:szCs w:val="32"/>
          <w:shd w:val="clear" w:color="auto" w:fill="FFFFFF"/>
          <w:lang w:val="en-US" w:eastAsia="zh-CN" w:bidi="ar"/>
        </w:rPr>
        <w:t>万元；经济基础建设和经济发展收入</w:t>
      </w:r>
      <w:r>
        <w:rPr>
          <w:rFonts w:hint="eastAsia" w:ascii="仿宋_GB2312" w:hAnsi="仿宋_GB2312" w:eastAsia="仿宋_GB2312" w:cs="仿宋_GB2312"/>
          <w:i w:val="0"/>
          <w:iCs w:val="0"/>
          <w:color w:val="000000"/>
          <w:kern w:val="0"/>
          <w:sz w:val="32"/>
          <w:szCs w:val="32"/>
          <w:u w:val="none"/>
          <w:lang w:val="en-US" w:eastAsia="zh-CN" w:bidi="ar"/>
        </w:rPr>
        <w:t>1944</w:t>
      </w:r>
      <w:r>
        <w:rPr>
          <w:rFonts w:hint="eastAsia" w:ascii="仿宋_GB2312" w:hAnsi="仿宋_GB2312" w:eastAsia="仿宋_GB2312" w:cs="仿宋_GB2312"/>
          <w:kern w:val="0"/>
          <w:sz w:val="32"/>
          <w:szCs w:val="32"/>
          <w:shd w:val="clear" w:color="auto" w:fill="FFFFFF"/>
          <w:lang w:val="en-US" w:eastAsia="zh-CN" w:bidi="ar"/>
        </w:rPr>
        <w:t>万元，支出</w:t>
      </w:r>
      <w:r>
        <w:rPr>
          <w:rFonts w:hint="eastAsia" w:ascii="仿宋_GB2312" w:hAnsi="仿宋_GB2312" w:eastAsia="仿宋_GB2312" w:cs="仿宋_GB2312"/>
          <w:i w:val="0"/>
          <w:iCs w:val="0"/>
          <w:color w:val="000000"/>
          <w:kern w:val="0"/>
          <w:sz w:val="32"/>
          <w:szCs w:val="32"/>
          <w:u w:val="none"/>
          <w:lang w:val="en-US" w:eastAsia="zh-CN" w:bidi="ar"/>
        </w:rPr>
        <w:t>652.41</w:t>
      </w:r>
      <w:r>
        <w:rPr>
          <w:rFonts w:hint="eastAsia" w:ascii="仿宋_GB2312" w:hAnsi="仿宋_GB2312" w:eastAsia="仿宋_GB2312" w:cs="仿宋_GB2312"/>
          <w:kern w:val="0"/>
          <w:sz w:val="32"/>
          <w:szCs w:val="32"/>
          <w:shd w:val="clear" w:color="auto" w:fill="FFFFFF"/>
          <w:lang w:val="en-US" w:eastAsia="zh-CN" w:bidi="ar"/>
        </w:rPr>
        <w:t>万元。</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九、国有资本经营财政拨款收</w:t>
      </w:r>
      <w:r>
        <w:rPr>
          <w:rFonts w:hint="eastAsia" w:ascii="黑体" w:hAnsi="黑体" w:eastAsia="黑体" w:cs="黑体"/>
          <w:color w:val="000000"/>
          <w:kern w:val="0"/>
          <w:sz w:val="32"/>
          <w:szCs w:val="32"/>
          <w:lang w:eastAsia="zh-CN" w:bidi="ar"/>
        </w:rPr>
        <w:t>入</w:t>
      </w:r>
      <w:r>
        <w:rPr>
          <w:rFonts w:hint="eastAsia" w:ascii="黑体" w:hAnsi="黑体" w:eastAsia="黑体" w:cs="黑体"/>
          <w:color w:val="000000"/>
          <w:kern w:val="0"/>
          <w:sz w:val="32"/>
          <w:szCs w:val="32"/>
          <w:lang w:bidi="ar"/>
        </w:rPr>
        <w:t>支</w:t>
      </w:r>
      <w:r>
        <w:rPr>
          <w:rFonts w:hint="eastAsia" w:ascii="黑体" w:hAnsi="黑体" w:eastAsia="黑体" w:cs="黑体"/>
          <w:color w:val="000000"/>
          <w:kern w:val="0"/>
          <w:sz w:val="32"/>
          <w:szCs w:val="32"/>
          <w:lang w:eastAsia="zh-CN" w:bidi="ar"/>
        </w:rPr>
        <w:t>出</w:t>
      </w:r>
      <w:r>
        <w:rPr>
          <w:rFonts w:hint="eastAsia" w:ascii="黑体" w:hAnsi="黑体" w:eastAsia="黑体" w:cs="黑体"/>
          <w:color w:val="000000"/>
          <w:kern w:val="0"/>
          <w:sz w:val="32"/>
          <w:szCs w:val="32"/>
          <w:lang w:bidi="ar"/>
        </w:rPr>
        <w:t>情况</w:t>
      </w:r>
      <w:r>
        <w:rPr>
          <w:rFonts w:hint="eastAsia" w:ascii="黑体" w:hAnsi="黑体" w:eastAsia="黑体" w:cs="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本部门无国有资本经营决算拨款收支。</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十、机关运行经费支出情况</w:t>
      </w:r>
      <w:r>
        <w:rPr>
          <w:rFonts w:hint="eastAsia" w:ascii="黑体" w:hAnsi="黑体" w:eastAsia="黑体" w:cs="黑体"/>
          <w:color w:val="000000"/>
          <w:kern w:val="0"/>
          <w:sz w:val="32"/>
          <w:szCs w:val="32"/>
          <w:lang w:eastAsia="zh-CN" w:bidi="ar"/>
        </w:rPr>
        <w:t>说明</w:t>
      </w:r>
      <w:r>
        <w:rPr>
          <w:rFonts w:hint="eastAsia" w:ascii="黑体" w:hAnsi="黑体" w:eastAsia="黑体" w:cs="黑体"/>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eastAsia="zh-CN" w:bidi="ar"/>
        </w:rPr>
        <w:t>202</w:t>
      </w:r>
      <w:r>
        <w:rPr>
          <w:rFonts w:hint="eastAsia" w:ascii="仿宋_GB2312" w:hAnsi="仿宋_GB2312" w:eastAsia="仿宋_GB2312" w:cs="仿宋_GB2312"/>
          <w:color w:val="000000"/>
          <w:kern w:val="0"/>
          <w:sz w:val="32"/>
          <w:szCs w:val="32"/>
          <w:lang w:val="en-US" w:eastAsia="zh-CN" w:bidi="ar"/>
        </w:rPr>
        <w:t>1</w:t>
      </w:r>
      <w:r>
        <w:rPr>
          <w:rFonts w:hint="eastAsia" w:ascii="仿宋_GB2312" w:hAnsi="仿宋_GB2312" w:eastAsia="仿宋_GB2312" w:cs="仿宋_GB2312"/>
          <w:color w:val="000000"/>
          <w:kern w:val="0"/>
          <w:sz w:val="32"/>
          <w:szCs w:val="32"/>
          <w:lang w:bidi="ar"/>
        </w:rPr>
        <w:t>年机关运行经费预算为</w:t>
      </w:r>
      <w:r>
        <w:rPr>
          <w:rFonts w:hint="eastAsia" w:ascii="仿宋_GB2312" w:hAnsi="仿宋_GB2312" w:eastAsia="仿宋_GB2312" w:cs="仿宋_GB2312"/>
          <w:color w:val="000000"/>
          <w:kern w:val="0"/>
          <w:sz w:val="32"/>
          <w:szCs w:val="32"/>
          <w:lang w:val="en-US" w:eastAsia="zh-CN" w:bidi="ar"/>
        </w:rPr>
        <w:t>19.89</w:t>
      </w:r>
      <w:r>
        <w:rPr>
          <w:rFonts w:hint="eastAsia" w:ascii="仿宋_GB2312" w:hAnsi="仿宋_GB2312" w:eastAsia="仿宋_GB2312" w:cs="仿宋_GB2312"/>
          <w:color w:val="000000"/>
          <w:kern w:val="0"/>
          <w:sz w:val="32"/>
          <w:szCs w:val="32"/>
          <w:lang w:bidi="ar"/>
        </w:rPr>
        <w:t>万元，支出决算为</w:t>
      </w:r>
      <w:r>
        <w:rPr>
          <w:rFonts w:hint="eastAsia" w:ascii="仿宋_GB2312" w:hAnsi="仿宋_GB2312" w:eastAsia="仿宋_GB2312" w:cs="仿宋_GB2312"/>
          <w:color w:val="000000"/>
          <w:kern w:val="0"/>
          <w:sz w:val="32"/>
          <w:szCs w:val="32"/>
          <w:lang w:val="en-US" w:eastAsia="zh-CN" w:bidi="ar"/>
        </w:rPr>
        <w:t>19.89</w:t>
      </w:r>
      <w:r>
        <w:rPr>
          <w:rFonts w:hint="eastAsia" w:ascii="仿宋_GB2312" w:hAnsi="仿宋_GB2312" w:eastAsia="仿宋_GB2312" w:cs="仿宋_GB2312"/>
          <w:color w:val="000000"/>
          <w:kern w:val="0"/>
          <w:sz w:val="32"/>
          <w:szCs w:val="32"/>
          <w:lang w:bidi="ar"/>
        </w:rPr>
        <w:t>万元，完成预算的</w:t>
      </w:r>
      <w:r>
        <w:rPr>
          <w:rFonts w:hint="eastAsia" w:ascii="仿宋_GB2312" w:hAnsi="仿宋_GB2312" w:eastAsia="仿宋_GB2312" w:cs="仿宋_GB2312"/>
          <w:color w:val="000000"/>
          <w:kern w:val="0"/>
          <w:sz w:val="32"/>
          <w:szCs w:val="32"/>
          <w:lang w:val="en-US" w:eastAsia="zh-CN" w:bidi="ar"/>
        </w:rPr>
        <w:t>100</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十一、</w:t>
      </w:r>
      <w:r>
        <w:rPr>
          <w:rFonts w:hint="eastAsia" w:ascii="黑体" w:hAnsi="黑体" w:eastAsia="黑体" w:cs="黑体"/>
          <w:color w:val="000000"/>
          <w:kern w:val="0"/>
          <w:sz w:val="32"/>
          <w:szCs w:val="32"/>
          <w:lang w:bidi="ar"/>
        </w:rPr>
        <w:t>政府采购支出情况</w:t>
      </w:r>
      <w:r>
        <w:rPr>
          <w:rFonts w:hint="eastAsia" w:ascii="黑体" w:hAnsi="黑体" w:eastAsia="黑体" w:cs="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w:t>
      </w:r>
      <w:r>
        <w:rPr>
          <w:rFonts w:hint="eastAsia" w:ascii="仿宋_GB2312" w:hAnsi="仿宋_GB2312" w:eastAsia="仿宋_GB2312" w:cs="仿宋_GB2312"/>
          <w:color w:val="000000"/>
          <w:sz w:val="32"/>
          <w:szCs w:val="32"/>
          <w:lang w:eastAsia="zh-CN"/>
        </w:rPr>
        <w:t>202</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年无政府采购支出</w:t>
      </w:r>
      <w:r>
        <w:rPr>
          <w:rFonts w:hint="eastAsia" w:ascii="仿宋_GB2312" w:hAnsi="仿宋_GB2312"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十二、</w:t>
      </w:r>
      <w:r>
        <w:rPr>
          <w:rFonts w:hint="eastAsia" w:ascii="黑体" w:hAnsi="黑体" w:eastAsia="黑体" w:cs="黑体"/>
          <w:color w:val="000000"/>
          <w:kern w:val="0"/>
          <w:sz w:val="32"/>
          <w:szCs w:val="32"/>
          <w:lang w:bidi="ar"/>
        </w:rPr>
        <w:t>国有资产占用及购置情况</w:t>
      </w:r>
      <w:r>
        <w:rPr>
          <w:rFonts w:hint="eastAsia" w:ascii="黑体" w:hAnsi="黑体" w:eastAsia="黑体" w:cs="黑体"/>
          <w:color w:val="000000"/>
          <w:kern w:val="0"/>
          <w:sz w:val="32"/>
          <w:szCs w:val="32"/>
          <w:lang w:eastAsia="zh-CN" w:bidi="ar"/>
        </w:rPr>
        <w:t>说明</w:t>
      </w:r>
    </w:p>
    <w:p>
      <w:pPr>
        <w:keepNext w:val="0"/>
        <w:keepLines w:val="0"/>
        <w:pageBreakBefore w:val="0"/>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eastAsia="zh-CN" w:bidi="ar"/>
        </w:rPr>
        <w:t>十三、</w:t>
      </w:r>
      <w:r>
        <w:rPr>
          <w:rFonts w:hint="eastAsia" w:ascii="黑体" w:hAnsi="黑体" w:eastAsia="黑体" w:cs="黑体"/>
          <w:color w:val="000000"/>
          <w:kern w:val="0"/>
          <w:sz w:val="32"/>
          <w:szCs w:val="32"/>
          <w:lang w:bidi="ar"/>
        </w:rPr>
        <w:t>预算绩效情况</w:t>
      </w:r>
      <w:r>
        <w:rPr>
          <w:rFonts w:hint="eastAsia" w:ascii="黑体" w:hAnsi="黑体" w:eastAsia="黑体" w:cs="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（一）预算绩效管理工作开展情况</w:t>
      </w:r>
      <w:r>
        <w:rPr>
          <w:rFonts w:hint="eastAsia" w:ascii="仿宋_GB2312" w:hAnsi="仿宋_GB2312" w:eastAsia="仿宋_GB2312" w:cs="仿宋_GB2312"/>
          <w:b/>
          <w:color w:val="000000"/>
          <w:kern w:val="0"/>
          <w:sz w:val="32"/>
          <w:szCs w:val="32"/>
          <w:lang w:eastAsia="zh-CN" w:bidi="ar"/>
        </w:rPr>
        <w:t>说明</w:t>
      </w:r>
      <w:r>
        <w:rPr>
          <w:rFonts w:hint="eastAsia" w:ascii="仿宋_GB2312" w:hAnsi="仿宋_GB2312" w:eastAsia="仿宋_GB2312" w:cs="仿宋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333333"/>
          <w:kern w:val="0"/>
          <w:sz w:val="32"/>
          <w:szCs w:val="32"/>
          <w:shd w:val="clear" w:color="auto" w:fill="FFFFFF"/>
          <w:lang w:val="en-US" w:eastAsia="zh-CN" w:bidi="ar"/>
        </w:rPr>
        <w:t>根据预算绩效管理要求，本部门组织对</w:t>
      </w:r>
      <w:r>
        <w:rPr>
          <w:rFonts w:hint="eastAsia" w:ascii="仿宋_GB2312" w:hAnsi="仿宋_GB2312" w:eastAsia="仿宋_GB2312" w:cs="仿宋_GB2312"/>
          <w:kern w:val="0"/>
          <w:sz w:val="32"/>
          <w:szCs w:val="32"/>
          <w:shd w:val="clear" w:color="auto" w:fill="FFFFFF"/>
          <w:lang w:val="en-US" w:eastAsia="zh-CN" w:bidi="ar"/>
        </w:rPr>
        <w:t xml:space="preserve"> 2021年一般公共预算项目支出全面开展绩效自评，其中，一般公共预算项目1个，共涉及资金</w:t>
      </w:r>
      <w:r>
        <w:rPr>
          <w:rFonts w:hint="eastAsia" w:ascii="仿宋_GB2312" w:hAnsi="仿宋_GB2312" w:eastAsia="仿宋_GB2312" w:cs="仿宋_GB2312"/>
          <w:color w:val="000000"/>
          <w:sz w:val="32"/>
          <w:szCs w:val="32"/>
          <w:lang w:val="en-US" w:eastAsia="zh-CN"/>
        </w:rPr>
        <w:t>1057.17</w:t>
      </w:r>
      <w:r>
        <w:rPr>
          <w:rFonts w:hint="eastAsia" w:ascii="仿宋_GB2312" w:hAnsi="仿宋_GB2312" w:eastAsia="仿宋_GB2312" w:cs="仿宋_GB2312"/>
          <w:kern w:val="0"/>
          <w:sz w:val="32"/>
          <w:szCs w:val="32"/>
          <w:shd w:val="clear" w:color="auto" w:fill="FFFFFF"/>
          <w:lang w:val="en-US" w:eastAsia="zh-CN" w:bidi="ar"/>
        </w:rPr>
        <w:t>万元，占一般公共预算项目支出总额的45%。</w:t>
      </w:r>
      <w:r>
        <w:rPr>
          <w:rFonts w:hint="eastAsia" w:ascii="仿宋_GB2312" w:hAnsi="仿宋_GB2312" w:eastAsia="仿宋_GB2312" w:cs="仿宋_GB2312"/>
          <w:color w:val="333333"/>
          <w:kern w:val="0"/>
          <w:sz w:val="32"/>
          <w:szCs w:val="32"/>
          <w:shd w:val="clear" w:color="auto" w:fill="FFFFFF"/>
          <w:lang w:val="en-US" w:eastAsia="zh-CN" w:bidi="ar"/>
        </w:rPr>
        <w:t>组织对</w:t>
      </w:r>
      <w:r>
        <w:rPr>
          <w:rFonts w:hint="eastAsia" w:ascii="仿宋_GB2312" w:hAnsi="仿宋_GB2312" w:eastAsia="仿宋_GB2312" w:cs="仿宋_GB2312"/>
          <w:kern w:val="0"/>
          <w:sz w:val="32"/>
          <w:szCs w:val="32"/>
          <w:shd w:val="clear" w:color="auto" w:fill="FFFFFF"/>
          <w:lang w:val="en-US" w:eastAsia="zh-CN" w:bidi="ar"/>
        </w:rPr>
        <w:t xml:space="preserve"> 2021年3个政府性基金预算项目支出开展绩效自评，共涉及资金</w:t>
      </w:r>
      <w:r>
        <w:rPr>
          <w:rFonts w:hint="eastAsia" w:ascii="仿宋_GB2312" w:hAnsi="仿宋_GB2312" w:eastAsia="仿宋_GB2312" w:cs="仿宋_GB2312"/>
          <w:color w:val="000000"/>
          <w:sz w:val="32"/>
          <w:szCs w:val="32"/>
          <w:lang w:val="en-US" w:eastAsia="zh-CN"/>
        </w:rPr>
        <w:t>1291.98</w:t>
      </w:r>
      <w:r>
        <w:rPr>
          <w:rFonts w:hint="eastAsia" w:ascii="仿宋_GB2312" w:hAnsi="仿宋_GB2312" w:eastAsia="仿宋_GB2312" w:cs="仿宋_GB2312"/>
          <w:kern w:val="0"/>
          <w:sz w:val="32"/>
          <w:szCs w:val="32"/>
          <w:shd w:val="clear" w:color="auto" w:fill="FFFFFF"/>
          <w:lang w:val="en-US" w:eastAsia="zh-CN" w:bidi="ar"/>
        </w:rPr>
        <w:t xml:space="preserve">万元，占政府性基金预算项目支出总额的100%. </w:t>
      </w:r>
    </w:p>
    <w:p>
      <w:pPr>
        <w:keepNext w:val="0"/>
        <w:keepLines w:val="0"/>
        <w:pageBreakBefore w:val="0"/>
        <w:widowControl/>
        <w:kinsoku/>
        <w:wordWrap/>
        <w:overflowPunct/>
        <w:topLinePunct w:val="0"/>
        <w:autoSpaceDE/>
        <w:autoSpaceDN/>
        <w:bidi w:val="0"/>
        <w:spacing w:before="0" w:beforeLines="0" w:after="0" w:afterLines="0" w:line="560" w:lineRule="exact"/>
        <w:ind w:left="0" w:leftChars="0" w:right="0" w:rightChars="0" w:firstLine="643" w:firstLineChars="200"/>
        <w:jc w:val="both"/>
        <w:textAlignment w:val="auto"/>
        <w:outlineLvl w:val="9"/>
        <w:rPr>
          <w:rFonts w:hint="eastAsia" w:ascii="仿宋_GB2312" w:hAnsi="仿宋_GB2312" w:eastAsia="仿宋_GB2312" w:cs="仿宋_GB2312"/>
          <w:b/>
          <w:color w:val="000000"/>
          <w:kern w:val="0"/>
          <w:sz w:val="32"/>
          <w:szCs w:val="32"/>
          <w:lang w:bidi="ar"/>
        </w:rPr>
      </w:pPr>
      <w:r>
        <w:rPr>
          <w:rFonts w:hint="eastAsia" w:ascii="仿宋_GB2312" w:hAnsi="仿宋_GB2312" w:eastAsia="仿宋_GB2312" w:cs="仿宋_GB2312"/>
          <w:b/>
          <w:color w:val="000000"/>
          <w:kern w:val="0"/>
          <w:sz w:val="32"/>
          <w:szCs w:val="32"/>
          <w:lang w:bidi="ar"/>
        </w:rPr>
        <w:t>（二）部门决算中项目绩效自评结果。</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val="en-US" w:eastAsia="zh-CN" w:bidi="ar"/>
        </w:rPr>
        <w:t>2021年一般公共预算项目绩效自评综述：根据年初设定的绩效目标，项目自评得分100分。项目全年预算数102.66</w:t>
      </w:r>
      <w:r>
        <w:rPr>
          <w:rFonts w:hint="eastAsia" w:ascii="仿宋_GB2312" w:hAnsi="仿宋_GB2312" w:eastAsia="仿宋_GB2312" w:cs="仿宋_GB2312"/>
          <w:color w:val="333333"/>
          <w:kern w:val="0"/>
          <w:sz w:val="32"/>
          <w:szCs w:val="32"/>
          <w:shd w:val="clear" w:color="auto" w:fill="FFFFFF"/>
          <w:lang w:val="en-US" w:eastAsia="zh-CN" w:bidi="ar"/>
        </w:rPr>
        <w:t>万元，执行数</w:t>
      </w:r>
      <w:r>
        <w:rPr>
          <w:rFonts w:hint="eastAsia" w:ascii="仿宋_GB2312" w:hAnsi="仿宋_GB2312" w:eastAsia="仿宋_GB2312" w:cs="仿宋_GB2312"/>
          <w:kern w:val="0"/>
          <w:sz w:val="32"/>
          <w:szCs w:val="32"/>
          <w:shd w:val="clear" w:color="auto" w:fill="FFFFFF"/>
          <w:lang w:val="en-US" w:eastAsia="zh-CN" w:bidi="ar"/>
        </w:rPr>
        <w:t xml:space="preserve"> 102.66万元，完成预算的100%。政府性基金项目绩效自评综述：根据年初设定的绩效目标，项目自评得分100分。项目全年预算数</w:t>
      </w:r>
      <w:r>
        <w:rPr>
          <w:rFonts w:hint="eastAsia" w:ascii="仿宋_GB2312" w:hAnsi="仿宋_GB2312" w:eastAsia="仿宋_GB2312" w:cs="仿宋_GB2312"/>
          <w:color w:val="000000"/>
          <w:sz w:val="32"/>
          <w:szCs w:val="32"/>
          <w:lang w:val="en-US" w:eastAsia="zh-CN"/>
        </w:rPr>
        <w:t>2991.66</w:t>
      </w:r>
      <w:r>
        <w:rPr>
          <w:rFonts w:hint="eastAsia" w:ascii="仿宋_GB2312" w:hAnsi="仿宋_GB2312" w:eastAsia="仿宋_GB2312" w:cs="仿宋_GB2312"/>
          <w:color w:val="333333"/>
          <w:kern w:val="0"/>
          <w:sz w:val="32"/>
          <w:szCs w:val="32"/>
          <w:shd w:val="clear" w:color="auto" w:fill="FFFFFF"/>
          <w:lang w:val="en-US" w:eastAsia="zh-CN" w:bidi="ar"/>
        </w:rPr>
        <w:t>万元，执行数</w:t>
      </w:r>
      <w:r>
        <w:rPr>
          <w:rFonts w:hint="eastAsia" w:ascii="仿宋_GB2312" w:hAnsi="仿宋_GB2312" w:eastAsia="仿宋_GB2312" w:cs="仿宋_GB2312"/>
          <w:color w:val="000000"/>
          <w:sz w:val="32"/>
          <w:szCs w:val="32"/>
          <w:lang w:val="en-US" w:eastAsia="zh-CN"/>
        </w:rPr>
        <w:t>1291.98</w:t>
      </w:r>
      <w:r>
        <w:rPr>
          <w:rFonts w:hint="eastAsia" w:ascii="仿宋_GB2312" w:hAnsi="仿宋_GB2312" w:eastAsia="仿宋_GB2312" w:cs="仿宋_GB2312"/>
          <w:kern w:val="0"/>
          <w:sz w:val="32"/>
          <w:szCs w:val="32"/>
          <w:shd w:val="clear" w:color="auto" w:fill="FFFFFF"/>
          <w:lang w:val="en-US" w:eastAsia="zh-CN" w:bidi="ar"/>
        </w:rPr>
        <w:t>万元，完成预算的43.18%。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color="auto" w:fill="FFFFFF"/>
          <w:lang w:val="en-US" w:eastAsia="zh-CN" w:bidi="ar"/>
        </w:rPr>
        <w:t xml:space="preserve">发现的问题及原因：个别项目资金支付进度较慢，资金结余较多。原因是政府采购及项目审批程序复杂，拖延了项目建设进度。 </w:t>
      </w:r>
    </w:p>
    <w:p>
      <w:pPr>
        <w:ind w:firstLine="640" w:firstLineChars="200"/>
      </w:pPr>
      <w:r>
        <w:rPr>
          <w:rFonts w:hint="eastAsia" w:ascii="仿宋_GB2312" w:hAnsi="仿宋_GB2312" w:eastAsia="仿宋_GB2312" w:cs="仿宋_GB2312"/>
          <w:kern w:val="0"/>
          <w:sz w:val="32"/>
          <w:szCs w:val="32"/>
          <w:shd w:val="clear" w:color="auto" w:fill="FFFFFF"/>
          <w:lang w:val="en-US" w:eastAsia="zh-CN" w:bidi="ar"/>
        </w:rPr>
        <w:t>下一步改进措施：加快项目建设进度，督促完工验收项目及时报账，加快资金支付；进一步规范规工程项目采购程序，项目审批后及时做预算、限价审核，申报项目计划，避免程序上耽误时间太长。</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FBC8FC"/>
    <w:multiLevelType w:val="singleLevel"/>
    <w:tmpl w:val="C3FBC8FC"/>
    <w:lvl w:ilvl="0" w:tentative="0">
      <w:start w:val="2"/>
      <w:numFmt w:val="chineseCounting"/>
      <w:suff w:val="nothing"/>
      <w:lvlText w:val="%1、"/>
      <w:lvlJc w:val="left"/>
      <w:rPr>
        <w:rFonts w:hint="eastAsia"/>
      </w:rPr>
    </w:lvl>
  </w:abstractNum>
  <w:abstractNum w:abstractNumId="1">
    <w:nsid w:val="26F84463"/>
    <w:multiLevelType w:val="singleLevel"/>
    <w:tmpl w:val="26F8446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mFmOTMyZjQyZjEwNzJiN2YyMjVjYjdhMGM5YTgifQ=="/>
  </w:docVars>
  <w:rsids>
    <w:rsidRoot w:val="52B6166B"/>
    <w:rsid w:val="103234FD"/>
    <w:rsid w:val="13B862C8"/>
    <w:rsid w:val="21CB6D35"/>
    <w:rsid w:val="30E4697B"/>
    <w:rsid w:val="334942E0"/>
    <w:rsid w:val="3471253C"/>
    <w:rsid w:val="480212E4"/>
    <w:rsid w:val="52B6166B"/>
    <w:rsid w:val="5C5F14D5"/>
    <w:rsid w:val="5C87510A"/>
    <w:rsid w:val="5D116E82"/>
    <w:rsid w:val="733C2E58"/>
    <w:rsid w:val="78B30E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istrator\Desktop\&#20915;&#31639;&#25554;&#22270;.et"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404569354474188"/>
          <c:y val="0.0284587447508796"/>
        </c:manualLayout>
      </c:layout>
      <c:overlay val="0"/>
      <c:spPr>
        <a:noFill/>
        <a:ln>
          <a:noFill/>
        </a:ln>
        <a:effectLst/>
      </c:spPr>
    </c:title>
    <c:autoTitleDeleted val="0"/>
    <c:plotArea>
      <c:layout>
        <c:manualLayout>
          <c:layoutTarget val="inner"/>
          <c:xMode val="edge"/>
          <c:yMode val="edge"/>
          <c:x val="0.023767082590612"/>
          <c:y val="0.0031210986267166"/>
          <c:w val="0.947712418300654"/>
          <c:h val="0.829692051602164"/>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Pt>
            <c:idx val="2"/>
            <c:bubble3D val="0"/>
            <c:explosion val="0"/>
            <c:spPr>
              <a:solidFill>
                <a:schemeClr val="accent3"/>
              </a:solidFill>
              <a:ln w="19050">
                <a:solidFill>
                  <a:schemeClr val="lt1"/>
                </a:solidFill>
              </a:ln>
              <a:effectLst/>
            </c:spPr>
          </c:dPt>
          <c:dPt>
            <c:idx val="3"/>
            <c:bubble3D val="0"/>
            <c:explosion val="0"/>
            <c:spPr>
              <a:solidFill>
                <a:schemeClr val="accent4"/>
              </a:solidFill>
              <a:ln w="19050">
                <a:solidFill>
                  <a:schemeClr val="lt1"/>
                </a:solidFill>
              </a:ln>
              <a:effectLst/>
            </c:spPr>
          </c:dPt>
          <c:dLbls>
            <c:dLbl>
              <c:idx val="0"/>
              <c:layout>
                <c:manualLayout>
                  <c:x val="-0.186355396462258"/>
                  <c:y val="0.10152740037111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0213903743315508"/>
                  <c:y val="0.0074001898160748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06951871657754"/>
                  <c:y val="-0.048023460549262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dLbl>
              <c:idx val="3"/>
              <c:layout>
                <c:manualLayout>
                  <c:x val="0.329768270944742"/>
                  <c:y val="0.018615956433984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[决算插图.et]Sheet1!$A$3:$A$6</c:f>
              <c:strCache>
                <c:ptCount val="4"/>
                <c:pt idx="0">
                  <c:v>行政人员</c:v>
                </c:pt>
                <c:pt idx="1">
                  <c:v>事业人员</c:v>
                </c:pt>
                <c:pt idx="2">
                  <c:v>借调</c:v>
                </c:pt>
                <c:pt idx="3">
                  <c:v>退休</c:v>
                </c:pt>
              </c:strCache>
            </c:strRef>
          </c:cat>
          <c:val>
            <c:numRef>
              <c:f>[决算插图.et]Sheet1!$B$3:$B$6</c:f>
              <c:numCache>
                <c:formatCode>General</c:formatCode>
                <c:ptCount val="4"/>
                <c:pt idx="0">
                  <c:v>6</c:v>
                </c:pt>
                <c:pt idx="1">
                  <c:v>1</c:v>
                </c:pt>
                <c:pt idx="2">
                  <c:v>2</c:v>
                </c:pt>
                <c:pt idx="3">
                  <c:v>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0249554367201426"/>
          <c:y val="0.525119642114024"/>
          <c:w val="0.173611111111111"/>
          <c:h val="0.47175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rPr>
              <a:t>收入支出情况表</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10798418972332"/>
          <c:y val="0.0760810071154899"/>
          <c:w val="0.888063241106719"/>
          <c:h val="0.957106264068928"/>
        </c:manualLayout>
      </c:layout>
      <c:barChart>
        <c:barDir val="col"/>
        <c:grouping val="clustered"/>
        <c:varyColors val="0"/>
        <c:ser>
          <c:idx val="0"/>
          <c:order val="0"/>
          <c:spPr>
            <a:solidFill>
              <a:schemeClr val="accent1"/>
            </a:solidFill>
            <a:ln>
              <a:noFill/>
            </a:ln>
            <a:effectLst/>
          </c:spPr>
          <c:invertIfNegative val="0"/>
          <c:dPt>
            <c:idx val="1"/>
            <c:invertIfNegative val="0"/>
            <c:bubble3D val="0"/>
            <c:explosion val="0"/>
            <c:spPr>
              <a:solidFill>
                <a:schemeClr val="accent2"/>
              </a:solidFill>
              <a:ln w="12700" cap="flat" cmpd="sng" algn="ctr">
                <a:solidFill>
                  <a:schemeClr val="accent2">
                    <a:shade val="50000"/>
                  </a:schemeClr>
                </a:solidFill>
                <a:prstDash val="solid"/>
                <a:miter lim="800000"/>
              </a:ln>
              <a:effectLst/>
              <a:sp3d>
                <a:extrusionClr>
                  <a:srgbClr val="FFFFFF"/>
                </a:extrusionClr>
                <a:contourClr>
                  <a:srgbClr val="FFFFFF"/>
                </a:contourClr>
              </a:sp3d>
            </c:spPr>
          </c:dPt>
          <c:dPt>
            <c:idx val="3"/>
            <c:invertIfNegative val="0"/>
            <c:bubble3D val="0"/>
            <c:explosion val="0"/>
            <c:spPr>
              <a:solidFill>
                <a:schemeClr val="accent2"/>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[决算插图.et]Sheet1!$A$23:$A$26</c:f>
              <c:strCache>
                <c:ptCount val="4"/>
                <c:pt idx="0">
                  <c:v>2021年收入</c:v>
                </c:pt>
                <c:pt idx="1">
                  <c:v>2021年支出</c:v>
                </c:pt>
                <c:pt idx="2">
                  <c:v>2020年收入</c:v>
                </c:pt>
                <c:pt idx="3">
                  <c:v>2020年支出</c:v>
                </c:pt>
              </c:strCache>
            </c:strRef>
          </c:cat>
          <c:val>
            <c:numRef>
              <c:f>[决算插图.et]Sheet1!$B$23:$B$26</c:f>
              <c:numCache>
                <c:formatCode>General</c:formatCode>
                <c:ptCount val="4"/>
                <c:pt idx="0">
                  <c:v>3094.32</c:v>
                </c:pt>
                <c:pt idx="1">
                  <c:v>2349.15</c:v>
                </c:pt>
                <c:pt idx="2">
                  <c:v>2837.08</c:v>
                </c:pt>
                <c:pt idx="3">
                  <c:v>2184.42</c:v>
                </c:pt>
              </c:numCache>
            </c:numRef>
          </c:val>
        </c:ser>
        <c:dLbls>
          <c:showLegendKey val="0"/>
          <c:showVal val="0"/>
          <c:showCatName val="0"/>
          <c:showSerName val="0"/>
          <c:showPercent val="0"/>
          <c:showBubbleSize val="0"/>
        </c:dLbls>
        <c:gapWidth val="219"/>
        <c:overlap val="-27"/>
        <c:axId val="817835635"/>
        <c:axId val="479588125"/>
      </c:barChart>
      <c:catAx>
        <c:axId val="817835635"/>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9588125"/>
        <c:crosses val="autoZero"/>
        <c:auto val="1"/>
        <c:lblAlgn val="ctr"/>
        <c:lblOffset val="100"/>
        <c:noMultiLvlLbl val="0"/>
      </c:catAx>
      <c:valAx>
        <c:axId val="479588125"/>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8356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99166666666667"/>
          <c:y val="0.0763888888888889"/>
        </c:manualLayout>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Lbls>
            <c:dLbl>
              <c:idx val="0"/>
              <c:layout>
                <c:manualLayout>
                  <c:x val="0.147986962639439"/>
                  <c:y val="0.063136334732713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[决算插图.et]Sheet1!$A$38</c:f>
              <c:strCache>
                <c:ptCount val="1"/>
                <c:pt idx="0">
                  <c:v>财政拨款收入</c:v>
                </c:pt>
              </c:strCache>
            </c:strRef>
          </c:cat>
          <c:val>
            <c:numRef>
              <c:f>[决算插图.et]Sheet1!$B$38</c:f>
              <c:numCache>
                <c:formatCode>General</c:formatCode>
                <c:ptCount val="1"/>
                <c:pt idx="0">
                  <c:v>3094.32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13333333333333"/>
          <c:y val="0.402083333333333"/>
          <c:w val="0.231111111111111"/>
          <c:h val="0.22175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pattFill prst="pct5">
      <a:fgClr>
        <a:schemeClr val="accent1"/>
      </a:fgClr>
      <a:bgClr>
        <a:schemeClr val="bg1"/>
      </a:bgClr>
    </a:patt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manualLayout>
          <c:layoutTarget val="inner"/>
          <c:xMode val="edge"/>
          <c:yMode val="edge"/>
          <c:x val="0.307194444444444"/>
          <c:y val="0.203986928104575"/>
          <c:w val="0.385611111111111"/>
          <c:h val="0.604880174291939"/>
        </c:manualLayout>
      </c:layout>
      <c:pieChart>
        <c:varyColors val="1"/>
        <c:ser>
          <c:idx val="0"/>
          <c:order val="0"/>
          <c:explosion val="0"/>
          <c:dPt>
            <c:idx val="0"/>
            <c:bubble3D val="0"/>
            <c:explosion val="0"/>
            <c:spPr>
              <a:solidFill>
                <a:schemeClr val="accent1"/>
              </a:solidFill>
              <a:ln w="19050">
                <a:solidFill>
                  <a:schemeClr val="lt1"/>
                </a:solidFill>
              </a:ln>
              <a:effectLst/>
            </c:spPr>
          </c:dPt>
          <c:dPt>
            <c:idx val="1"/>
            <c:bubble3D val="0"/>
            <c:explosion val="0"/>
            <c:spPr>
              <a:solidFill>
                <a:schemeClr val="accent2"/>
              </a:solidFill>
              <a:ln w="19050">
                <a:solidFill>
                  <a:schemeClr val="lt1"/>
                </a:solidFill>
              </a:ln>
              <a:effectLst/>
            </c:spPr>
          </c:dPt>
          <c:dLbls>
            <c:dLbl>
              <c:idx val="0"/>
              <c:layout>
                <c:manualLayout>
                  <c:x val="0.205229391311448"/>
                  <c:y val="0.09659246223718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8439603383411"/>
                  <c:y val="-0.064116942023828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[决算插图.et]Sheet1!$A$56:$A$57</c:f>
              <c:strCache>
                <c:ptCount val="2"/>
                <c:pt idx="0">
                  <c:v>基本支出</c:v>
                </c:pt>
                <c:pt idx="1">
                  <c:v>项目支出</c:v>
                </c:pt>
              </c:strCache>
            </c:strRef>
          </c:cat>
          <c:val>
            <c:numRef>
              <c:f>[决算插图.et]Sheet1!$B$56:$B$57</c:f>
              <c:numCache>
                <c:formatCode>General</c:formatCode>
                <c:ptCount val="2"/>
                <c:pt idx="0">
                  <c:v>1057.17</c:v>
                </c:pt>
                <c:pt idx="1">
                  <c:v>1291.98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763333333333333"/>
          <c:y val="0.360416666666667"/>
          <c:w val="0.174861111111111"/>
          <c:h val="0.2379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sz="1400" b="0" i="0" u="none" strike="noStrike" baseline="0">
                <a:solidFill>
                  <a:srgbClr val="333333"/>
                </a:solidFill>
                <a:latin typeface="Calibri" panose="020F0502020204030204" pitchFamily="2" charset="0"/>
                <a:ea typeface="Calibri" panose="020F0502020204030204" pitchFamily="2" charset="0"/>
                <a:cs typeface="Calibri" panose="020F0502020204030204" pitchFamily="2" charset="0"/>
              </a:rPr>
              <a:t>2020</a:t>
            </a:r>
            <a:r>
              <a:rPr altLang="en-US" sz="1400" b="0" i="0" u="none" strike="noStrike" baseline="0">
                <a:solidFill>
                  <a:srgbClr val="333333"/>
                </a:solidFill>
                <a:latin typeface="宋体" panose="02010600030101010101" charset="-122"/>
                <a:ea typeface="宋体" panose="02010600030101010101" charset="-122"/>
                <a:cs typeface="宋体" panose="02010600030101010101" charset="-122"/>
              </a:rPr>
              <a:t>年财政拨款收入支出情况表</a:t>
            </a:r>
            <a:endParaRPr altLang="en-US" sz="1100" b="0" i="0" u="none" strike="noStrike" baseline="0">
              <a:solidFill>
                <a:srgbClr val="000000"/>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tx>
            <c:strRef>
              <c:f>[决算插图.et]Sheet1!$A$75</c:f>
              <c:strCache>
                <c:ptCount val="1"/>
                <c:pt idx="0">
                  <c:v>收入</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[决算插图.et]Sheet1!$B$74:$C$74</c:f>
              <c:strCache>
                <c:ptCount val="2"/>
                <c:pt idx="0">
                  <c:v>2021年</c:v>
                </c:pt>
                <c:pt idx="1">
                  <c:v>2020年</c:v>
                </c:pt>
              </c:strCache>
            </c:strRef>
          </c:cat>
          <c:val>
            <c:numRef>
              <c:f>[决算插图.et]Sheet1!$B$75:$C$75</c:f>
              <c:numCache>
                <c:formatCode>General</c:formatCode>
                <c:ptCount val="2"/>
                <c:pt idx="0">
                  <c:v>3094.32</c:v>
                </c:pt>
                <c:pt idx="1">
                  <c:v>2837.08</c:v>
                </c:pt>
              </c:numCache>
            </c:numRef>
          </c:val>
        </c:ser>
        <c:ser>
          <c:idx val="1"/>
          <c:order val="1"/>
          <c:tx>
            <c:strRef>
              <c:f>[决算插图.et]Sheet1!$A$76</c:f>
              <c:strCache>
                <c:ptCount val="1"/>
                <c:pt idx="0">
                  <c:v>支出</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[决算插图.et]Sheet1!$B$74:$C$74</c:f>
              <c:strCache>
                <c:ptCount val="2"/>
                <c:pt idx="0">
                  <c:v>2021年</c:v>
                </c:pt>
                <c:pt idx="1">
                  <c:v>2020年</c:v>
                </c:pt>
              </c:strCache>
            </c:strRef>
          </c:cat>
          <c:val>
            <c:numRef>
              <c:f>[决算插图.et]Sheet1!$B$76:$C$76</c:f>
              <c:numCache>
                <c:formatCode>General</c:formatCode>
                <c:ptCount val="2"/>
                <c:pt idx="0">
                  <c:v>2349.15</c:v>
                </c:pt>
                <c:pt idx="1">
                  <c:v>2184.42</c:v>
                </c:pt>
              </c:numCache>
            </c:numRef>
          </c:val>
        </c:ser>
        <c:dLbls>
          <c:showLegendKey val="0"/>
          <c:showVal val="0"/>
          <c:showCatName val="0"/>
          <c:showSerName val="0"/>
          <c:showPercent val="0"/>
          <c:showBubbleSize val="0"/>
        </c:dLbls>
        <c:gapWidth val="219"/>
        <c:overlap val="-27"/>
        <c:axId val="970025510"/>
        <c:axId val="58012618"/>
      </c:barChart>
      <c:catAx>
        <c:axId val="97002551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012618"/>
        <c:crosses val="autoZero"/>
        <c:auto val="1"/>
        <c:lblAlgn val="ctr"/>
        <c:lblOffset val="100"/>
        <c:noMultiLvlLbl val="0"/>
      </c:catAx>
      <c:valAx>
        <c:axId val="5801261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00255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财政拨款支出情况表</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manualLayout>
          <c:xMode val="edge"/>
          <c:yMode val="edge"/>
          <c:x val="0.313055555555556"/>
          <c:y val="0.0606810312558488"/>
        </c:manualLayout>
      </c:layout>
      <c:overlay val="0"/>
      <c:spPr>
        <a:noFill/>
        <a:ln>
          <a:noFill/>
        </a:ln>
        <a:effectLst/>
      </c:spPr>
    </c:title>
    <c:autoTitleDeleted val="0"/>
    <c:plotArea>
      <c:layout>
        <c:manualLayout>
          <c:layoutTarget val="inner"/>
          <c:xMode val="edge"/>
          <c:yMode val="edge"/>
          <c:x val="0.0777222222222222"/>
          <c:y val="0.183292781832928"/>
          <c:w val="0.918111111111111"/>
          <c:h val="0.648986212489862"/>
        </c:manualLayout>
      </c:layout>
      <c:barChart>
        <c:barDir val="col"/>
        <c:grouping val="stacked"/>
        <c:varyColors val="0"/>
        <c:ser>
          <c:idx val="0"/>
          <c:order val="0"/>
          <c:tx>
            <c:strRef>
              <c:f>[决算插图.et]Sheet1!$A$95</c:f>
              <c:strCache>
                <c:ptCount val="1"/>
                <c:pt idx="0">
                  <c:v>支出</c:v>
                </c:pt>
              </c:strCache>
            </c:strRef>
          </c:tx>
          <c:spPr>
            <a:solidFill>
              <a:schemeClr val="accent2"/>
            </a:solidFill>
            <a:ln>
              <a:noFill/>
            </a:ln>
            <a:effectLst/>
          </c:spPr>
          <c:invertIfNegative val="0"/>
          <c:dPt>
            <c:idx val="1"/>
            <c:invertIfNegative val="0"/>
            <c:bubble3D val="0"/>
            <c:explosion val="0"/>
            <c:spPr>
              <a:solidFill>
                <a:schemeClr val="accent1"/>
              </a:solidFill>
              <a:ln>
                <a:no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[决算插图.et]Sheet1!$B$94:$C$94</c:f>
              <c:strCache>
                <c:ptCount val="2"/>
                <c:pt idx="0">
                  <c:v>2021年</c:v>
                </c:pt>
                <c:pt idx="1">
                  <c:v>2020年</c:v>
                </c:pt>
              </c:strCache>
            </c:strRef>
          </c:cat>
          <c:val>
            <c:numRef>
              <c:f>[决算插图.et]Sheet1!$B$95:$C$95</c:f>
              <c:numCache>
                <c:formatCode>General</c:formatCode>
                <c:ptCount val="2"/>
                <c:pt idx="0">
                  <c:v>2349.15</c:v>
                </c:pt>
                <c:pt idx="1">
                  <c:v>2184.42</c:v>
                </c:pt>
              </c:numCache>
            </c:numRef>
          </c:val>
        </c:ser>
        <c:dLbls>
          <c:showLegendKey val="0"/>
          <c:showVal val="0"/>
          <c:showCatName val="0"/>
          <c:showSerName val="0"/>
          <c:showPercent val="0"/>
          <c:showBubbleSize val="0"/>
        </c:dLbls>
        <c:gapWidth val="300"/>
        <c:overlap val="100"/>
        <c:serLines>
          <c:spPr>
            <a:ln w="9525" cap="flat" cmpd="sng" algn="ctr">
              <a:solidFill>
                <a:schemeClr val="tx1"/>
              </a:solidFill>
              <a:prstDash val="solid"/>
              <a:round/>
            </a:ln>
            <a:effectLst/>
          </c:spPr>
        </c:serLines>
        <c:axId val="394232626"/>
        <c:axId val="430508102"/>
      </c:barChart>
      <c:dateAx>
        <c:axId val="394232626"/>
        <c:scaling>
          <c:orientation val="minMax"/>
        </c:scaling>
        <c:delete val="0"/>
        <c:axPos val="b"/>
        <c:numFmt formatCode="m&quot;月&quot;d&quot;日&quot;yyyy&quot;年&quot;"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p>
        </c:txPr>
        <c:crossAx val="430508102"/>
        <c:crosses val="autoZero"/>
        <c:auto val="1"/>
        <c:lblAlgn val="ctr"/>
        <c:lblOffset val="100"/>
        <c:baseTimeUnit val="days"/>
      </c:dateAx>
      <c:valAx>
        <c:axId val="43050810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423262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三公经费支出结构图</a:t>
            </a:r>
            <a:endParaRPr sz="1400" b="0" i="0" u="none" strike="noStrike" baseline="0">
              <a:solidFill>
                <a:srgbClr val="595959">
                  <a:alpha val="100000"/>
                </a:srgbClr>
              </a:solidFill>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pieChart>
        <c:varyColors val="1"/>
        <c:ser>
          <c:idx val="0"/>
          <c:order val="0"/>
          <c:explosion val="0"/>
          <c:dPt>
            <c:idx val="0"/>
            <c:bubble3D val="0"/>
            <c:explosion val="0"/>
            <c:spPr>
              <a:solidFill>
                <a:schemeClr val="accent1"/>
              </a:solidFill>
              <a:ln w="19050">
                <a:solidFill>
                  <a:schemeClr val="lt1"/>
                </a:solidFill>
              </a:ln>
              <a:effectLst/>
            </c:spPr>
          </c:dPt>
          <c:dLbls>
            <c:dLbl>
              <c:idx val="0"/>
              <c:layout>
                <c:manualLayout>
                  <c:x val="-0.312500826643586"/>
                  <c:y val="-0.37104939096317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1"/>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[决算插图.et]Sheet1!$A$113</c:f>
              <c:strCache>
                <c:ptCount val="1"/>
                <c:pt idx="0">
                  <c:v>公务结待费用</c:v>
                </c:pt>
              </c:strCache>
            </c:strRef>
          </c:cat>
          <c:val>
            <c:numRef>
              <c:f>[决算插图.et]Sheet1!$B$113</c:f>
              <c:numCache>
                <c:formatCode>General</c:formatCode>
                <c:ptCount val="1"/>
                <c:pt idx="0">
                  <c:v>0.14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6696</Words>
  <Characters>8729</Characters>
  <Lines>0</Lines>
  <Paragraphs>0</Paragraphs>
  <TotalTime>0</TotalTime>
  <ScaleCrop>false</ScaleCrop>
  <LinksUpToDate>false</LinksUpToDate>
  <CharactersWithSpaces>10416</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2022-09-23T14:04:00Z</dcterms:created>
  <dc:creator>紫阳县库区移民工作站（本级）</dc:creator>
  <cp:lastModifiedBy>Aa测试</cp:lastModifiedBy>
  <dcterms:modified xsi:type="dcterms:W3CDTF">2022-10-19T07:25:10Z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ICV">
    <vt:lpwstr>5E64C38AD0F243FCA528D1622EB8B6FF</vt:lpwstr>
  </property>
</Properties>
</file>