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718" w:rsidRPr="00067718" w:rsidRDefault="00067718" w:rsidP="00067718">
      <w:pPr>
        <w:widowControl/>
        <w:shd w:val="clear" w:color="auto" w:fill="FFFFFF"/>
        <w:spacing w:before="150" w:after="150" w:line="600" w:lineRule="atLeast"/>
        <w:jc w:val="center"/>
        <w:outlineLvl w:val="1"/>
        <w:rPr>
          <w:rFonts w:ascii="微软雅黑" w:eastAsia="微软雅黑" w:hAnsi="微软雅黑" w:cs="宋体"/>
          <w:kern w:val="0"/>
          <w:sz w:val="39"/>
          <w:szCs w:val="39"/>
        </w:rPr>
      </w:pPr>
      <w:r w:rsidRPr="00067718">
        <w:rPr>
          <w:rFonts w:ascii="微软雅黑" w:eastAsia="微软雅黑" w:hAnsi="微软雅黑" w:cs="宋体" w:hint="eastAsia"/>
          <w:kern w:val="0"/>
          <w:sz w:val="39"/>
          <w:szCs w:val="39"/>
        </w:rPr>
        <w:t>向阳镇2020年政府信息公开工作年度报告</w:t>
      </w:r>
    </w:p>
    <w:p w:rsidR="00067718" w:rsidRPr="00067718" w:rsidRDefault="00067718" w:rsidP="00067718">
      <w:pPr>
        <w:widowControl/>
        <w:shd w:val="clear" w:color="auto" w:fill="FFFFFF"/>
        <w:ind w:firstLine="540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067718">
        <w:rPr>
          <w:rFonts w:ascii="宋体" w:eastAsia="宋体" w:hAnsi="宋体" w:cs="Arial" w:hint="eastAsia"/>
          <w:b/>
          <w:bCs/>
          <w:color w:val="333333"/>
          <w:kern w:val="0"/>
          <w:sz w:val="27"/>
          <w:szCs w:val="27"/>
        </w:rPr>
        <w:t>一、总体情况</w:t>
      </w:r>
    </w:p>
    <w:p w:rsidR="00067718" w:rsidRPr="00067718" w:rsidRDefault="00067718" w:rsidP="00067718">
      <w:pPr>
        <w:widowControl/>
        <w:shd w:val="clear" w:color="auto" w:fill="FFFFFF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067718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    2020年向阳镇全面贯彻党的十九大和十九届四中全会精神，以习近平新时代中国特色社会主义思想为指导，深入落实党中央、国务院关于全面推进政务公开工作的系列部署，根据向阳镇工作实际，按照《中华人民共和国政府信息公开条例》(以下简称《条例》)和省市县2020年政务公开工作要点等要求，坚持以公开透明、公平公正为主线，以服务中心、方便群众为立足点，以促进权力公开透明运行和重点领域信息公开工作为重点，围绕中心、贴近民生、强化措施，依法、及时、准确地公开了相关政府信息，推进政府信息公开工作深入开展。  </w:t>
      </w:r>
      <w:r w:rsidRPr="00067718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 </w:t>
      </w:r>
      <w:r w:rsidRPr="00067718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 </w:t>
      </w:r>
    </w:p>
    <w:p w:rsidR="00C21121" w:rsidRDefault="00067718" w:rsidP="00C21121">
      <w:pPr>
        <w:widowControl/>
        <w:shd w:val="clear" w:color="auto" w:fill="FFFFFF"/>
        <w:ind w:firstLine="600"/>
        <w:jc w:val="left"/>
        <w:rPr>
          <w:rFonts w:ascii="宋体" w:eastAsia="宋体" w:hAnsi="宋体" w:cs="Arial" w:hint="eastAsia"/>
          <w:color w:val="333333"/>
          <w:kern w:val="0"/>
          <w:sz w:val="27"/>
          <w:szCs w:val="27"/>
        </w:rPr>
      </w:pPr>
      <w:r w:rsidRPr="00067718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1.主动公开情况：</w:t>
      </w:r>
    </w:p>
    <w:p w:rsidR="00067718" w:rsidRPr="00067718" w:rsidRDefault="00067718" w:rsidP="00C21121">
      <w:pPr>
        <w:widowControl/>
        <w:shd w:val="clear" w:color="auto" w:fill="FFFFFF"/>
        <w:ind w:firstLine="600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067718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2020年度主动公开政府信息295条，历年累计主动公开政府信息的497条。其中：公开制度类18条，累计18条;领导介绍类23条，累计23条;政府机构类14条，累计14条;政府规章类3条，累计3条;政府文件类78条，累计78条;突发公共事件类1条，累计1条;政策解读类8条，累计8条;重点领域信息公开类150条，累计352条。</w:t>
      </w:r>
    </w:p>
    <w:p w:rsidR="00C21121" w:rsidRDefault="00067718" w:rsidP="00C21121">
      <w:pPr>
        <w:widowControl/>
        <w:shd w:val="clear" w:color="auto" w:fill="FFFFFF"/>
        <w:ind w:firstLine="600"/>
        <w:jc w:val="left"/>
        <w:rPr>
          <w:rFonts w:ascii="宋体" w:eastAsia="宋体" w:hAnsi="宋体" w:cs="Arial" w:hint="eastAsia"/>
          <w:color w:val="333333"/>
          <w:kern w:val="0"/>
          <w:sz w:val="27"/>
          <w:szCs w:val="27"/>
        </w:rPr>
      </w:pPr>
      <w:r w:rsidRPr="00067718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2.依申请公开情况：</w:t>
      </w:r>
    </w:p>
    <w:p w:rsidR="00067718" w:rsidRPr="00067718" w:rsidRDefault="00067718" w:rsidP="00C21121">
      <w:pPr>
        <w:widowControl/>
        <w:shd w:val="clear" w:color="auto" w:fill="FFFFFF"/>
        <w:ind w:firstLine="600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067718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2020年度，我镇无依申请公开。</w:t>
      </w:r>
    </w:p>
    <w:p w:rsidR="00C21121" w:rsidRDefault="00067718" w:rsidP="00C21121">
      <w:pPr>
        <w:widowControl/>
        <w:shd w:val="clear" w:color="auto" w:fill="FFFFFF"/>
        <w:ind w:firstLine="600"/>
        <w:jc w:val="left"/>
        <w:rPr>
          <w:rFonts w:ascii="宋体" w:eastAsia="宋体" w:hAnsi="宋体" w:cs="Arial" w:hint="eastAsia"/>
          <w:color w:val="333333"/>
          <w:kern w:val="0"/>
          <w:sz w:val="27"/>
          <w:szCs w:val="27"/>
        </w:rPr>
      </w:pPr>
      <w:r w:rsidRPr="00067718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3.政府信息管理情况：</w:t>
      </w:r>
    </w:p>
    <w:p w:rsidR="00067718" w:rsidRPr="00067718" w:rsidRDefault="00067718" w:rsidP="00C21121">
      <w:pPr>
        <w:widowControl/>
        <w:shd w:val="clear" w:color="auto" w:fill="FFFFFF"/>
        <w:ind w:firstLine="600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067718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设立由党政办公室、纪委办公室、民政办公室组成的镇政务公开办事机构，具体负责抓好本镇政务公开和信息管理工作。加强对所属部门</w:t>
      </w:r>
      <w:r w:rsidRPr="00067718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lastRenderedPageBreak/>
        <w:t>政务公开工作的指导、协调工作。实行垂直领导和双重领导的部门，要按照系统的要求，在县政府的领导下开展政务公开工作。建立健全投诉受理、定期督查、通报备查、责任追究制度，进一步规范政务公开工作，具体负责由党政办公室沙浪</w:t>
      </w:r>
      <w:proofErr w:type="gramStart"/>
      <w:r w:rsidRPr="00067718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琴通知</w:t>
      </w:r>
      <w:proofErr w:type="gramEnd"/>
      <w:r w:rsidRPr="00067718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负责信息管理工作。</w:t>
      </w:r>
    </w:p>
    <w:p w:rsidR="00C21121" w:rsidRDefault="00067718" w:rsidP="00C21121">
      <w:pPr>
        <w:widowControl/>
        <w:shd w:val="clear" w:color="auto" w:fill="FFFFFF"/>
        <w:ind w:firstLine="600"/>
        <w:jc w:val="left"/>
        <w:rPr>
          <w:rFonts w:ascii="宋体" w:eastAsia="宋体" w:hAnsi="宋体" w:cs="Arial" w:hint="eastAsia"/>
          <w:color w:val="333333"/>
          <w:kern w:val="0"/>
          <w:sz w:val="27"/>
          <w:szCs w:val="27"/>
        </w:rPr>
      </w:pPr>
      <w:r w:rsidRPr="00067718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4.平台建设情况：</w:t>
      </w:r>
    </w:p>
    <w:p w:rsidR="00C21121" w:rsidRDefault="00067718" w:rsidP="00C21121">
      <w:pPr>
        <w:widowControl/>
        <w:shd w:val="clear" w:color="auto" w:fill="FFFFFF"/>
        <w:ind w:firstLine="600"/>
        <w:jc w:val="left"/>
        <w:rPr>
          <w:rFonts w:ascii="宋体" w:eastAsia="宋体" w:hAnsi="宋体" w:cs="Arial" w:hint="eastAsia"/>
          <w:color w:val="333333"/>
          <w:kern w:val="0"/>
          <w:sz w:val="27"/>
          <w:szCs w:val="27"/>
        </w:rPr>
      </w:pPr>
      <w:r w:rsidRPr="00067718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2020年度我镇社区和营梁村建立电子显示屏各1个，进行政策信息宣传教育工作。</w:t>
      </w:r>
    </w:p>
    <w:p w:rsidR="00C21121" w:rsidRDefault="00067718" w:rsidP="00C21121">
      <w:pPr>
        <w:widowControl/>
        <w:shd w:val="clear" w:color="auto" w:fill="FFFFFF"/>
        <w:ind w:firstLine="600"/>
        <w:jc w:val="left"/>
        <w:rPr>
          <w:rFonts w:ascii="宋体" w:eastAsia="宋体" w:hAnsi="宋体" w:cs="Arial" w:hint="eastAsia"/>
          <w:color w:val="333333"/>
          <w:kern w:val="0"/>
          <w:sz w:val="27"/>
          <w:szCs w:val="27"/>
        </w:rPr>
      </w:pPr>
      <w:r w:rsidRPr="00067718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5.监督保障情况：</w:t>
      </w:r>
    </w:p>
    <w:p w:rsidR="00067718" w:rsidRPr="00067718" w:rsidRDefault="00067718" w:rsidP="00C21121">
      <w:pPr>
        <w:widowControl/>
        <w:shd w:val="clear" w:color="auto" w:fill="FFFFFF"/>
        <w:ind w:firstLine="600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067718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2020年度我镇成立监督领导小组定期对政务信息进行监督，实施季考核月报备，每半年进行一次社会评议收集意见和建议。</w:t>
      </w:r>
    </w:p>
    <w:p w:rsidR="00067718" w:rsidRPr="00067718" w:rsidRDefault="00067718" w:rsidP="00067718">
      <w:pPr>
        <w:widowControl/>
        <w:shd w:val="clear" w:color="auto" w:fill="FFFFFF"/>
        <w:ind w:firstLine="540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067718">
        <w:rPr>
          <w:rFonts w:ascii="宋体" w:eastAsia="宋体" w:hAnsi="宋体" w:cs="Arial" w:hint="eastAsia"/>
          <w:b/>
          <w:bCs/>
          <w:color w:val="333333"/>
          <w:kern w:val="0"/>
          <w:sz w:val="27"/>
          <w:szCs w:val="27"/>
        </w:rPr>
        <w:t>    二、主动公开政府信息情况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2678"/>
        <w:gridCol w:w="1976"/>
        <w:gridCol w:w="1976"/>
        <w:gridCol w:w="1976"/>
      </w:tblGrid>
      <w:tr w:rsidR="00067718" w:rsidRPr="00067718" w:rsidTr="00067718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第二十条第（一）项</w:t>
            </w:r>
          </w:p>
        </w:tc>
      </w:tr>
      <w:tr w:rsidR="00067718" w:rsidRPr="00067718" w:rsidTr="0006771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信息内容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本年新制作数量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本年新公开数量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对外公开总数量</w:t>
            </w:r>
          </w:p>
        </w:tc>
      </w:tr>
      <w:tr w:rsidR="00067718" w:rsidRPr="00067718" w:rsidTr="0006771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规章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67718" w:rsidRPr="00067718" w:rsidTr="0006771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规范性文件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67718" w:rsidRPr="00067718" w:rsidTr="00067718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第二十条第（五）项</w:t>
            </w:r>
          </w:p>
        </w:tc>
      </w:tr>
      <w:tr w:rsidR="00067718" w:rsidRPr="00067718" w:rsidTr="0006771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信息内容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上一年项目数量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本年增/减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处理决定数量</w:t>
            </w:r>
          </w:p>
        </w:tc>
      </w:tr>
      <w:tr w:rsidR="00067718" w:rsidRPr="00067718" w:rsidTr="0006771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行政许可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45</w:t>
            </w:r>
          </w:p>
        </w:tc>
      </w:tr>
      <w:tr w:rsidR="00067718" w:rsidRPr="00067718" w:rsidTr="0006771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其他对外管理服务</w:t>
            </w: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事项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67718" w:rsidRPr="00067718" w:rsidTr="00067718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第二十条第（六）项</w:t>
            </w:r>
          </w:p>
        </w:tc>
      </w:tr>
      <w:tr w:rsidR="00067718" w:rsidRPr="00067718" w:rsidTr="0006771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信息内容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上一年项目数量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本年增/减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处理决定数量</w:t>
            </w:r>
          </w:p>
        </w:tc>
      </w:tr>
      <w:tr w:rsidR="00067718" w:rsidRPr="00067718" w:rsidTr="0006771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行政处罚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67718" w:rsidRPr="00067718" w:rsidTr="0006771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行政强制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67718" w:rsidRPr="00067718" w:rsidTr="00067718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第二十条第（八）项</w:t>
            </w:r>
          </w:p>
        </w:tc>
      </w:tr>
      <w:tr w:rsidR="00067718" w:rsidRPr="00067718" w:rsidTr="0006771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信息内容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上一年项目数量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本年增/减</w:t>
            </w:r>
          </w:p>
        </w:tc>
      </w:tr>
      <w:tr w:rsidR="00067718" w:rsidRPr="00067718" w:rsidTr="0006771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行政事业性收费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67718" w:rsidRPr="00067718" w:rsidTr="00067718">
        <w:trPr>
          <w:jc w:val="center"/>
        </w:trPr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第二十条第（九）项</w:t>
            </w:r>
          </w:p>
        </w:tc>
      </w:tr>
      <w:tr w:rsidR="00067718" w:rsidRPr="00067718" w:rsidTr="0006771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信息内容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采购项目数量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采购总</w:t>
            </w:r>
            <w:proofErr w:type="gramEnd"/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金额</w:t>
            </w:r>
          </w:p>
        </w:tc>
      </w:tr>
      <w:tr w:rsidR="00067718" w:rsidRPr="00067718" w:rsidTr="0006771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政府集中采购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26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1025.2万元</w:t>
            </w:r>
          </w:p>
        </w:tc>
      </w:tr>
    </w:tbl>
    <w:p w:rsidR="00067718" w:rsidRPr="00067718" w:rsidRDefault="00067718" w:rsidP="00067718">
      <w:pPr>
        <w:widowControl/>
        <w:shd w:val="clear" w:color="auto" w:fill="FFFFFF"/>
        <w:ind w:firstLine="540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067718">
        <w:rPr>
          <w:rFonts w:ascii="宋体" w:eastAsia="宋体" w:hAnsi="宋体" w:cs="Arial" w:hint="eastAsia"/>
          <w:b/>
          <w:bCs/>
          <w:color w:val="333333"/>
          <w:kern w:val="0"/>
          <w:sz w:val="27"/>
          <w:szCs w:val="27"/>
        </w:rPr>
        <w:t>三、收到和处理政府信息公开申请情况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92"/>
        <w:gridCol w:w="1437"/>
        <w:gridCol w:w="2091"/>
        <w:gridCol w:w="694"/>
        <w:gridCol w:w="632"/>
        <w:gridCol w:w="632"/>
        <w:gridCol w:w="632"/>
        <w:gridCol w:w="632"/>
        <w:gridCol w:w="632"/>
        <w:gridCol w:w="632"/>
      </w:tblGrid>
      <w:tr w:rsidR="00067718" w:rsidRPr="00067718" w:rsidTr="00067718">
        <w:trPr>
          <w:jc w:val="center"/>
        </w:trPr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（本列数据的勾</w:t>
            </w:r>
            <w:proofErr w:type="gramStart"/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稽</w:t>
            </w:r>
            <w:proofErr w:type="gramEnd"/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关系为：第一项加第二项之和，等于第三项加第四项之和）</w:t>
            </w:r>
          </w:p>
        </w:tc>
        <w:tc>
          <w:tcPr>
            <w:tcW w:w="0" w:type="auto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申请人情况</w:t>
            </w:r>
          </w:p>
        </w:tc>
      </w:tr>
      <w:tr w:rsidR="00067718" w:rsidRPr="00067718" w:rsidTr="00067718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718" w:rsidRPr="00067718" w:rsidRDefault="00067718" w:rsidP="000677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自然人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法人或其他组织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总计</w:t>
            </w:r>
          </w:p>
        </w:tc>
      </w:tr>
      <w:tr w:rsidR="00067718" w:rsidRPr="00067718" w:rsidTr="00067718">
        <w:trPr>
          <w:jc w:val="center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718" w:rsidRPr="00067718" w:rsidRDefault="00067718" w:rsidP="000677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718" w:rsidRPr="00067718" w:rsidRDefault="00067718" w:rsidP="000677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商业</w:t>
            </w: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</w: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企业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科研</w:t>
            </w: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</w: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机构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社会</w:t>
            </w: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</w: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公益</w:t>
            </w: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</w: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组织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法律</w:t>
            </w: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</w: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服务</w:t>
            </w: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br/>
            </w: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机构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其他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718" w:rsidRPr="00067718" w:rsidRDefault="00067718" w:rsidP="000677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67718" w:rsidRPr="00067718" w:rsidTr="0006771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一、本年新收政府信息公开申请数量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67718" w:rsidRPr="00067718" w:rsidTr="0006771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二、上年结转政府信息公开申请数量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67718" w:rsidRPr="00067718" w:rsidTr="0006771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三</w:t>
            </w:r>
          </w:p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、</w:t>
            </w:r>
          </w:p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本</w:t>
            </w:r>
          </w:p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年</w:t>
            </w:r>
          </w:p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度</w:t>
            </w:r>
          </w:p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办</w:t>
            </w:r>
          </w:p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理</w:t>
            </w:r>
          </w:p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结</w:t>
            </w:r>
          </w:p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果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（一）予以公开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67718" w:rsidRPr="00067718" w:rsidTr="0006771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718" w:rsidRPr="00067718" w:rsidRDefault="00067718" w:rsidP="000677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（二）部分公开（区分处理的，只计这一情形，不计其他情形）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67718" w:rsidRPr="00067718" w:rsidTr="0006771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718" w:rsidRPr="00067718" w:rsidRDefault="00067718" w:rsidP="000677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（三）不予公开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1.属于国家秘密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67718" w:rsidRPr="00067718" w:rsidTr="0006771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718" w:rsidRPr="00067718" w:rsidRDefault="00067718" w:rsidP="000677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718" w:rsidRPr="00067718" w:rsidRDefault="00067718" w:rsidP="000677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2.其他法律行政法规禁止公开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67718" w:rsidRPr="00067718" w:rsidTr="0006771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718" w:rsidRPr="00067718" w:rsidRDefault="00067718" w:rsidP="000677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718" w:rsidRPr="00067718" w:rsidRDefault="00067718" w:rsidP="000677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3.危及“三安全</w:t>
            </w:r>
            <w:proofErr w:type="gramStart"/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一</w:t>
            </w:r>
            <w:proofErr w:type="gramEnd"/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稳定”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67718" w:rsidRPr="00067718" w:rsidTr="0006771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718" w:rsidRPr="00067718" w:rsidRDefault="00067718" w:rsidP="000677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718" w:rsidRPr="00067718" w:rsidRDefault="00067718" w:rsidP="000677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4.保护第三方合法权益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67718" w:rsidRPr="00067718" w:rsidTr="0006771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718" w:rsidRPr="00067718" w:rsidRDefault="00067718" w:rsidP="000677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718" w:rsidRPr="00067718" w:rsidRDefault="00067718" w:rsidP="000677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5.属于三类内部事务信息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67718" w:rsidRPr="00067718" w:rsidTr="0006771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718" w:rsidRPr="00067718" w:rsidRDefault="00067718" w:rsidP="000677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718" w:rsidRPr="00067718" w:rsidRDefault="00067718" w:rsidP="000677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6.属于四类过程性信息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67718" w:rsidRPr="00067718" w:rsidTr="0006771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718" w:rsidRPr="00067718" w:rsidRDefault="00067718" w:rsidP="000677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718" w:rsidRPr="00067718" w:rsidRDefault="00067718" w:rsidP="000677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7.属于行政执法案卷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67718" w:rsidRPr="00067718" w:rsidTr="0006771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718" w:rsidRPr="00067718" w:rsidRDefault="00067718" w:rsidP="000677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718" w:rsidRPr="00067718" w:rsidRDefault="00067718" w:rsidP="000677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8.属于行政查询事项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67718" w:rsidRPr="00067718" w:rsidTr="0006771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718" w:rsidRPr="00067718" w:rsidRDefault="00067718" w:rsidP="000677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（四）无法提供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1.本机关不掌握相关政府信息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67718" w:rsidRPr="00067718" w:rsidTr="0006771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718" w:rsidRPr="00067718" w:rsidRDefault="00067718" w:rsidP="000677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718" w:rsidRPr="00067718" w:rsidRDefault="00067718" w:rsidP="000677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2.没有现成信息需要另行制作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67718" w:rsidRPr="00067718" w:rsidTr="0006771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718" w:rsidRPr="00067718" w:rsidRDefault="00067718" w:rsidP="000677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718" w:rsidRPr="00067718" w:rsidRDefault="00067718" w:rsidP="000677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3.补正后申请内容仍不明确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67718" w:rsidRPr="00067718" w:rsidTr="0006771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718" w:rsidRPr="00067718" w:rsidRDefault="00067718" w:rsidP="000677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（五）</w:t>
            </w:r>
            <w:proofErr w:type="gramStart"/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不予处理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1.信访举报投诉类申请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67718" w:rsidRPr="00067718" w:rsidTr="0006771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718" w:rsidRPr="00067718" w:rsidRDefault="00067718" w:rsidP="000677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718" w:rsidRPr="00067718" w:rsidRDefault="00067718" w:rsidP="000677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2.重复申请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67718" w:rsidRPr="00067718" w:rsidTr="0006771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718" w:rsidRPr="00067718" w:rsidRDefault="00067718" w:rsidP="000677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718" w:rsidRPr="00067718" w:rsidRDefault="00067718" w:rsidP="000677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3.要求提供公开出版物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67718" w:rsidRPr="00067718" w:rsidTr="0006771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718" w:rsidRPr="00067718" w:rsidRDefault="00067718" w:rsidP="000677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718" w:rsidRPr="00067718" w:rsidRDefault="00067718" w:rsidP="000677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4.无正当理由大量反复申请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67718" w:rsidRPr="00067718" w:rsidTr="0006771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718" w:rsidRPr="00067718" w:rsidRDefault="00067718" w:rsidP="000677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718" w:rsidRPr="00067718" w:rsidRDefault="00067718" w:rsidP="000677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5.要求行政机关确认或重新出具已获取信息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67718" w:rsidRPr="00067718" w:rsidTr="0006771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718" w:rsidRPr="00067718" w:rsidRDefault="00067718" w:rsidP="000677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（六）其他处理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67718" w:rsidRPr="00067718" w:rsidTr="0006771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718" w:rsidRPr="00067718" w:rsidRDefault="00067718" w:rsidP="000677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（七）总计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  <w:tr w:rsidR="00067718" w:rsidRPr="00067718" w:rsidTr="00067718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四、结转下年度继续办理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</w:tbl>
    <w:p w:rsidR="00067718" w:rsidRPr="00067718" w:rsidRDefault="00067718" w:rsidP="00067718">
      <w:pPr>
        <w:widowControl/>
        <w:shd w:val="clear" w:color="auto" w:fill="FFFFFF"/>
        <w:ind w:firstLine="540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067718">
        <w:rPr>
          <w:rFonts w:ascii="宋体" w:eastAsia="宋体" w:hAnsi="宋体" w:cs="Arial" w:hint="eastAsia"/>
          <w:b/>
          <w:bCs/>
          <w:color w:val="333333"/>
          <w:kern w:val="0"/>
          <w:sz w:val="27"/>
          <w:szCs w:val="27"/>
        </w:rPr>
        <w:t>   四、政府信息公开行政复议、行政诉讼情况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74"/>
        <w:gridCol w:w="574"/>
        <w:gridCol w:w="574"/>
        <w:gridCol w:w="574"/>
        <w:gridCol w:w="570"/>
        <w:gridCol w:w="575"/>
        <w:gridCol w:w="575"/>
        <w:gridCol w:w="575"/>
        <w:gridCol w:w="575"/>
        <w:gridCol w:w="570"/>
        <w:gridCol w:w="575"/>
        <w:gridCol w:w="575"/>
        <w:gridCol w:w="575"/>
        <w:gridCol w:w="575"/>
        <w:gridCol w:w="570"/>
      </w:tblGrid>
      <w:tr w:rsidR="00067718" w:rsidRPr="00067718" w:rsidTr="00067718">
        <w:trPr>
          <w:jc w:val="center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行政复议</w:t>
            </w:r>
          </w:p>
        </w:tc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行政诉讼</w:t>
            </w:r>
          </w:p>
        </w:tc>
      </w:tr>
      <w:tr w:rsidR="00067718" w:rsidRPr="00067718" w:rsidTr="00067718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结果</w:t>
            </w:r>
          </w:p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维持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结果</w:t>
            </w:r>
          </w:p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纠正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其他</w:t>
            </w:r>
          </w:p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结果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尚未</w:t>
            </w:r>
          </w:p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审结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总</w:t>
            </w:r>
          </w:p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计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未经复议直接起诉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复议后起诉</w:t>
            </w:r>
          </w:p>
        </w:tc>
      </w:tr>
      <w:tr w:rsidR="00067718" w:rsidRPr="00067718" w:rsidTr="00067718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718" w:rsidRPr="00067718" w:rsidRDefault="00067718" w:rsidP="000677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718" w:rsidRPr="00067718" w:rsidRDefault="00067718" w:rsidP="000677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718" w:rsidRPr="00067718" w:rsidRDefault="00067718" w:rsidP="000677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718" w:rsidRPr="00067718" w:rsidRDefault="00067718" w:rsidP="000677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67718" w:rsidRPr="00067718" w:rsidRDefault="00067718" w:rsidP="0006771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结果</w:t>
            </w:r>
          </w:p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维持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结果</w:t>
            </w:r>
          </w:p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纠正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其他</w:t>
            </w:r>
          </w:p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结果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尚未</w:t>
            </w:r>
          </w:p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审结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总</w:t>
            </w:r>
          </w:p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结果</w:t>
            </w:r>
          </w:p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维持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结果</w:t>
            </w:r>
          </w:p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纠正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其他</w:t>
            </w:r>
          </w:p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结果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尚未</w:t>
            </w:r>
          </w:p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审结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总</w:t>
            </w:r>
          </w:p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计</w:t>
            </w:r>
          </w:p>
        </w:tc>
      </w:tr>
      <w:tr w:rsidR="00067718" w:rsidRPr="00067718" w:rsidTr="00067718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150" w:type="dxa"/>
              <w:bottom w:w="30" w:type="dxa"/>
              <w:right w:w="150" w:type="dxa"/>
            </w:tcMar>
            <w:vAlign w:val="center"/>
            <w:hideMark/>
          </w:tcPr>
          <w:p w:rsidR="00067718" w:rsidRPr="00067718" w:rsidRDefault="00067718" w:rsidP="0006771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67718">
              <w:rPr>
                <w:rFonts w:ascii="宋体" w:eastAsia="宋体" w:hAnsi="宋体" w:cs="宋体" w:hint="eastAsia"/>
                <w:color w:val="333333"/>
                <w:kern w:val="0"/>
                <w:sz w:val="27"/>
                <w:szCs w:val="27"/>
              </w:rPr>
              <w:t>0</w:t>
            </w:r>
          </w:p>
        </w:tc>
      </w:tr>
    </w:tbl>
    <w:p w:rsidR="00067718" w:rsidRPr="00067718" w:rsidRDefault="00067718" w:rsidP="00067718">
      <w:pPr>
        <w:widowControl/>
        <w:shd w:val="clear" w:color="auto" w:fill="FFFFFF"/>
        <w:ind w:firstLine="602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067718">
        <w:rPr>
          <w:rFonts w:ascii="宋体" w:eastAsia="宋体" w:hAnsi="宋体" w:cs="Arial" w:hint="eastAsia"/>
          <w:b/>
          <w:bCs/>
          <w:color w:val="333333"/>
          <w:kern w:val="0"/>
          <w:sz w:val="27"/>
          <w:szCs w:val="27"/>
        </w:rPr>
        <w:t>五、存在的主要问题及改进情况</w:t>
      </w:r>
    </w:p>
    <w:p w:rsidR="00067718" w:rsidRPr="00067718" w:rsidRDefault="00067718" w:rsidP="00067718">
      <w:pPr>
        <w:widowControl/>
        <w:shd w:val="clear" w:color="auto" w:fill="FFFFFF"/>
        <w:ind w:firstLine="640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067718">
        <w:rPr>
          <w:rFonts w:ascii="Arial" w:eastAsia="宋体" w:hAnsi="Arial" w:cs="Arial"/>
          <w:color w:val="333333"/>
          <w:kern w:val="0"/>
          <w:sz w:val="27"/>
          <w:szCs w:val="27"/>
        </w:rPr>
        <w:t>存在问题：</w:t>
      </w:r>
    </w:p>
    <w:p w:rsidR="00067718" w:rsidRPr="00067718" w:rsidRDefault="00067718" w:rsidP="00067718">
      <w:pPr>
        <w:widowControl/>
        <w:shd w:val="clear" w:color="auto" w:fill="FFFFFF"/>
        <w:ind w:firstLine="640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067718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1、对政务公开工作的重要性还未认识到位，日常工作中为民服务的重心依旧放在完善本职工作上，专职工作机构有待健全。  </w:t>
      </w:r>
    </w:p>
    <w:p w:rsidR="00067718" w:rsidRPr="00067718" w:rsidRDefault="00067718" w:rsidP="00067718">
      <w:pPr>
        <w:widowControl/>
        <w:shd w:val="clear" w:color="auto" w:fill="FFFFFF"/>
        <w:ind w:firstLine="640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067718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2、公开内容比较简单，公开面还不够广，有时公开连续性不强。  </w:t>
      </w:r>
    </w:p>
    <w:p w:rsidR="00067718" w:rsidRPr="00067718" w:rsidRDefault="00067718" w:rsidP="00067718">
      <w:pPr>
        <w:widowControl/>
        <w:shd w:val="clear" w:color="auto" w:fill="FFFFFF"/>
        <w:ind w:firstLine="640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067718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lastRenderedPageBreak/>
        <w:t>3、政务公开的重点不够突出、不够全面，信息质量有待提高。  </w:t>
      </w:r>
    </w:p>
    <w:p w:rsidR="00067718" w:rsidRPr="00067718" w:rsidRDefault="00067718" w:rsidP="00067718">
      <w:pPr>
        <w:widowControl/>
        <w:shd w:val="clear" w:color="auto" w:fill="FFFFFF"/>
        <w:ind w:firstLine="643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067718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改进措施 ： </w:t>
      </w:r>
    </w:p>
    <w:p w:rsidR="00067718" w:rsidRPr="00067718" w:rsidRDefault="00067718" w:rsidP="00067718">
      <w:pPr>
        <w:widowControl/>
        <w:shd w:val="clear" w:color="auto" w:fill="FFFFFF"/>
        <w:ind w:firstLine="640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067718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1、不断健全完善政府信息和政务公开工作机制，建立和完善政府公共信息平台，加大网上公开的力度，增加政务公开和政府信息的公开面，努力为人民群众提供公开、快捷、透明、高效的公共服务。  </w:t>
      </w:r>
    </w:p>
    <w:p w:rsidR="00067718" w:rsidRPr="00067718" w:rsidRDefault="00067718" w:rsidP="00067718">
      <w:pPr>
        <w:widowControl/>
        <w:shd w:val="clear" w:color="auto" w:fill="FFFFFF"/>
        <w:ind w:firstLine="640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067718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2、严格按照上级部门安排部署，进一步提高业务公开能力和水平，自上而下压实传导政务公开工作责任，全面推进政府信息公开工作上新台阶。  </w:t>
      </w:r>
    </w:p>
    <w:p w:rsidR="00C21121" w:rsidRDefault="00067718" w:rsidP="00C21121">
      <w:pPr>
        <w:widowControl/>
        <w:shd w:val="clear" w:color="auto" w:fill="FFFFFF"/>
        <w:ind w:firstLine="640"/>
        <w:jc w:val="left"/>
        <w:rPr>
          <w:rFonts w:ascii="宋体" w:eastAsia="宋体" w:hAnsi="宋体" w:cs="Arial" w:hint="eastAsia"/>
          <w:color w:val="333333"/>
          <w:kern w:val="0"/>
          <w:sz w:val="27"/>
          <w:szCs w:val="27"/>
        </w:rPr>
      </w:pPr>
      <w:r w:rsidRPr="00067718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3、不断强化政府公开工作的督导检查，认真查找和分析不足，及时发现解决，切实促进信息公开工作规范有序进行。</w:t>
      </w:r>
    </w:p>
    <w:p w:rsidR="00C21121" w:rsidRDefault="00067718" w:rsidP="00C21121">
      <w:pPr>
        <w:widowControl/>
        <w:shd w:val="clear" w:color="auto" w:fill="FFFFFF"/>
        <w:ind w:firstLine="640"/>
        <w:jc w:val="left"/>
        <w:rPr>
          <w:rFonts w:ascii="宋体" w:eastAsia="宋体" w:hAnsi="宋体" w:cs="Arial" w:hint="eastAsia"/>
          <w:b/>
          <w:bCs/>
          <w:color w:val="333333"/>
          <w:kern w:val="0"/>
          <w:sz w:val="27"/>
          <w:szCs w:val="27"/>
        </w:rPr>
      </w:pPr>
      <w:r w:rsidRPr="00067718">
        <w:rPr>
          <w:rFonts w:ascii="宋体" w:eastAsia="宋体" w:hAnsi="宋体" w:cs="Arial" w:hint="eastAsia"/>
          <w:b/>
          <w:bCs/>
          <w:color w:val="333333"/>
          <w:kern w:val="0"/>
          <w:sz w:val="27"/>
          <w:szCs w:val="27"/>
        </w:rPr>
        <w:t>六、其他需要报告的事项</w:t>
      </w:r>
    </w:p>
    <w:p w:rsidR="00067718" w:rsidRPr="00067718" w:rsidRDefault="00067718" w:rsidP="00C21121">
      <w:pPr>
        <w:widowControl/>
        <w:shd w:val="clear" w:color="auto" w:fill="FFFFFF"/>
        <w:ind w:firstLine="640"/>
        <w:jc w:val="left"/>
        <w:rPr>
          <w:rFonts w:ascii="Arial" w:eastAsia="宋体" w:hAnsi="Arial" w:cs="Arial"/>
          <w:color w:val="333333"/>
          <w:kern w:val="0"/>
          <w:sz w:val="27"/>
          <w:szCs w:val="27"/>
        </w:rPr>
      </w:pPr>
      <w:r w:rsidRPr="00067718">
        <w:rPr>
          <w:rFonts w:ascii="宋体" w:eastAsia="宋体" w:hAnsi="宋体" w:cs="Arial" w:hint="eastAsia"/>
          <w:color w:val="333333"/>
          <w:kern w:val="0"/>
          <w:sz w:val="27"/>
          <w:szCs w:val="27"/>
        </w:rPr>
        <w:t>无</w:t>
      </w:r>
    </w:p>
    <w:p w:rsidR="00BC404C" w:rsidRPr="00067718" w:rsidRDefault="00BC404C" w:rsidP="00067718"/>
    <w:sectPr w:rsidR="00BC404C" w:rsidRPr="00067718" w:rsidSect="00BC40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A2E" w:rsidRDefault="005B6A2E" w:rsidP="00EC1C88">
      <w:r>
        <w:separator/>
      </w:r>
    </w:p>
  </w:endnote>
  <w:endnote w:type="continuationSeparator" w:id="0">
    <w:p w:rsidR="005B6A2E" w:rsidRDefault="005B6A2E" w:rsidP="00EC1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A2E" w:rsidRDefault="005B6A2E" w:rsidP="00EC1C88">
      <w:r>
        <w:separator/>
      </w:r>
    </w:p>
  </w:footnote>
  <w:footnote w:type="continuationSeparator" w:id="0">
    <w:p w:rsidR="005B6A2E" w:rsidRDefault="005B6A2E" w:rsidP="00EC1C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C88"/>
    <w:rsid w:val="00067718"/>
    <w:rsid w:val="000905DB"/>
    <w:rsid w:val="000A0342"/>
    <w:rsid w:val="001206AF"/>
    <w:rsid w:val="00166043"/>
    <w:rsid w:val="0017298F"/>
    <w:rsid w:val="00195412"/>
    <w:rsid w:val="001A02DC"/>
    <w:rsid w:val="001F6DF2"/>
    <w:rsid w:val="00280076"/>
    <w:rsid w:val="002B4CFC"/>
    <w:rsid w:val="00382295"/>
    <w:rsid w:val="004F696E"/>
    <w:rsid w:val="0058500E"/>
    <w:rsid w:val="005B6A2E"/>
    <w:rsid w:val="005C750E"/>
    <w:rsid w:val="005E10CE"/>
    <w:rsid w:val="005E7969"/>
    <w:rsid w:val="006161E2"/>
    <w:rsid w:val="00663371"/>
    <w:rsid w:val="006B73DD"/>
    <w:rsid w:val="00765D97"/>
    <w:rsid w:val="00813B4A"/>
    <w:rsid w:val="008F3EEF"/>
    <w:rsid w:val="009177E7"/>
    <w:rsid w:val="009249F6"/>
    <w:rsid w:val="00946DDE"/>
    <w:rsid w:val="00984A76"/>
    <w:rsid w:val="00A10F8D"/>
    <w:rsid w:val="00A657D3"/>
    <w:rsid w:val="00A91534"/>
    <w:rsid w:val="00A9776C"/>
    <w:rsid w:val="00B45C9B"/>
    <w:rsid w:val="00B60A72"/>
    <w:rsid w:val="00BB3746"/>
    <w:rsid w:val="00BC404C"/>
    <w:rsid w:val="00BE22EE"/>
    <w:rsid w:val="00C21121"/>
    <w:rsid w:val="00C50707"/>
    <w:rsid w:val="00CC0166"/>
    <w:rsid w:val="00CC6430"/>
    <w:rsid w:val="00CE1E0E"/>
    <w:rsid w:val="00CE43ED"/>
    <w:rsid w:val="00DD43C2"/>
    <w:rsid w:val="00DE45E5"/>
    <w:rsid w:val="00EC1C88"/>
    <w:rsid w:val="00ED2AA2"/>
    <w:rsid w:val="00EF3CE6"/>
    <w:rsid w:val="00F03F78"/>
    <w:rsid w:val="00F1477A"/>
    <w:rsid w:val="00F62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4A"/>
    <w:pPr>
      <w:widowControl w:val="0"/>
      <w:jc w:val="both"/>
    </w:pPr>
    <w:rPr>
      <w:rFonts w:ascii="仿宋_GB2312" w:eastAsia="仿宋_GB2312" w:hAnsi="Bodoni MT" w:cs="Bodoni MT"/>
      <w:kern w:val="2"/>
      <w:sz w:val="32"/>
      <w:szCs w:val="32"/>
    </w:rPr>
  </w:style>
  <w:style w:type="paragraph" w:styleId="2">
    <w:name w:val="heading 2"/>
    <w:basedOn w:val="a"/>
    <w:link w:val="2Char"/>
    <w:uiPriority w:val="9"/>
    <w:qFormat/>
    <w:rsid w:val="00813B4A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uiPriority w:val="9"/>
    <w:rsid w:val="00813B4A"/>
    <w:rPr>
      <w:rFonts w:ascii="宋体" w:hAnsi="宋体" w:cs="宋体"/>
      <w:b/>
      <w:bCs/>
      <w:sz w:val="36"/>
      <w:szCs w:val="36"/>
    </w:rPr>
  </w:style>
  <w:style w:type="character" w:styleId="a3">
    <w:name w:val="Emphasis"/>
    <w:uiPriority w:val="20"/>
    <w:qFormat/>
    <w:rsid w:val="00813B4A"/>
    <w:rPr>
      <w:i/>
      <w:iCs/>
    </w:rPr>
  </w:style>
  <w:style w:type="paragraph" w:styleId="a4">
    <w:name w:val="header"/>
    <w:basedOn w:val="a"/>
    <w:link w:val="Char"/>
    <w:uiPriority w:val="99"/>
    <w:semiHidden/>
    <w:unhideWhenUsed/>
    <w:rsid w:val="00EC1C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C1C88"/>
    <w:rPr>
      <w:rFonts w:ascii="仿宋_GB2312" w:eastAsia="仿宋_GB2312" w:hAnsi="Bodoni MT" w:cs="Bodoni MT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C1C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C1C88"/>
    <w:rPr>
      <w:rFonts w:ascii="仿宋_GB2312" w:eastAsia="仿宋_GB2312" w:hAnsi="Bodoni MT" w:cs="Bodoni MT"/>
      <w:kern w:val="2"/>
      <w:sz w:val="18"/>
      <w:szCs w:val="18"/>
    </w:rPr>
  </w:style>
  <w:style w:type="character" w:styleId="a6">
    <w:name w:val="Strong"/>
    <w:basedOn w:val="a0"/>
    <w:uiPriority w:val="22"/>
    <w:qFormat/>
    <w:rsid w:val="00EC1C88"/>
    <w:rPr>
      <w:b/>
      <w:bCs/>
    </w:rPr>
  </w:style>
  <w:style w:type="paragraph" w:customStyle="1" w:styleId="p">
    <w:name w:val="p"/>
    <w:basedOn w:val="a"/>
    <w:rsid w:val="001660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3">
    <w:name w:val="Body Text 3"/>
    <w:basedOn w:val="a"/>
    <w:link w:val="3Char"/>
    <w:uiPriority w:val="99"/>
    <w:semiHidden/>
    <w:unhideWhenUsed/>
    <w:rsid w:val="001660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3Char">
    <w:name w:val="正文文本 3 Char"/>
    <w:basedOn w:val="a0"/>
    <w:link w:val="3"/>
    <w:uiPriority w:val="99"/>
    <w:semiHidden/>
    <w:rsid w:val="00166043"/>
    <w:rPr>
      <w:rFonts w:ascii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hsh</dc:creator>
  <cp:keywords/>
  <dc:description/>
  <cp:lastModifiedBy>hsh</cp:lastModifiedBy>
  <cp:revision>15</cp:revision>
  <dcterms:created xsi:type="dcterms:W3CDTF">2022-09-01T02:51:00Z</dcterms:created>
  <dcterms:modified xsi:type="dcterms:W3CDTF">2022-09-01T03:40:00Z</dcterms:modified>
</cp:coreProperties>
</file>