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ED" w:rsidRPr="00CE43ED" w:rsidRDefault="00CE43ED" w:rsidP="00CE43ED">
      <w:pPr>
        <w:widowControl/>
        <w:shd w:val="clear" w:color="auto" w:fill="FFFFFF"/>
        <w:spacing w:before="150" w:after="150" w:line="600" w:lineRule="atLeast"/>
        <w:jc w:val="center"/>
        <w:outlineLvl w:val="1"/>
        <w:rPr>
          <w:rFonts w:ascii="微软雅黑" w:eastAsia="微软雅黑" w:hAnsi="微软雅黑" w:cs="宋体"/>
          <w:kern w:val="0"/>
          <w:sz w:val="39"/>
          <w:szCs w:val="39"/>
        </w:rPr>
      </w:pPr>
      <w:r w:rsidRPr="00CE43ED">
        <w:rPr>
          <w:rFonts w:ascii="微软雅黑" w:eastAsia="微软雅黑" w:hAnsi="微软雅黑" w:cs="宋体" w:hint="eastAsia"/>
          <w:kern w:val="0"/>
          <w:sz w:val="39"/>
          <w:szCs w:val="39"/>
        </w:rPr>
        <w:t>麻柳镇2020年政府信息公开工作年度报告</w:t>
      </w:r>
    </w:p>
    <w:p w:rsidR="00CE43ED" w:rsidRPr="00CE43ED" w:rsidRDefault="00CE43ED" w:rsidP="00CE43ED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CE43ED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一、总体情况</w:t>
      </w:r>
    </w:p>
    <w:p w:rsidR="00CE43ED" w:rsidRPr="00CE43ED" w:rsidRDefault="00CE43ED" w:rsidP="00CE43ED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CE43ED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1.主动公开情况。主动公开政府信息95条。其中，领导分工类1条，职务任免类1条，工作报告1条，扶贫项目类4条涉及项目29个，民政补助类35条，农业农村补助53条。</w:t>
      </w:r>
    </w:p>
    <w:p w:rsidR="00CE43ED" w:rsidRPr="00CE43ED" w:rsidRDefault="00CE43ED" w:rsidP="00CE43ED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CE43ED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2.依申请公开情况。2020年我镇没有受理依申请公开政府信息。</w:t>
      </w:r>
    </w:p>
    <w:p w:rsidR="00CE43ED" w:rsidRPr="00CE43ED" w:rsidRDefault="00CE43ED" w:rsidP="00CE43ED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CE43ED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3.政府信息管理情况。完善信息主动公开制度、依申请公开制度、信息公开保密审查制度、公文类信息公开发布制度。建立健全信息公开工作责任制，明确了分管领导及各站所的工作责任，形成了自上而下、责任清晰、分头抓落实的工作格局。</w:t>
      </w:r>
    </w:p>
    <w:p w:rsidR="00CE43ED" w:rsidRPr="00CE43ED" w:rsidRDefault="00CE43ED" w:rsidP="00CE43ED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CE43ED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4.平台建设情况。我镇通过在镇机关大院、门厅，各村委会设置公示栏、公示牌的方式，向外界公示相关信息。</w:t>
      </w:r>
    </w:p>
    <w:p w:rsidR="00CE43ED" w:rsidRPr="00CE43ED" w:rsidRDefault="00CE43ED" w:rsidP="00CE43ED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CE43ED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5.监督保障情况。推进公开制度建设，规范公开工作流程。结合工作实际，进一步完善政府信息公开工作配套制度，从内容、程序、监督、责任追究等各环节入手切实规范政府信息公开工作。健全信息公开审查制度。对政府信息公开内容进行认真审核，审核后第一时间公开发布，尤其在涉密方面，严格按照《中华人民共和国保守国家秘密法》逐条进行审核，确保了公开的信息不涉密，涉密的信息不公开。全年我镇无一起涉密事件的发生。</w:t>
      </w:r>
    </w:p>
    <w:p w:rsidR="00CE43ED" w:rsidRPr="00CE43ED" w:rsidRDefault="00CE43ED" w:rsidP="00CE43ED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CE43ED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二、主动公开政府信息情况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672"/>
        <w:gridCol w:w="1990"/>
        <w:gridCol w:w="1972"/>
        <w:gridCol w:w="1972"/>
      </w:tblGrid>
      <w:tr w:rsidR="00CE43ED" w:rsidRPr="00CE43ED" w:rsidTr="00CE43ED">
        <w:trPr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第二十条第（一）项</w:t>
            </w:r>
          </w:p>
        </w:tc>
      </w:tr>
      <w:tr w:rsidR="00CE43ED" w:rsidRPr="00CE43ED" w:rsidTr="00CE43E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信息内容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本年新制作数量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本年新公开数量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对外公开总数量</w:t>
            </w:r>
          </w:p>
        </w:tc>
      </w:tr>
      <w:tr w:rsidR="00CE43ED" w:rsidRPr="00CE43ED" w:rsidTr="00CE43E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规章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CE43ED" w:rsidRPr="00CE43ED" w:rsidTr="00CE43E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规范性文件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CE43ED" w:rsidRPr="00CE43ED" w:rsidTr="00CE43ED">
        <w:trPr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第二十条第（五）项</w:t>
            </w:r>
          </w:p>
        </w:tc>
      </w:tr>
      <w:tr w:rsidR="00CE43ED" w:rsidRPr="00CE43ED" w:rsidTr="00CE43E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信息内容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上一年项目数量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本年增/减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处理决定数量</w:t>
            </w:r>
          </w:p>
        </w:tc>
      </w:tr>
      <w:tr w:rsidR="00CE43ED" w:rsidRPr="00CE43ED" w:rsidTr="00CE43E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行政许可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CE43ED" w:rsidRPr="00CE43ED" w:rsidTr="00CE43E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其他对外管理服务事项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CE43ED" w:rsidRPr="00CE43ED" w:rsidTr="00CE43ED">
        <w:trPr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第二十条第（六）项</w:t>
            </w:r>
          </w:p>
        </w:tc>
      </w:tr>
      <w:tr w:rsidR="00CE43ED" w:rsidRPr="00CE43ED" w:rsidTr="00CE43E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信息内容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上一年项目数量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本年增/减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处理决定数量</w:t>
            </w:r>
          </w:p>
        </w:tc>
      </w:tr>
      <w:tr w:rsidR="00CE43ED" w:rsidRPr="00CE43ED" w:rsidTr="00CE43E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行政处罚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CE43ED" w:rsidRPr="00CE43ED" w:rsidTr="00CE43E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行政强制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CE43ED" w:rsidRPr="00CE43ED" w:rsidTr="00CE43ED">
        <w:trPr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第二十条第（八）项</w:t>
            </w:r>
          </w:p>
        </w:tc>
      </w:tr>
      <w:tr w:rsidR="00CE43ED" w:rsidRPr="00CE43ED" w:rsidTr="00CE43E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信息内容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上一年项目数量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本年增/减</w:t>
            </w:r>
          </w:p>
        </w:tc>
      </w:tr>
      <w:tr w:rsidR="00CE43ED" w:rsidRPr="00CE43ED" w:rsidTr="00CE43E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行政事业性收费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CE43ED" w:rsidRPr="00CE43ED" w:rsidTr="00CE43ED">
        <w:trPr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第二十条第（九）项</w:t>
            </w:r>
          </w:p>
        </w:tc>
      </w:tr>
      <w:tr w:rsidR="00CE43ED" w:rsidRPr="00CE43ED" w:rsidTr="00CE43E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信息内容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采购项目数量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采购总</w:t>
            </w:r>
            <w:proofErr w:type="gramEnd"/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金额</w:t>
            </w:r>
          </w:p>
        </w:tc>
      </w:tr>
      <w:tr w:rsidR="00CE43ED" w:rsidRPr="00CE43ED" w:rsidTr="00CE43E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政府集中采购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396.5万元</w:t>
            </w:r>
          </w:p>
        </w:tc>
      </w:tr>
    </w:tbl>
    <w:p w:rsidR="00CE43ED" w:rsidRPr="00CE43ED" w:rsidRDefault="00CE43ED" w:rsidP="00CE43ED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CE43ED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 三、收到和处理政府信息公开申请情况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91"/>
        <w:gridCol w:w="1383"/>
        <w:gridCol w:w="2259"/>
        <w:gridCol w:w="679"/>
        <w:gridCol w:w="611"/>
        <w:gridCol w:w="611"/>
        <w:gridCol w:w="611"/>
        <w:gridCol w:w="611"/>
        <w:gridCol w:w="611"/>
        <w:gridCol w:w="639"/>
      </w:tblGrid>
      <w:tr w:rsidR="00CE43ED" w:rsidRPr="00CE43ED" w:rsidTr="00CE43ED">
        <w:trPr>
          <w:jc w:val="center"/>
        </w:trPr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（本列数据的勾</w:t>
            </w:r>
            <w:proofErr w:type="gramStart"/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稽</w:t>
            </w:r>
            <w:proofErr w:type="gramEnd"/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关系为：第一项加第二项之和，等于第三项加第四项之和）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申请人情况</w:t>
            </w:r>
          </w:p>
        </w:tc>
      </w:tr>
      <w:tr w:rsidR="00CE43ED" w:rsidRPr="00CE43ED" w:rsidTr="00CE43ED">
        <w:trPr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3ED" w:rsidRPr="00CE43ED" w:rsidRDefault="00CE43ED" w:rsidP="00CE43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ind w:left="-11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自然人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法人或其他组织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总计</w:t>
            </w:r>
          </w:p>
        </w:tc>
      </w:tr>
      <w:tr w:rsidR="00CE43ED" w:rsidRPr="00CE43ED" w:rsidTr="00CE43ED">
        <w:trPr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3ED" w:rsidRPr="00CE43ED" w:rsidRDefault="00CE43ED" w:rsidP="00CE43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3ED" w:rsidRPr="00CE43ED" w:rsidRDefault="00CE43ED" w:rsidP="00CE43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ind w:left="-10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商业</w:t>
            </w:r>
            <w:r w:rsidRPr="00CE43E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企业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ind w:left="-10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科研</w:t>
            </w:r>
            <w:r w:rsidRPr="00CE43E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机构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ind w:left="-10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社会</w:t>
            </w:r>
            <w:r w:rsidRPr="00CE43E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公益</w:t>
            </w:r>
            <w:r w:rsidRPr="00CE43E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组织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ind w:left="-10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法律</w:t>
            </w:r>
            <w:r w:rsidRPr="00CE43E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服务</w:t>
            </w:r>
            <w:r w:rsidRPr="00CE43E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机构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ind w:left="-10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3ED" w:rsidRPr="00CE43ED" w:rsidRDefault="00CE43ED" w:rsidP="00CE43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E43ED" w:rsidRPr="00CE43ED" w:rsidTr="00CE43ED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一、本年新收政府信息公开申请数量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CE43ED" w:rsidRPr="00CE43ED" w:rsidTr="00CE43ED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二、上年结转政府信息公开申请数量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CE43ED" w:rsidRPr="00CE43ED" w:rsidTr="00CE43ED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三</w:t>
            </w:r>
          </w:p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、</w:t>
            </w:r>
          </w:p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本</w:t>
            </w:r>
          </w:p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年</w:t>
            </w:r>
          </w:p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度</w:t>
            </w:r>
          </w:p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办</w:t>
            </w:r>
          </w:p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理</w:t>
            </w:r>
          </w:p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结</w:t>
            </w:r>
          </w:p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果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（一）予以公开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CE43ED" w:rsidRPr="00CE43ED" w:rsidTr="00CE43E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3ED" w:rsidRPr="00CE43ED" w:rsidRDefault="00CE43ED" w:rsidP="00CE43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（二）部分公开（区分处理的，只计这一情形，不计其他情形）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CE43ED" w:rsidRPr="00CE43ED" w:rsidTr="00CE43E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3ED" w:rsidRPr="00CE43ED" w:rsidRDefault="00CE43ED" w:rsidP="00CE43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ind w:left="-7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（三）不</w:t>
            </w: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予公开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1.属于国家秘密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CE43ED" w:rsidRPr="00CE43ED" w:rsidTr="00CE43E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3ED" w:rsidRPr="00CE43ED" w:rsidRDefault="00CE43ED" w:rsidP="00CE43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3ED" w:rsidRPr="00CE43ED" w:rsidRDefault="00CE43ED" w:rsidP="00CE43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2.其他法律行政法规禁止公开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CE43ED" w:rsidRPr="00CE43ED" w:rsidTr="00CE43E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3ED" w:rsidRPr="00CE43ED" w:rsidRDefault="00CE43ED" w:rsidP="00CE43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3ED" w:rsidRPr="00CE43ED" w:rsidRDefault="00CE43ED" w:rsidP="00CE43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3.危及“三安全</w:t>
            </w:r>
            <w:proofErr w:type="gramStart"/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一</w:t>
            </w:r>
            <w:proofErr w:type="gramEnd"/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稳定”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CE43ED" w:rsidRPr="00CE43ED" w:rsidTr="00CE43E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3ED" w:rsidRPr="00CE43ED" w:rsidRDefault="00CE43ED" w:rsidP="00CE43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3ED" w:rsidRPr="00CE43ED" w:rsidRDefault="00CE43ED" w:rsidP="00CE43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4.保护第三方合法权益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CE43ED" w:rsidRPr="00CE43ED" w:rsidTr="00CE43E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3ED" w:rsidRPr="00CE43ED" w:rsidRDefault="00CE43ED" w:rsidP="00CE43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3ED" w:rsidRPr="00CE43ED" w:rsidRDefault="00CE43ED" w:rsidP="00CE43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5.属于三类内部事务信息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CE43ED" w:rsidRPr="00CE43ED" w:rsidTr="00CE43E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3ED" w:rsidRPr="00CE43ED" w:rsidRDefault="00CE43ED" w:rsidP="00CE43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3ED" w:rsidRPr="00CE43ED" w:rsidRDefault="00CE43ED" w:rsidP="00CE43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6.属于四类过程性信息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CE43ED" w:rsidRPr="00CE43ED" w:rsidTr="00CE43E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3ED" w:rsidRPr="00CE43ED" w:rsidRDefault="00CE43ED" w:rsidP="00CE43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3ED" w:rsidRPr="00CE43ED" w:rsidRDefault="00CE43ED" w:rsidP="00CE43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7.属于行政执法案卷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CE43ED" w:rsidRPr="00CE43ED" w:rsidTr="00CE43E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3ED" w:rsidRPr="00CE43ED" w:rsidRDefault="00CE43ED" w:rsidP="00CE43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3ED" w:rsidRPr="00CE43ED" w:rsidRDefault="00CE43ED" w:rsidP="00CE43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8.属于行政查询事项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CE43ED" w:rsidRPr="00CE43ED" w:rsidTr="00CE43E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3ED" w:rsidRPr="00CE43ED" w:rsidRDefault="00CE43ED" w:rsidP="00CE43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ind w:left="-7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（四）无法提供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1.本机关不掌握相关政府信息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CE43ED" w:rsidRPr="00CE43ED" w:rsidTr="00CE43E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3ED" w:rsidRPr="00CE43ED" w:rsidRDefault="00CE43ED" w:rsidP="00CE43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3ED" w:rsidRPr="00CE43ED" w:rsidRDefault="00CE43ED" w:rsidP="00CE43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2.没有现成信息需要另行制作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CE43ED" w:rsidRPr="00CE43ED" w:rsidTr="00CE43E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3ED" w:rsidRPr="00CE43ED" w:rsidRDefault="00CE43ED" w:rsidP="00CE43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3ED" w:rsidRPr="00CE43ED" w:rsidRDefault="00CE43ED" w:rsidP="00CE43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3.补正后申请内容仍不明确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CE43ED" w:rsidRPr="00CE43ED" w:rsidTr="00CE43E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3ED" w:rsidRPr="00CE43ED" w:rsidRDefault="00CE43ED" w:rsidP="00CE43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ind w:left="-7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（五）</w:t>
            </w:r>
            <w:proofErr w:type="gramStart"/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不</w:t>
            </w: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予处理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1.信访举报投诉</w:t>
            </w: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类申请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CE43ED" w:rsidRPr="00CE43ED" w:rsidTr="00CE43E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3ED" w:rsidRPr="00CE43ED" w:rsidRDefault="00CE43ED" w:rsidP="00CE43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3ED" w:rsidRPr="00CE43ED" w:rsidRDefault="00CE43ED" w:rsidP="00CE43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2.重复申请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CE43ED" w:rsidRPr="00CE43ED" w:rsidTr="00CE43E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3ED" w:rsidRPr="00CE43ED" w:rsidRDefault="00CE43ED" w:rsidP="00CE43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3ED" w:rsidRPr="00CE43ED" w:rsidRDefault="00CE43ED" w:rsidP="00CE43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3.要求提供公开出版物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CE43ED" w:rsidRPr="00CE43ED" w:rsidTr="00CE43E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3ED" w:rsidRPr="00CE43ED" w:rsidRDefault="00CE43ED" w:rsidP="00CE43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3ED" w:rsidRPr="00CE43ED" w:rsidRDefault="00CE43ED" w:rsidP="00CE43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4.无正当理由大量反复申请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CE43ED" w:rsidRPr="00CE43ED" w:rsidTr="00CE43E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3ED" w:rsidRPr="00CE43ED" w:rsidRDefault="00CE43ED" w:rsidP="00CE43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3ED" w:rsidRPr="00CE43ED" w:rsidRDefault="00CE43ED" w:rsidP="00CE43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ind w:left="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5.要求行政机关确认或重新出具已获取信息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CE43ED" w:rsidRPr="00CE43ED" w:rsidTr="00CE43E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3ED" w:rsidRPr="00CE43ED" w:rsidRDefault="00CE43ED" w:rsidP="00CE43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（六）其他处理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CE43ED" w:rsidRPr="00CE43ED" w:rsidTr="00CE43E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3ED" w:rsidRPr="00CE43ED" w:rsidRDefault="00CE43ED" w:rsidP="00CE43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（七）总计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CE43ED" w:rsidRPr="00CE43ED" w:rsidTr="00CE43ED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四、结转下年度继续办理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</w:tbl>
    <w:p w:rsidR="00CE43ED" w:rsidRPr="00CE43ED" w:rsidRDefault="00CE43ED" w:rsidP="00CE43ED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CE43ED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四、政府信息公开行政复议、行政诉讼情况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97"/>
        <w:gridCol w:w="596"/>
        <w:gridCol w:w="593"/>
        <w:gridCol w:w="593"/>
        <w:gridCol w:w="459"/>
        <w:gridCol w:w="600"/>
        <w:gridCol w:w="600"/>
        <w:gridCol w:w="600"/>
        <w:gridCol w:w="600"/>
        <w:gridCol w:w="484"/>
        <w:gridCol w:w="600"/>
        <w:gridCol w:w="600"/>
        <w:gridCol w:w="600"/>
        <w:gridCol w:w="600"/>
        <w:gridCol w:w="484"/>
      </w:tblGrid>
      <w:tr w:rsidR="00CE43ED" w:rsidRPr="00CE43ED" w:rsidTr="00CE43ED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行政复议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行政诉讼</w:t>
            </w:r>
          </w:p>
        </w:tc>
      </w:tr>
      <w:tr w:rsidR="00CE43ED" w:rsidRPr="00CE43ED" w:rsidTr="00CE43ED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ind w:left="-9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结果</w:t>
            </w:r>
          </w:p>
          <w:p w:rsidR="00CE43ED" w:rsidRPr="00CE43ED" w:rsidRDefault="00CE43ED" w:rsidP="00CE43ED">
            <w:pPr>
              <w:widowControl/>
              <w:ind w:left="-9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维持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ind w:left="-10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结果</w:t>
            </w:r>
          </w:p>
          <w:p w:rsidR="00CE43ED" w:rsidRPr="00CE43ED" w:rsidRDefault="00CE43ED" w:rsidP="00CE43ED">
            <w:pPr>
              <w:widowControl/>
              <w:ind w:left="-10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纠正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ind w:left="-12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其他</w:t>
            </w:r>
          </w:p>
          <w:p w:rsidR="00CE43ED" w:rsidRPr="00CE43ED" w:rsidRDefault="00CE43ED" w:rsidP="00CE43ED">
            <w:pPr>
              <w:widowControl/>
              <w:ind w:left="-12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结果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ind w:left="-12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尚未</w:t>
            </w:r>
          </w:p>
          <w:p w:rsidR="00CE43ED" w:rsidRPr="00CE43ED" w:rsidRDefault="00CE43ED" w:rsidP="00CE43ED">
            <w:pPr>
              <w:widowControl/>
              <w:ind w:left="-12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审结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ind w:left="-11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总</w:t>
            </w:r>
          </w:p>
          <w:p w:rsidR="00CE43ED" w:rsidRPr="00CE43ED" w:rsidRDefault="00CE43ED" w:rsidP="00CE43ED">
            <w:pPr>
              <w:widowControl/>
              <w:ind w:left="-11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计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未经复议直接起诉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复议后起诉</w:t>
            </w:r>
          </w:p>
        </w:tc>
      </w:tr>
      <w:tr w:rsidR="00CE43ED" w:rsidRPr="00CE43ED" w:rsidTr="00CE43E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3ED" w:rsidRPr="00CE43ED" w:rsidRDefault="00CE43ED" w:rsidP="00CE43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3ED" w:rsidRPr="00CE43ED" w:rsidRDefault="00CE43ED" w:rsidP="00CE43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3ED" w:rsidRPr="00CE43ED" w:rsidRDefault="00CE43ED" w:rsidP="00CE43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3ED" w:rsidRPr="00CE43ED" w:rsidRDefault="00CE43ED" w:rsidP="00CE43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3ED" w:rsidRPr="00CE43ED" w:rsidRDefault="00CE43ED" w:rsidP="00CE43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ind w:left="-8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结果</w:t>
            </w:r>
          </w:p>
          <w:p w:rsidR="00CE43ED" w:rsidRPr="00CE43ED" w:rsidRDefault="00CE43ED" w:rsidP="00CE43ED">
            <w:pPr>
              <w:widowControl/>
              <w:ind w:left="-8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维持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ind w:left="-8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结果</w:t>
            </w:r>
          </w:p>
          <w:p w:rsidR="00CE43ED" w:rsidRPr="00CE43ED" w:rsidRDefault="00CE43ED" w:rsidP="00CE43ED">
            <w:pPr>
              <w:widowControl/>
              <w:ind w:left="-8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纠正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ind w:left="-8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其他</w:t>
            </w:r>
          </w:p>
          <w:p w:rsidR="00CE43ED" w:rsidRPr="00CE43ED" w:rsidRDefault="00CE43ED" w:rsidP="00CE43ED">
            <w:pPr>
              <w:widowControl/>
              <w:ind w:left="-8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结果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ind w:left="-8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尚未</w:t>
            </w:r>
          </w:p>
          <w:p w:rsidR="00CE43ED" w:rsidRPr="00CE43ED" w:rsidRDefault="00CE43ED" w:rsidP="00CE43ED">
            <w:pPr>
              <w:widowControl/>
              <w:ind w:left="-8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审结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ind w:left="-8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总</w:t>
            </w:r>
          </w:p>
          <w:p w:rsidR="00CE43ED" w:rsidRPr="00CE43ED" w:rsidRDefault="00CE43ED" w:rsidP="00CE43ED">
            <w:pPr>
              <w:widowControl/>
              <w:ind w:left="-8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ind w:left="-8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结果</w:t>
            </w:r>
          </w:p>
          <w:p w:rsidR="00CE43ED" w:rsidRPr="00CE43ED" w:rsidRDefault="00CE43ED" w:rsidP="00CE43ED">
            <w:pPr>
              <w:widowControl/>
              <w:ind w:left="-8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维持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ind w:left="-8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结果</w:t>
            </w:r>
          </w:p>
          <w:p w:rsidR="00CE43ED" w:rsidRPr="00CE43ED" w:rsidRDefault="00CE43ED" w:rsidP="00CE43ED">
            <w:pPr>
              <w:widowControl/>
              <w:ind w:left="-8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纠正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ind w:left="-8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其他</w:t>
            </w:r>
          </w:p>
          <w:p w:rsidR="00CE43ED" w:rsidRPr="00CE43ED" w:rsidRDefault="00CE43ED" w:rsidP="00CE43ED">
            <w:pPr>
              <w:widowControl/>
              <w:ind w:left="-8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结果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ind w:left="-8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尚未</w:t>
            </w:r>
          </w:p>
          <w:p w:rsidR="00CE43ED" w:rsidRPr="00CE43ED" w:rsidRDefault="00CE43ED" w:rsidP="00CE43ED">
            <w:pPr>
              <w:widowControl/>
              <w:ind w:left="-8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审结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ind w:left="-8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总</w:t>
            </w:r>
          </w:p>
          <w:p w:rsidR="00CE43ED" w:rsidRPr="00CE43ED" w:rsidRDefault="00CE43ED" w:rsidP="00CE43ED">
            <w:pPr>
              <w:widowControl/>
              <w:ind w:left="-8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计</w:t>
            </w:r>
          </w:p>
        </w:tc>
      </w:tr>
      <w:tr w:rsidR="00CE43ED" w:rsidRPr="00CE43ED" w:rsidTr="00CE43E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E43ED" w:rsidRPr="00CE43ED" w:rsidRDefault="00CE43ED" w:rsidP="00CE43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3E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</w:tbl>
    <w:p w:rsidR="00CE43ED" w:rsidRPr="00CE43ED" w:rsidRDefault="00CE43ED" w:rsidP="00CE43ED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CE43ED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五、存在的主要问题及改进情况</w:t>
      </w:r>
    </w:p>
    <w:p w:rsidR="00CE43ED" w:rsidRPr="00CE43ED" w:rsidRDefault="00CE43ED" w:rsidP="00CE43ED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CE43ED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2020年度我镇政府信息公开工作不断推进，顺利完成了全年目标任务，但还在一些不足，如个别信息公开时效性有待提升等。为此，2021年我镇将采取以下措施积极完善政府信息公开工作：</w:t>
      </w:r>
    </w:p>
    <w:p w:rsidR="00CE43ED" w:rsidRPr="00CE43ED" w:rsidRDefault="00CE43ED" w:rsidP="00CE43ED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CE43ED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进一步加强学习。加强相关工作人员对于《条例》、《国家保密法》等条例、法律和规定的学习，使其从思想重视政府信息工作，遵循工作流程，严格审核发布信息，以审慎的态度积极地开展好信息公开工作。</w:t>
      </w:r>
    </w:p>
    <w:p w:rsidR="00CE43ED" w:rsidRPr="00CE43ED" w:rsidRDefault="00CE43ED" w:rsidP="00CE43ED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CE43ED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六、其他需要报告的事项</w:t>
      </w:r>
    </w:p>
    <w:p w:rsidR="00CE43ED" w:rsidRPr="00CE43ED" w:rsidRDefault="00CE43ED" w:rsidP="00CE43ED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CE43ED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无</w:t>
      </w:r>
    </w:p>
    <w:p w:rsidR="00BC404C" w:rsidRPr="00CE43ED" w:rsidRDefault="00BC404C" w:rsidP="00CE43ED"/>
    <w:sectPr w:rsidR="00BC404C" w:rsidRPr="00CE43ED" w:rsidSect="00BC4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412" w:rsidRDefault="00195412" w:rsidP="00EC1C88">
      <w:r>
        <w:separator/>
      </w:r>
    </w:p>
  </w:endnote>
  <w:endnote w:type="continuationSeparator" w:id="0">
    <w:p w:rsidR="00195412" w:rsidRDefault="00195412" w:rsidP="00EC1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412" w:rsidRDefault="00195412" w:rsidP="00EC1C88">
      <w:r>
        <w:separator/>
      </w:r>
    </w:p>
  </w:footnote>
  <w:footnote w:type="continuationSeparator" w:id="0">
    <w:p w:rsidR="00195412" w:rsidRDefault="00195412" w:rsidP="00EC1C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C88"/>
    <w:rsid w:val="000905DB"/>
    <w:rsid w:val="000A0342"/>
    <w:rsid w:val="001206AF"/>
    <w:rsid w:val="00166043"/>
    <w:rsid w:val="0017298F"/>
    <w:rsid w:val="00195412"/>
    <w:rsid w:val="001F6DF2"/>
    <w:rsid w:val="00280076"/>
    <w:rsid w:val="002B4CFC"/>
    <w:rsid w:val="00382295"/>
    <w:rsid w:val="004F696E"/>
    <w:rsid w:val="0058500E"/>
    <w:rsid w:val="005C750E"/>
    <w:rsid w:val="005E10CE"/>
    <w:rsid w:val="005E7969"/>
    <w:rsid w:val="006161E2"/>
    <w:rsid w:val="00663371"/>
    <w:rsid w:val="006B73DD"/>
    <w:rsid w:val="00765D97"/>
    <w:rsid w:val="00813B4A"/>
    <w:rsid w:val="008F3EEF"/>
    <w:rsid w:val="009177E7"/>
    <w:rsid w:val="009249F6"/>
    <w:rsid w:val="00946DDE"/>
    <w:rsid w:val="00984A76"/>
    <w:rsid w:val="00A10F8D"/>
    <w:rsid w:val="00A657D3"/>
    <w:rsid w:val="00A91534"/>
    <w:rsid w:val="00A9776C"/>
    <w:rsid w:val="00B45C9B"/>
    <w:rsid w:val="00B60A72"/>
    <w:rsid w:val="00BB3746"/>
    <w:rsid w:val="00BC404C"/>
    <w:rsid w:val="00BE22EE"/>
    <w:rsid w:val="00C50707"/>
    <w:rsid w:val="00CC0166"/>
    <w:rsid w:val="00CC6430"/>
    <w:rsid w:val="00CE1E0E"/>
    <w:rsid w:val="00CE43ED"/>
    <w:rsid w:val="00DD43C2"/>
    <w:rsid w:val="00DE45E5"/>
    <w:rsid w:val="00EC1C88"/>
    <w:rsid w:val="00ED2AA2"/>
    <w:rsid w:val="00EF3CE6"/>
    <w:rsid w:val="00F03F78"/>
    <w:rsid w:val="00F1477A"/>
    <w:rsid w:val="00F62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B4A"/>
    <w:pPr>
      <w:widowControl w:val="0"/>
      <w:jc w:val="both"/>
    </w:pPr>
    <w:rPr>
      <w:rFonts w:ascii="仿宋_GB2312" w:eastAsia="仿宋_GB2312" w:hAnsi="Bodoni MT" w:cs="Bodoni MT"/>
      <w:kern w:val="2"/>
      <w:sz w:val="32"/>
      <w:szCs w:val="32"/>
    </w:rPr>
  </w:style>
  <w:style w:type="paragraph" w:styleId="2">
    <w:name w:val="heading 2"/>
    <w:basedOn w:val="a"/>
    <w:link w:val="2Char"/>
    <w:uiPriority w:val="9"/>
    <w:qFormat/>
    <w:rsid w:val="00813B4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"/>
    <w:rsid w:val="00813B4A"/>
    <w:rPr>
      <w:rFonts w:ascii="宋体" w:hAnsi="宋体" w:cs="宋体"/>
      <w:b/>
      <w:bCs/>
      <w:sz w:val="36"/>
      <w:szCs w:val="36"/>
    </w:rPr>
  </w:style>
  <w:style w:type="character" w:styleId="a3">
    <w:name w:val="Emphasis"/>
    <w:uiPriority w:val="20"/>
    <w:qFormat/>
    <w:rsid w:val="00813B4A"/>
    <w:rPr>
      <w:i/>
      <w:iCs/>
    </w:rPr>
  </w:style>
  <w:style w:type="paragraph" w:styleId="a4">
    <w:name w:val="header"/>
    <w:basedOn w:val="a"/>
    <w:link w:val="Char"/>
    <w:uiPriority w:val="99"/>
    <w:semiHidden/>
    <w:unhideWhenUsed/>
    <w:rsid w:val="00EC1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C1C88"/>
    <w:rPr>
      <w:rFonts w:ascii="仿宋_GB2312" w:eastAsia="仿宋_GB2312" w:hAnsi="Bodoni MT" w:cs="Bodoni MT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C1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C1C88"/>
    <w:rPr>
      <w:rFonts w:ascii="仿宋_GB2312" w:eastAsia="仿宋_GB2312" w:hAnsi="Bodoni MT" w:cs="Bodoni MT"/>
      <w:kern w:val="2"/>
      <w:sz w:val="18"/>
      <w:szCs w:val="18"/>
    </w:rPr>
  </w:style>
  <w:style w:type="character" w:styleId="a6">
    <w:name w:val="Strong"/>
    <w:basedOn w:val="a0"/>
    <w:uiPriority w:val="22"/>
    <w:qFormat/>
    <w:rsid w:val="00EC1C88"/>
    <w:rPr>
      <w:b/>
      <w:bCs/>
    </w:rPr>
  </w:style>
  <w:style w:type="paragraph" w:customStyle="1" w:styleId="p">
    <w:name w:val="p"/>
    <w:basedOn w:val="a"/>
    <w:rsid w:val="001660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3"/>
    <w:basedOn w:val="a"/>
    <w:link w:val="3Char"/>
    <w:uiPriority w:val="99"/>
    <w:semiHidden/>
    <w:unhideWhenUsed/>
    <w:rsid w:val="001660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正文文本 3 Char"/>
    <w:basedOn w:val="a0"/>
    <w:link w:val="3"/>
    <w:uiPriority w:val="99"/>
    <w:semiHidden/>
    <w:rsid w:val="00166043"/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hsh</dc:creator>
  <cp:keywords/>
  <dc:description/>
  <cp:lastModifiedBy>hsh</cp:lastModifiedBy>
  <cp:revision>13</cp:revision>
  <dcterms:created xsi:type="dcterms:W3CDTF">2022-09-01T02:51:00Z</dcterms:created>
  <dcterms:modified xsi:type="dcterms:W3CDTF">2022-09-01T03:37:00Z</dcterms:modified>
</cp:coreProperties>
</file>