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紫阳县人民政府办公室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关于印发《紫阳县2021年病媒生物防制工作方案》的通知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各镇人民政府，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县政府各工作部门、直属机构，县直总公司（社）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《紫阳县2021年病媒生物防制工作方案》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已经县政府同意，现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印发给你们，请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抓好落实。</w:t>
      </w:r>
    </w:p>
    <w:p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160" w:firstLineChars="1300"/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4160" w:firstLineChars="1300"/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紫阳县人民政府办公室</w:t>
      </w:r>
    </w:p>
    <w:p>
      <w:pPr>
        <w:adjustRightInd w:val="0"/>
        <w:snapToGrid w:val="0"/>
        <w:spacing w:line="560" w:lineRule="exact"/>
        <w:ind w:firstLine="4800" w:firstLineChars="15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2021年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</w:pPr>
      <w:r>
        <w:rPr>
          <w:sz w:val="28"/>
        </w:rPr>
        <w:pict>
          <v:line id="_x0000_s1026" o:spid="_x0000_s1026" o:spt="20" style="position:absolute;left:0pt;flip:y;margin-left:-5pt;margin-top:4.15pt;height:0.65pt;width:428.75pt;z-index:251658240;mso-width-relative:page;mso-height-relative:page;" stroked="t" coordsize="21600,21600" o:gfxdata="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+C/7jWAAAABwEAAA8AAAAAAAAAAQAgAAAAIgAAAGRycy9kb3ducmV2LnhtbFBL&#10;AQIUABQAAAAIAIdO4kB314Gq+AEAAMoDAAAOAAAAAAAAAAEAIAAAACUBAABkcnMvZTJvRG9jLnht&#10;bFBLBQYAAAAABgAGAFkBAACP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抄送：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</w:rPr>
        <w:t>县委各工作部门，县人大，县政协办，县人武部，县法院，检察院，中省驻紫各单位。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sz w:val="28"/>
        </w:rPr>
        <w:pict>
          <v:line id="_x0000_s1028" o:spid="_x0000_s1028" o:spt="20" style="position:absolute;left:0pt;flip:y;margin-left:-8.6pt;margin-top:3.15pt;height:0.65pt;width:428.75pt;z-index:251659264;mso-width-relative:page;mso-height-relative:page;" stroked="t" coordsize="21600,21600" o:gfxdata="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A&#10;3WRi1gAAAAcBAAAPAAAAAAAAAAEAIAAAACIAAABkcnMvZG93bnJldi54bWxQSwECFAAUAAAACACH&#10;TuJAH+KOEe0BAAC+AwAADgAAAAAAAAABACAAAAAlAQAAZHJzL2Uyb0RvYy54bWxQSwUGAAAAAAYA&#10;BgBZAQAAh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紫阳县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</w:rPr>
        <w:t>人民政府办公室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 xml:space="preserve">                        2021年3月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日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sz w:val="28"/>
        </w:rPr>
        <w:pict>
          <v:line id="_x0000_s1027" o:spid="_x0000_s1027" o:spt="20" style="position:absolute;left:0pt;flip:y;margin-left:-5.4pt;margin-top:4.65pt;height:0.65pt;width:428.75pt;z-index:251660288;mso-width-relative:page;mso-height-relative:page;" stroked="t" coordsize="21600,21600" o:gfxdata="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m&#10;HLkA1gAAAAgBAAAPAAAAAAAAAAEAIAAAACIAAABkcnMvZG93bnJldi54bWxQSwECFAAUAAAACACH&#10;TuJAo7+C4+0BAAC+AwAADgAAAAAAAAABACAAAAAlAQAAZHJzL2Uyb0RvYy54bWxQSwUGAAAAAAYA&#10;BgBZAQAAh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紫阳县2021年病媒生物防制工作方案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为切实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抓好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病媒生物防制工作，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持续巩固提升国家卫生县城创建成果，提高人民群众健康水平，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根据陕西省爱卫会《关于加强新时期病媒生物预防控制工作的指导意见》（陕爱卫会发﹝2016﹞1号）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文件精神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，结合我县实际，特制定本方案。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一、工作目标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国家卫生县城（镇）病媒生物防制标准，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“县镇联动、防制并举、长效管理、分级负责、市场运作、社会监督、分类指导”的工作原则，坚持环境卫生治理与药物消杀相结合、市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场化运作与群众性运动相结合的综合防制方针，以县城和国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巩固提升和创建镇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为重点，规范行业管理，突出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病媒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孳生地治理、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三防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设施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配套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、密度监测和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科学规范化实施集中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消杀，有效控制区域“四害”密度，为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群众创造健康的生活环境，保障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群众身心健康，实现2020-2022创建周期国家卫生县城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病媒生物防制单项考核鉴定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顺利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通过。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二、工作任务及责任分工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楷体_GB2312" w:eastAsia="仿宋_GB2312" w:cs="楷体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</w:rPr>
        <w:t>（一）抓好孳生地治理。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按照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单位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职能职责加强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交通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道路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沿线、公共活动场所、车站码头、旅游景点、农贸市场、超市商场、宾馆饭店、“六小”行业经营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场所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（包含仓储空间）、废品收购、绿地公园、居民社区等重要节点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环境卫生管理，强化卫生保洁，清理卫生死角、污水沟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污水坑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、排污沟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清除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垃圾堆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及乱堆乱放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，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做到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生活垃圾日产日清，垃圾收集转运设施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每周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消毒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1次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，建立完善卫生管理机制，保持卫生管理常态化。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党政机关、企事业单位、医院、学校每周开展1次卫生大清扫活动，重点以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办公室内外、机关食堂、公共厕所、家属居住区等区域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为主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，按照“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翻瓶倒罐，堵洞抹缝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”的原则开展环境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卫生专项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治理。组织群众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积极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开展庭院卫生整治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庭院美化、净化活动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，持续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推进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农村改厕，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创造干净整洁的农户庭院环境，农户庭院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达到“五净一整齐”标准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庭院净、居室净、厨房净、厕所净、畜禽圈舍净，居室物品摆放整齐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。物业服务公司要加强服务区域卫生整治和日常保洁，实现服务区域干净整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，无乱堆杂物、无乱扔垃圾、无乱排污水现象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共同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消灭病媒孳生源，从源头上有效扼制病毒传播。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各镇人民政府，县级各单位。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color w:val="000000" w:themeColor="text1"/>
          <w:sz w:val="32"/>
          <w:szCs w:val="32"/>
        </w:rPr>
        <w:t>（二）配套完善病媒生物防制设施建设。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机关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单位“三防”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设施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建设，督促管理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对象及管理区域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“三防”设施配置，重点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城镇公共场所、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餐饮场所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单位食堂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、超市商场、宾馆饭店、农贸市场、食品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加工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经营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场所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、粮油加工场所、城镇公厕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单位厕所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等区域为主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做到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防蚊蝇帘、防蚊蝇窗纱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鼠网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、挡鼠板安装到位，堵死病媒活动路径。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行业管理部门要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加强行业监管，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好巡查检查及督促整改工作，确保“三防”设施配套到位。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各镇人民政府，县级各责任单位。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</w:rPr>
        <w:t>（三）开展病媒消杀灭活动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按照市场化运作模式对县城公共场所、车站、码头、农贸市场、江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边、公园绿地、垃圾处理场、污水处理场、医疗机构、居住小区、城乡结合部集中开展病媒生物消杀活动不低于4次，对国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生创建成果巩固提升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镇、国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创建镇集镇公共区域开展病媒生物集中消杀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不低于4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次，有效降低病媒生物密度，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病媒生物密度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符合国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家卫生县城（镇）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病媒生物防制工作科学、规范、高效，防制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过程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资料完整。同时，加强对消杀企业的监督管理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抓好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全县病媒生物防制工作的检查指导和技术培训，保障全县病媒生物防制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有效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县卫健局。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在病媒生物孳生旺季（春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夏、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秋季）购买药械组织干部群众开展病媒生物消杀灭活动，降低病媒生物密度，阻碍病媒生物孳生，防止病毒传播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各镇人民政府，县级各单位。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3.按照《安康市病媒生物防制工作规范(试行)》要求，定期开展“四害”密度监测，完善病媒生物防制监测资料，为消杀服务企业和各单位提供详实、准确的监测资料和预测分析，提出科学的防制指导意见。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</w:rPr>
        <w:t>责任单位：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县卫健局。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三、时间安排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楷体_GB2312" w:hAnsi="黑体" w:eastAsia="楷体_GB2312" w:cs="黑体"/>
          <w:color w:val="000000" w:themeColor="text1"/>
          <w:sz w:val="32"/>
          <w:szCs w:val="32"/>
        </w:rPr>
        <w:t>（一）宣传准备阶段（</w:t>
      </w:r>
      <w:r>
        <w:rPr>
          <w:rFonts w:hint="eastAsia" w:ascii="楷体_GB2312" w:hAnsi="黑体" w:eastAsia="楷体_GB2312" w:cs="黑体"/>
          <w:color w:val="auto"/>
          <w:sz w:val="32"/>
          <w:szCs w:val="32"/>
        </w:rPr>
        <w:t>2021年3月</w:t>
      </w:r>
      <w:r>
        <w:rPr>
          <w:rFonts w:hint="eastAsia" w:ascii="楷体_GB2312" w:hAnsi="黑体" w:eastAsia="楷体_GB2312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黑体" w:eastAsia="楷体_GB2312" w:cs="黑体"/>
          <w:color w:val="auto"/>
          <w:sz w:val="32"/>
          <w:szCs w:val="32"/>
        </w:rPr>
        <w:t>5日——3月</w:t>
      </w:r>
      <w:r>
        <w:rPr>
          <w:rFonts w:hint="eastAsia" w:ascii="楷体_GB2312" w:hAnsi="黑体" w:eastAsia="楷体_GB2312" w:cs="黑体"/>
          <w:color w:val="auto"/>
          <w:sz w:val="32"/>
          <w:szCs w:val="32"/>
          <w:lang w:val="en-US" w:eastAsia="zh-CN"/>
        </w:rPr>
        <w:t>31</w:t>
      </w:r>
      <w:r>
        <w:rPr>
          <w:rFonts w:hint="eastAsia" w:ascii="楷体_GB2312" w:hAnsi="黑体" w:eastAsia="楷体_GB2312" w:cs="黑体"/>
          <w:color w:val="auto"/>
          <w:sz w:val="32"/>
          <w:szCs w:val="32"/>
        </w:rPr>
        <w:t>日）。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广泛宣传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提高认识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，做好孳生地调查摸底，制定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病媒生物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防制方案，筹备防制药械和经费。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（二）组织实施阶段（2021年</w:t>
      </w:r>
      <w:r>
        <w:rPr>
          <w:rFonts w:hint="eastAsia" w:ascii="楷体_GB2312" w:hAnsi="黑体" w:eastAsia="楷体_GB2312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黑体" w:eastAsia="楷体_GB2312" w:cs="黑体"/>
          <w:color w:val="auto"/>
          <w:sz w:val="32"/>
          <w:szCs w:val="32"/>
        </w:rPr>
        <w:t>月1日——9月30日）。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着重抓好日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常卫生管理，定期开展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</w:rPr>
        <w:t>病媒生物孳生地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专项治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</w:rPr>
        <w:t>理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活动，做好“三防”设施配建及维护，保证正常使用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</w:rPr>
        <w:t>；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4月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</w:rPr>
        <w:t>6月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、8月根据监测结果适时开展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</w:rPr>
        <w:t>病媒生物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消杀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</w:rPr>
        <w:t>灭活动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。8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</w:rPr>
        <w:t>月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至9月做好国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</w:rPr>
        <w:t>家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卫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</w:rPr>
        <w:t>生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县城、国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</w:rPr>
        <w:t>家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卫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</w:rPr>
        <w:t>生创建成果巩固提升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镇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</w:rPr>
        <w:t>国家卫生创建镇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病媒生物单项考核鉴定迎验准备。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 w:cs="黑体"/>
          <w:color w:val="000000" w:themeColor="text1"/>
          <w:sz w:val="32"/>
          <w:szCs w:val="32"/>
        </w:rPr>
        <w:t>（三）巩固提升问题整改阶段（10月1日——12月31日）。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对照标准抓好查缺补漏和反馈问题整改，实现病媒生物防制工作达标。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 xml:space="preserve">四、工作要求    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</w:rPr>
        <w:t>（一）加强领导，明确责任。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今年是国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家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卫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生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县城、国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家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卫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生创建成果巩固提升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镇、国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家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卫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生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创建镇病媒生物防制单项考核鉴定年，是国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家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卫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生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县城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镇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复审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、国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家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卫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生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镇创建申报验收的入门条件，各相关镇、相关责任单位务必要高度重视，加强对病媒生物防制工作的领导，结合实际精心谋划，制定切实可行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操作性强的工作方案，将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val="en-US" w:eastAsia="zh-CN"/>
        </w:rPr>
        <w:t>具体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任务落实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  <w:lang w:eastAsia="zh-CN"/>
        </w:rPr>
        <w:t>到</w:t>
      </w:r>
      <w:r>
        <w:rPr>
          <w:rFonts w:hint="eastAsia" w:ascii="仿宋_GB2312" w:hAnsi="楷体_GB2312" w:eastAsia="仿宋_GB2312" w:cs="楷体_GB2312"/>
          <w:color w:val="000000" w:themeColor="text1"/>
          <w:sz w:val="32"/>
          <w:szCs w:val="32"/>
        </w:rPr>
        <w:t>责任领导及责任人，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做到责任明确，措施有力。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</w:rPr>
        <w:t>（二）密切配合，分工协作。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按照“县镇联动、分片包干、分级负责”的原则，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各镇、各部门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既要各负其责，各司其职，又要加强协调，密切配合，形成合力，定期组织召开专题会议及时解决工作中出现的热点难点问题，保证各项防制措施落实到位。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焕古、洞河2个国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生创建成果巩固提升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镇和蒿坪、汉王、洄水、高桥4个国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创建镇更要高度重视，精心做好病媒生物防制各项工作安排，要与县创建办、县卫健局勤沟通多联系，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主动配合，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争取支持，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齐心协力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实现病媒生物防制单项考核鉴定顺利通过。</w:t>
      </w:r>
    </w:p>
    <w:p>
      <w:pPr>
        <w:adjustRightInd w:val="0"/>
        <w:snapToGrid w:val="0"/>
        <w:spacing w:line="560" w:lineRule="exact"/>
        <w:ind w:firstLine="643" w:firstLineChars="200"/>
        <w:rPr>
          <w:color w:val="000000" w:themeColor="text1"/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</w:rPr>
        <w:t>（三）强化督查，依法管理。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病媒生物防制工作开展情况将作为各镇、各单位城市创建年度目标考核的重要内容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由县考核办牵头，县创建办、县卫健局配合，制定考核实施细则，并组织实施考核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县创建办、县卫健局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按照《安康市病媒生物预防控制管理办法》和《安康市病媒生物防制工作规范》相关要求，定期对重点行业、重点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场所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和重点单位各项防制工作进行督导检查，对病媒生物防制措施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落实不力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、“四害”密度超标的单位，督促限期整改，对整改不到位，导致病媒生物单项考核不达标而影响国家卫生县城（镇）复审及考核验收的，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按照相关规定实施责任追究。</w:t>
      </w:r>
    </w:p>
    <w:sectPr>
      <w:footerReference r:id="rId3" w:type="default"/>
      <w:footerReference r:id="rId4" w:type="even"/>
      <w:pgSz w:w="11906" w:h="16838"/>
      <w:pgMar w:top="1701" w:right="1304" w:bottom="1701" w:left="1797" w:header="851" w:footer="124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  <w:rFonts w:hint="eastAsia"/>
      </w:rPr>
      <w:t>—</w:t>
    </w: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  <w:r>
      <w:rPr>
        <w:rStyle w:val="6"/>
        <w:rFonts w:hint="eastAsia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05D"/>
    <w:rsid w:val="00322C6A"/>
    <w:rsid w:val="0060405D"/>
    <w:rsid w:val="0071736E"/>
    <w:rsid w:val="00FE62ED"/>
    <w:rsid w:val="01CE058F"/>
    <w:rsid w:val="021018A4"/>
    <w:rsid w:val="03E11CCA"/>
    <w:rsid w:val="06D23A55"/>
    <w:rsid w:val="093259E2"/>
    <w:rsid w:val="0C126537"/>
    <w:rsid w:val="0E2C4747"/>
    <w:rsid w:val="0EEA42FB"/>
    <w:rsid w:val="129E4538"/>
    <w:rsid w:val="12C54056"/>
    <w:rsid w:val="133132BD"/>
    <w:rsid w:val="14FD2933"/>
    <w:rsid w:val="16A84157"/>
    <w:rsid w:val="1A9621BD"/>
    <w:rsid w:val="1B0B3400"/>
    <w:rsid w:val="1B661B0A"/>
    <w:rsid w:val="1C8B7B30"/>
    <w:rsid w:val="1C910113"/>
    <w:rsid w:val="1EE630FE"/>
    <w:rsid w:val="1F55731E"/>
    <w:rsid w:val="1FC05EE5"/>
    <w:rsid w:val="1FE65C4C"/>
    <w:rsid w:val="225D2D3A"/>
    <w:rsid w:val="236C0E10"/>
    <w:rsid w:val="24A14431"/>
    <w:rsid w:val="27A02BE6"/>
    <w:rsid w:val="289B3E45"/>
    <w:rsid w:val="2A161DA7"/>
    <w:rsid w:val="2BF24D12"/>
    <w:rsid w:val="2F340766"/>
    <w:rsid w:val="344B60B6"/>
    <w:rsid w:val="34C445AC"/>
    <w:rsid w:val="372848DB"/>
    <w:rsid w:val="37B87A28"/>
    <w:rsid w:val="39657A7C"/>
    <w:rsid w:val="3E67381B"/>
    <w:rsid w:val="3FD618AE"/>
    <w:rsid w:val="407B7FFD"/>
    <w:rsid w:val="429445BE"/>
    <w:rsid w:val="45420F37"/>
    <w:rsid w:val="45475C0A"/>
    <w:rsid w:val="469C7176"/>
    <w:rsid w:val="47715AA5"/>
    <w:rsid w:val="4AA85C5F"/>
    <w:rsid w:val="4ACC62FD"/>
    <w:rsid w:val="4AD540F8"/>
    <w:rsid w:val="4B4D18AA"/>
    <w:rsid w:val="4C5C28DE"/>
    <w:rsid w:val="4F316046"/>
    <w:rsid w:val="4F4073B1"/>
    <w:rsid w:val="4FA24CEE"/>
    <w:rsid w:val="52C45091"/>
    <w:rsid w:val="53A8119B"/>
    <w:rsid w:val="559A3495"/>
    <w:rsid w:val="56115451"/>
    <w:rsid w:val="57456603"/>
    <w:rsid w:val="5A160022"/>
    <w:rsid w:val="5BD20558"/>
    <w:rsid w:val="5C1C2EAB"/>
    <w:rsid w:val="5F0C3FA8"/>
    <w:rsid w:val="60F55334"/>
    <w:rsid w:val="62D477DE"/>
    <w:rsid w:val="641C6C23"/>
    <w:rsid w:val="6435002D"/>
    <w:rsid w:val="648B06FF"/>
    <w:rsid w:val="6510432C"/>
    <w:rsid w:val="65426DD6"/>
    <w:rsid w:val="65CC24E2"/>
    <w:rsid w:val="677A3841"/>
    <w:rsid w:val="68517FD0"/>
    <w:rsid w:val="6ABF28A2"/>
    <w:rsid w:val="6B0A6334"/>
    <w:rsid w:val="6B353AE2"/>
    <w:rsid w:val="6B835C3F"/>
    <w:rsid w:val="6E02185C"/>
    <w:rsid w:val="73BC57E3"/>
    <w:rsid w:val="73FC7237"/>
    <w:rsid w:val="74325D53"/>
    <w:rsid w:val="74EB7D90"/>
    <w:rsid w:val="79801A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387</Words>
  <Characters>2211</Characters>
  <Lines>18</Lines>
  <Paragraphs>5</Paragraphs>
  <TotalTime>67</TotalTime>
  <ScaleCrop>false</ScaleCrop>
  <LinksUpToDate>false</LinksUpToDate>
  <CharactersWithSpaces>2593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cool feeling</cp:lastModifiedBy>
  <cp:lastPrinted>2021-03-10T02:32:00Z</cp:lastPrinted>
  <dcterms:modified xsi:type="dcterms:W3CDTF">2021-03-16T08:06:33Z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