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紫阳县家庭经济困难学生认定暨国家教育资助申请表</w:t>
      </w:r>
      <w:r>
        <w:rPr>
          <w:rFonts w:ascii="方正小标宋简体" w:hAnsi="宋体" w:eastAsia="方正小标宋简体"/>
          <w:sz w:val="36"/>
          <w:szCs w:val="36"/>
          <w:lang w:eastAsia="zh-CN"/>
        </w:rPr>
        <w:t>(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样表</w:t>
      </w:r>
      <w:r>
        <w:rPr>
          <w:rFonts w:ascii="方正小标宋简体" w:hAnsi="宋体" w:eastAsia="方正小标宋简体"/>
          <w:sz w:val="36"/>
          <w:szCs w:val="36"/>
          <w:lang w:eastAsia="zh-CN"/>
        </w:rPr>
        <w:t>)</w:t>
      </w:r>
    </w:p>
    <w:p>
      <w:pPr>
        <w:jc w:val="center"/>
        <w:rPr>
          <w:rFonts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（</w:t>
      </w:r>
      <w:r>
        <w:rPr>
          <w:rFonts w:ascii="仿宋_GB2312" w:hAnsi="宋体" w:eastAsia="仿宋_GB2312"/>
          <w:b/>
          <w:sz w:val="28"/>
          <w:szCs w:val="28"/>
          <w:lang w:eastAsia="zh-CN"/>
        </w:rPr>
        <w:t xml:space="preserve">     —     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学年）</w:t>
      </w:r>
    </w:p>
    <w:p>
      <w:pPr>
        <w:ind w:firstLine="344" w:firstLineChars="150"/>
        <w:rPr>
          <w:rFonts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学校：</w:t>
      </w:r>
      <w:r>
        <w:rPr>
          <w:rFonts w:ascii="仿宋_GB2312" w:hAnsi="宋体" w:eastAsia="仿宋_GB2312"/>
          <w:sz w:val="24"/>
          <w:szCs w:val="24"/>
          <w:lang w:eastAsia="zh-CN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年级：</w:t>
      </w:r>
      <w:r>
        <w:rPr>
          <w:rFonts w:ascii="仿宋_GB2312" w:hAnsi="宋体" w:eastAsia="仿宋_GB2312"/>
          <w:sz w:val="24"/>
          <w:szCs w:val="24"/>
          <w:lang w:eastAsia="zh-CN"/>
        </w:rPr>
        <w:t xml:space="preserve">                       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班级：</w:t>
      </w:r>
    </w:p>
    <w:tbl>
      <w:tblPr>
        <w:tblStyle w:val="7"/>
        <w:tblW w:w="9259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35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9" w:hRule="atLeast"/>
        </w:trPr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家庭通讯地址</w:t>
            </w:r>
          </w:p>
        </w:tc>
        <w:tc>
          <w:tcPr>
            <w:tcW w:w="736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0" w:hRule="atLeast"/>
        </w:trPr>
        <w:tc>
          <w:tcPr>
            <w:tcW w:w="9249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与学生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88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</w:t>
            </w:r>
          </w:p>
        </w:tc>
        <w:tc>
          <w:tcPr>
            <w:tcW w:w="8417" w:type="dxa"/>
            <w:gridSpan w:val="16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家庭人均年收入（元）：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家庭欠债金额（元）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；欠债原因：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□建档立卡贫困家庭子女；□城镇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□学生本人残疾；学生本人残疾类别：□视力残疾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□听力残疾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□智力残疾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□其他残疾；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□困难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重度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其他（如家庭成员失业情等）：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8" w:hRule="atLeast"/>
        </w:trPr>
        <w:tc>
          <w:tcPr>
            <w:tcW w:w="9249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3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学前教育学段</w:t>
            </w:r>
          </w:p>
        </w:tc>
        <w:tc>
          <w:tcPr>
            <w:tcW w:w="764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义务教育学段</w:t>
            </w:r>
          </w:p>
        </w:tc>
        <w:tc>
          <w:tcPr>
            <w:tcW w:w="764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5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高中教育学段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4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□国家助学金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□国家免学费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10" w:h="16840"/>
          <w:pgMar w:top="1701" w:right="1304" w:bottom="1418" w:left="1644" w:header="851" w:footer="1134" w:gutter="0"/>
          <w:cols w:space="720" w:num="1"/>
          <w:docGrid w:type="linesAndChars" w:linePitch="299" w:charSpace="-2372"/>
        </w:sectPr>
      </w:pPr>
    </w:p>
    <w:p>
      <w:pPr>
        <w:rPr>
          <w:rFonts w:ascii="仿宋_GB2312" w:hAnsi="宋体" w:eastAsia="仿宋_GB2312"/>
          <w:sz w:val="24"/>
          <w:szCs w:val="24"/>
          <w:lang w:eastAsia="zh-CN"/>
        </w:rPr>
      </w:pPr>
    </w:p>
    <w:tbl>
      <w:tblPr>
        <w:tblStyle w:val="7"/>
        <w:tblW w:w="9247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3205"/>
        <w:gridCol w:w="752"/>
        <w:gridCol w:w="4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12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>
            <w:pPr>
              <w:ind w:left="121" w:leftChars="55" w:firstLine="120" w:firstLineChars="5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3840" w:firstLineChars="16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学生（或监护人）签字：</w:t>
            </w: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4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□建档立卡贫困家庭子女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□低保家庭子女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□特困救助供养户子女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□孤残学生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□事实无人扶养儿童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□本人残疾或困难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重度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评议小组组长签字：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08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08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7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困难认定复核结果：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□不同意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调整为：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资助申请复核结果：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□不同意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该同学获得：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□学前教育家庭经济困难幼儿生活补助，资助金额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□义务教育家庭经济困难学生生活补助，资助金额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□国家助学金，资助金额：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□国家免学费，资助金额：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□其他资助，资助金额：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（学校公章）</w:t>
            </w: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  <w:lang w:eastAsia="zh-CN"/>
        </w:rPr>
      </w:pPr>
      <w:bookmarkStart w:id="0" w:name="_GoBack"/>
      <w:bookmarkEnd w:id="0"/>
    </w:p>
    <w:sectPr>
      <w:pgSz w:w="11910" w:h="16840"/>
      <w:pgMar w:top="1580" w:right="1160" w:bottom="1860" w:left="1280" w:header="0" w:footer="16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w:pict>
        <v:shape id="_x0000_s2050" o:spid="_x0000_s2050" o:spt="202" type="#_x0000_t202" style="position:absolute;left:0pt;margin-left:464.6pt;margin-top:747.6pt;height:16pt;width:58.05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w:pict>
        <v:shape id="_x0000_s2049" o:spid="_x0000_s2049" o:spt="202" type="#_x0000_t202" style="position:absolute;left:0pt;margin-left:78.4pt;margin-top:747.6pt;height:16pt;width:58.0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973"/>
    <w:rsid w:val="00043002"/>
    <w:rsid w:val="001D7687"/>
    <w:rsid w:val="002415DA"/>
    <w:rsid w:val="002A411F"/>
    <w:rsid w:val="002B1F78"/>
    <w:rsid w:val="002E09E4"/>
    <w:rsid w:val="00327973"/>
    <w:rsid w:val="003746F6"/>
    <w:rsid w:val="003D0F30"/>
    <w:rsid w:val="003D29CB"/>
    <w:rsid w:val="004E6A04"/>
    <w:rsid w:val="005313FD"/>
    <w:rsid w:val="00580D0A"/>
    <w:rsid w:val="00601099"/>
    <w:rsid w:val="006B234C"/>
    <w:rsid w:val="00713902"/>
    <w:rsid w:val="00725D4E"/>
    <w:rsid w:val="0073692A"/>
    <w:rsid w:val="00806177"/>
    <w:rsid w:val="008950BD"/>
    <w:rsid w:val="008B7210"/>
    <w:rsid w:val="00906CB7"/>
    <w:rsid w:val="009604BE"/>
    <w:rsid w:val="009A1CC0"/>
    <w:rsid w:val="00AB265F"/>
    <w:rsid w:val="00B0663A"/>
    <w:rsid w:val="00B85C36"/>
    <w:rsid w:val="00CE3B44"/>
    <w:rsid w:val="00D05FAE"/>
    <w:rsid w:val="00D06E25"/>
    <w:rsid w:val="00D83FB8"/>
    <w:rsid w:val="00E72137"/>
    <w:rsid w:val="00E9514F"/>
    <w:rsid w:val="00EE3B54"/>
    <w:rsid w:val="00F14F1B"/>
    <w:rsid w:val="00FF48EE"/>
    <w:rsid w:val="7B2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宋体" w:cs="Noto Sans CJK JP Regular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ind w:left="307"/>
    </w:pPr>
    <w:rPr>
      <w:sz w:val="32"/>
      <w:szCs w:val="32"/>
    </w:r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uiPriority w:val="99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Body Text Char"/>
    <w:basedOn w:val="6"/>
    <w:link w:val="2"/>
    <w:semiHidden/>
    <w:uiPriority w:val="99"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10">
    <w:name w:val="Heading 11"/>
    <w:basedOn w:val="1"/>
    <w:uiPriority w:val="99"/>
    <w:pPr>
      <w:ind w:left="551"/>
      <w:outlineLvl w:val="1"/>
    </w:pPr>
    <w:rPr>
      <w:sz w:val="44"/>
      <w:szCs w:val="44"/>
    </w:rPr>
  </w:style>
  <w:style w:type="paragraph" w:customStyle="1" w:styleId="11">
    <w:name w:val="Heading 21"/>
    <w:basedOn w:val="1"/>
    <w:qFormat/>
    <w:uiPriority w:val="99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uiPriority w:val="99"/>
  </w:style>
  <w:style w:type="character" w:customStyle="1" w:styleId="14">
    <w:name w:val="Header Char"/>
    <w:basedOn w:val="6"/>
    <w:link w:val="5"/>
    <w:semiHidden/>
    <w:locked/>
    <w:uiPriority w:val="99"/>
    <w:rPr>
      <w:rFonts w:ascii="Noto Sans CJK JP Regular" w:hAnsi="Noto Sans CJK JP Regular" w:eastAsia="Times New Roman" w:cs="Noto Sans CJK JP Regular"/>
      <w:sz w:val="18"/>
      <w:szCs w:val="18"/>
    </w:rPr>
  </w:style>
  <w:style w:type="character" w:customStyle="1" w:styleId="15">
    <w:name w:val="Footer Char"/>
    <w:basedOn w:val="6"/>
    <w:link w:val="4"/>
    <w:semiHidden/>
    <w:locked/>
    <w:uiPriority w:val="99"/>
    <w:rPr>
      <w:rFonts w:ascii="Noto Sans CJK JP Regular" w:hAnsi="Noto Sans CJK JP Regular" w:eastAsia="Times New Roman" w:cs="Noto Sans CJK JP Regular"/>
      <w:sz w:val="18"/>
      <w:szCs w:val="18"/>
    </w:rPr>
  </w:style>
  <w:style w:type="character" w:customStyle="1" w:styleId="16">
    <w:name w:val="Balloon Text Char"/>
    <w:basedOn w:val="6"/>
    <w:link w:val="3"/>
    <w:semiHidden/>
    <w:locked/>
    <w:uiPriority w:val="99"/>
    <w:rPr>
      <w:rFonts w:ascii="Noto Sans CJK JP Regular" w:hAnsi="Noto Sans CJK JP Regular" w:eastAsia="Times New Roman" w:cs="Noto Sans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214</Words>
  <Characters>1226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2019-08-07T03:11:00Z</dcterms:created>
  <dc:creator>User</dc:creator>
  <cp:lastModifiedBy>Administrator</cp:lastModifiedBy>
  <dcterms:modified xsi:type="dcterms:W3CDTF">2019-08-30T01:43:17Z</dcterms:modified>
  <dc:title>2019年第  次厅务会议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  <property fmtid="{D5CDD505-2E9C-101B-9397-08002B2CF9AE}" pid="3" name="KSOProductBuildVer">
    <vt:lpwstr>2052-10.1.0.7566</vt:lpwstr>
  </property>
</Properties>
</file>