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zh-TW" w:eastAsia="zh-TW" w:bidi="zh-TW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 w:bidi="zh-TW"/>
        </w:rPr>
        <w:t>1：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:lang w:val="zh-TW" w:eastAsia="zh-TW" w:bidi="zh-TW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:u w:val="none"/>
          <w:lang w:val="zh-TW" w:eastAsia="zh-CN" w:bidi="zh-TW"/>
        </w:rPr>
        <w:t>镇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:lang w:val="zh-TW" w:eastAsia="zh-TW" w:bidi="zh-TW"/>
        </w:rPr>
        <w:t>202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:lang w:val="en-US" w:eastAsia="zh-CN" w:bidi="zh-TW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:lang w:val="zh-TW" w:eastAsia="zh-TW" w:bidi="zh-TW"/>
        </w:rPr>
        <w:t>年度长江流域重点水域禁捕工作考核表</w:t>
      </w:r>
    </w:p>
    <w:tbl>
      <w:tblPr>
        <w:tblStyle w:val="4"/>
        <w:tblW w:w="1460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1036"/>
        <w:gridCol w:w="1905"/>
        <w:gridCol w:w="5925"/>
        <w:gridCol w:w="3210"/>
        <w:gridCol w:w="690"/>
        <w:gridCol w:w="585"/>
        <w:gridCol w:w="64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TW" w:bidi="zh-TW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TW" w:bidi="zh-TW"/>
              </w:rPr>
              <w:t>考核项目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TW" w:bidi="zh-TW"/>
              </w:rPr>
              <w:t>考核内容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TW" w:bidi="zh-TW"/>
              </w:rPr>
              <w:t>考核细则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TW" w:bidi="zh-TW"/>
              </w:rPr>
              <w:t>考核标准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right="14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CN" w:bidi="zh-TW"/>
              </w:rPr>
              <w:t>自评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TW" w:bidi="zh-TW"/>
              </w:rPr>
              <w:t>复评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right="14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zh-TW" w:eastAsia="zh-CN" w:bidi="zh-TW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3" w:hRule="exact"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1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02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属地责任落实情况（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政府成立由主要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负责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同志任组长的领导小组，建立工作专班，细化制定实施方案。（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(1)各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政府由主要负责同志任组长的领导小组成立情况; </w:t>
            </w:r>
          </w:p>
          <w:p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(2)工作专班成立情况; </w:t>
            </w:r>
          </w:p>
          <w:p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(3)实施方案、补偿方案、安置保障措施等细化制定情况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综部门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牵头建立禁捕相关情况调度制度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2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分。每项细则落实不到位各扣1分，未开展不得分。被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专班负面通报次数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次，扣1分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每增加1次，扣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en-US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分，最多扣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2" w:hRule="exac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把长江流域禁捕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作为落实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 w:bidi="zh-CN"/>
              </w:rPr>
              <w:t>“共抓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大保护、不搞大开发”的约束性任务, 纳入政府绩效考核和河长制、湖长制等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目标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标任务考核体系。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把长江禁捕工作纳入政府绩效考核体系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把长江禁捕工作纳入河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长制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管渔护渔网格化监管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等目标任务考核体系。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1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2.5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分。每项细则落实不到位各扣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分，未开展不得分。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1" w:hRule="exac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开展禁捕效果评估。</w:t>
            </w:r>
          </w:p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)开展禁捕效果评估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、生活自用船违法捕捞风险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评估情况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建立风险监测、违法捕捞应急机制情况。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分。未建立制度扣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未开展监测工作扣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9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02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财政资金保障情况（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严格资金使用监督，确保资金使用安全、规范、合理。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（1）是否如实申报“三无”船拆解财政补助、奖励资金；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（2）镇财政部门是否规范资金使用管理；专款专用、及时足额拨付等情况。</w:t>
            </w:r>
            <w:bookmarkStart w:id="0" w:name="_GoBack"/>
            <w:bookmarkEnd w:id="0"/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项5分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检查中发现或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举报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曝光资金违规使用问题该项不得分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widowControl w:val="0"/>
        <w:spacing w:line="200" w:lineRule="exact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4"/>
        <w:tblW w:w="1457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915"/>
        <w:gridCol w:w="1920"/>
        <w:gridCol w:w="6075"/>
        <w:gridCol w:w="3008"/>
        <w:gridCol w:w="648"/>
        <w:gridCol w:w="648"/>
        <w:gridCol w:w="67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1" w:hRule="exac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 w:bidi="zh-CN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95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禁捕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工作完成情况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开展专项打击整治行动。（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(1)专项整治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非法捕捞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行动实施情况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;</w:t>
            </w:r>
          </w:p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对生活自用船落实“一对一”监管情况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;</w:t>
            </w:r>
          </w:p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(3)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生活自用船违法捕捞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处置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方案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辖区违法捕捞、垂钓巡查管理。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分。每项细则落实不到位各扣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未开展不得分。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8" w:hRule="exact"/>
          <w:jc w:val="center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1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成立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镇级禁捕工作指挥部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制定实施方案，统筹推进各项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禁捕工作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任务。（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(1)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所有禁捕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渔船建档立卡情况;</w:t>
            </w:r>
          </w:p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(2)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拆解登记情况;</w:t>
            </w:r>
          </w:p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对生活自用船只是否建立台账，是否出台有效管理措施，是否统一登记备案、统一标识，是否签订禁捕责任承诺书;</w:t>
            </w:r>
          </w:p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对生活自用船只网具是否彻底清缴集中销毁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处置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在重点区域、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重点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时段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是否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开展区域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禁捕宣传、检查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是否建立镇际间禁捕联防联控工作机制。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每项1分，共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分。每项细则落实不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位各扣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分，未开展不得分。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0" w:hRule="exact"/>
          <w:jc w:val="center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对重大案件挂牌督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办，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加强行政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监管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与刑事司法衔接，公布一批典型案件，形成强大威慑。（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建立健全行政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监管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与刑事司法衔接机制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查办一批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影响力的大案要案，公布一批典型案 例，达到“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查办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一起、震慑一片”的效果。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每项2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分。每项细则落实不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位扣1分，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对辖区涉查处、投诉、举报非法捕捞案件的，每起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;禁渔期、禁钓区及保护区域有垂钓人员，每人扣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0.1分，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完为止。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未开展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工作的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不得分。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widowControl w:val="0"/>
        <w:spacing w:line="200" w:lineRule="exact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4"/>
        <w:tblW w:w="1460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1"/>
        <w:gridCol w:w="1007"/>
        <w:gridCol w:w="2010"/>
        <w:gridCol w:w="5520"/>
        <w:gridCol w:w="3043"/>
        <w:gridCol w:w="751"/>
        <w:gridCol w:w="660"/>
        <w:gridCol w:w="6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5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8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按照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 w:bidi="zh-CN"/>
              </w:rPr>
              <w:t>“整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治规范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 xml:space="preserve"> 批、取缔拆解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批”的工作原则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规范相关船舶管理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最大限度消除非法捕捞风险隐患。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11分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）</w:t>
            </w:r>
          </w:p>
          <w:p>
            <w:pPr>
              <w:widowControl w:val="0"/>
              <w:spacing w:line="308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（4分）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摸清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辖区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各类船舶底数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分类建档管理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拆解、生活自用船只档案统一、规范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加强管理各类合法特定功能船舶，严厉打击取缔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 w:bidi="zh-CN"/>
              </w:rPr>
              <w:t>“三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无”船舶，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彻底做到辖区流域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“四清四无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en-US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en-US"/>
              </w:rPr>
              <w:t>工作目标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8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5.5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分。细则落实不到位扣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分，未开展不得分。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2" w:hRule="exac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en-US" w:bidi="en-US"/>
              </w:rPr>
              <w:t>4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1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市场清査监管情况（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1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聚焦水产品交易市场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餐饮场所等市场主体，依法依规严厉打击收购、加工、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销售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、利用非法渔获物等行为。（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4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开展专题研究，制定实施方案，细化工作措施，分解工作责任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spacing w:line="314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聚焦水产品交易市场、餐饮场所等市场主体，依法依规严厉打击收购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加工、销售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利用非法渔获物等行为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spacing w:line="314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(3)分市场、餐馆落实网格监管人员。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项共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分。各项细则落实不到位，或未制定实施方案，扣1分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7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加强水产品交易市场、餐饮行业管理。</w:t>
            </w:r>
          </w:p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建立完善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集镇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水产品交易市场、餐饮行业管理制度，对以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 w:bidi="zh-CN"/>
              </w:rPr>
              <w:t>“长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江野生鱼”、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 w:bidi="zh-CN"/>
              </w:rPr>
              <w:t>“野生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江鲜”等为噱头的宣传营销行为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要追溯渔获物来源渠道，不能提供合法来源证明或涉嫌虚假宣传、过度营销、诱导欺诈消费者的，要依法追究法律责任。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8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该项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分。细则落实不到位扣2分，未开展不得分。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4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en-US" w:bidi="en-US"/>
              </w:rPr>
              <w:t>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after="60" w:line="24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政策宣传引导情况（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积极宣传引导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营造良好氛围。（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充分利用各类新闻媒体平台，解读禁捕相关政策措施，推广禁捕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先进典型和经验做法，提高社会公众知晓率和参与度。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2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该项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省、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市媒体平台开展禁捕宣传，每篇（次）得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市级每篇（次）得0.5分，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同一内容不重复计分，最多得3分。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en-US"/>
              </w:rPr>
              <w:t>(2)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工作动态被《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省、市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长江禁捕退捕工作简报》选用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次，得1分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每增加1次，加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长江禁捕退捕工作简报》选用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次，得1分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每增加1次，加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en-US"/>
              </w:rPr>
              <w:t>0.3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最多得3分。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after="60"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社会稳定维护情况（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健全风险隐患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排查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机制，有效防范群体性或极端事件。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健全风险隐患排查和突发情况应急处置机制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严格防范禁捕可能引发的社会不稳定因素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补偿保障方案落实情况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)养老保险应保尽保和缴费补贴政策落实情况;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)困难家庭兜底保障情况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公益性岗位落实落实情况。</w:t>
            </w:r>
          </w:p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、共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。建立健全风险隐患排查和突发情况应急处置机制，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得1.5分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梳理汇总风险隐患排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防范化解表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并及时上报，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未及时上报扣0.5分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未上报扣1.5分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;有上访人员每人扣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0.1分。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7</w:t>
            </w:r>
          </w:p>
        </w:tc>
        <w:tc>
          <w:tcPr>
            <w:tcW w:w="30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单独加分或扣分项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禁捕退捕工作受到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省、市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领导肯定。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每例（件）加3分，同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内容不重复计分。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使用典型、创新方法，成效显著。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每例（件）加1分，同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内容不重复计分。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禁捕退捕工作受到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市、县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领导负面批示。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每例（件）扣3分，同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内容不重复扣分。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负面舆情应对处置不力，引发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群体事件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媒体炒作的。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每例（件）扣1分，同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内容不重复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总分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spacing w:line="400" w:lineRule="exact"/>
        <w:ind w:left="210" w:leftChars="100" w:firstLine="0" w:firstLineChars="0"/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CN" w:bidi="zh-TW"/>
        </w:rPr>
        <w:t>各镇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  <w:t>提交的证明材料包括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CN" w:bidi="zh-TW"/>
        </w:rPr>
        <w:t>县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bidi="zh-TW"/>
        </w:rPr>
        <w:t>级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  <w:t>出台的政策、方案、通知等文件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CN" w:bidi="zh-TW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  <w:t>召开会议的会议纪要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bidi="zh-TW"/>
        </w:rPr>
        <w:t>及照片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  <w:t>，开展的活动照片、新闻稿，制定的工作台账，向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CN" w:bidi="zh-TW"/>
        </w:rPr>
        <w:t>县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  <w:t>工作专班报送的文件等。</w:t>
      </w:r>
    </w:p>
    <w:p>
      <w:pPr>
        <w:spacing w:line="400" w:lineRule="exact"/>
        <w:ind w:left="210" w:leftChars="100" w:firstLine="0" w:firstLineChars="0"/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</w:pPr>
    </w:p>
    <w:p>
      <w:pPr>
        <w:spacing w:line="400" w:lineRule="exact"/>
        <w:ind w:left="210" w:leftChars="100" w:firstLine="0" w:firstLineChars="0"/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</w:pPr>
    </w:p>
    <w:p>
      <w:pPr>
        <w:spacing w:line="400" w:lineRule="exact"/>
        <w:ind w:left="210" w:leftChars="100" w:firstLine="0" w:firstLineChars="0"/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</w:pPr>
    </w:p>
    <w:p>
      <w:pPr>
        <w:spacing w:line="400" w:lineRule="exact"/>
        <w:ind w:left="210" w:leftChars="100" w:firstLine="0" w:firstLineChars="0"/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240" w:lineRule="auto"/>
        <w:jc w:val="left"/>
        <w:rPr>
          <w:rFonts w:hint="default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zh-TW" w:eastAsia="zh-TW" w:bidi="zh-TW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 w:bidi="zh-TW"/>
        </w:rPr>
        <w:t>2：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TW" w:eastAsia="zh-TW" w:bidi="zh-TW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u w:val="single"/>
          <w:lang w:val="zh-TW" w:eastAsia="zh-CN" w:bidi="zh-TW"/>
        </w:rPr>
        <w:t>公安局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TW" w:eastAsia="zh-TW" w:bidi="zh-TW"/>
        </w:rPr>
        <w:t>202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en-US" w:eastAsia="zh-CN" w:bidi="zh-TW"/>
        </w:rPr>
        <w:t>1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TW" w:eastAsia="zh-TW" w:bidi="zh-TW"/>
        </w:rPr>
        <w:t>年度长江流域重点水域禁捕工作考核表</w:t>
      </w:r>
    </w:p>
    <w:tbl>
      <w:tblPr>
        <w:tblStyle w:val="4"/>
        <w:tblW w:w="1460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1036"/>
        <w:gridCol w:w="1905"/>
        <w:gridCol w:w="5925"/>
        <w:gridCol w:w="3210"/>
        <w:gridCol w:w="690"/>
        <w:gridCol w:w="585"/>
        <w:gridCol w:w="64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考核项目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考核内容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考核细则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考核标准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right="14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  <w:t>自评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复评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right="14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3" w:hRule="exact"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1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02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属地责任落实情况（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成立由主要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同志任组长的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领导小组，建立工作专班，细化制定实施方案。（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由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主要负责同志任组长的领导小组成立情况; 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工作专班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、打击违法捕捞联合指挥部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成立情况;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(3)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禁捕工作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实施方案、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违法捕捞打击方案等各项制度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分。每项细则落实不到位各扣1分，未开展不得分。被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专班负面通报次数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次，扣1分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每增加1次，扣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en-US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分，最多扣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2" w:hRule="exac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把长江流域禁捕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作为落实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“共抓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大保护、不搞大开发”的约束性任务, 纳入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绩效考核和河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+警长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制等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目标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标任务考核体系。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把长江禁捕工作纳入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绩效考核体系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把长江禁捕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、打击违法捕捞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工作纳入河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+警长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暨执法巡查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管渔护渔网格化监管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等目标任务考核体系。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1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分。每项细则落实不到位各扣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分，未开展不得分。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1" w:hRule="exac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开展禁捕效果评估。</w:t>
            </w:r>
          </w:p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开展禁捕效果评估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，走访、排查违法捕捞、风险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评估情况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建立风险监测、打击违法捕捞应急机制情况。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分。未建立制度扣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未开展监测工作扣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9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3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02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财政资金保障情况（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严格资金使用监督，确保资金使用安全、规范、合理。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禁捕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财政资金落实情况;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(2)资金规范使用管理、及时足额拨付等情况。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严格资金使用监督，按照资金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 xml:space="preserve"> 谁管理、谁负责”的原则，切实加强资金管理使用，确保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“十年禁捕”工作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资金专款专用，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不得整合、挤占、挪用，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资金使用安全、规范、合理。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检查中发现或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举报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曝光资金违规使用问题该项不得分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widowControl w:val="0"/>
        <w:spacing w:line="200" w:lineRule="exact"/>
        <w:rPr>
          <w:rFonts w:hint="eastAsia" w:ascii="仿宋" w:hAnsi="仿宋" w:eastAsia="仿宋" w:cs="仿宋"/>
          <w:color w:val="auto"/>
          <w:sz w:val="21"/>
          <w:szCs w:val="21"/>
        </w:rPr>
      </w:pPr>
    </w:p>
    <w:tbl>
      <w:tblPr>
        <w:tblStyle w:val="4"/>
        <w:tblW w:w="1457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915"/>
        <w:gridCol w:w="1920"/>
        <w:gridCol w:w="6075"/>
        <w:gridCol w:w="3008"/>
        <w:gridCol w:w="648"/>
        <w:gridCol w:w="648"/>
        <w:gridCol w:w="67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1" w:hRule="exac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95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禁捕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工作完成情况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开展专项打击整治行动。（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专项整治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非法捕捞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行动实施情况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对各警长所辖区域持证及生活自用船落实“一对一”监管情况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(3)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违法捕捞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处置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方案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(4)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辖区违法捕捞、垂钓巡查管理情况。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分。每项细则落实不到位各扣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未开展不得分。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8" w:hRule="exact"/>
          <w:jc w:val="center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1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打击违法捕捞工作指挥部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制定实施方案，统筹推进各项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任务。（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所有持证及生活自用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船建档立卡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备案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情况;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对持证及生活自用船只、风险人群是否是否出台有效管理措施，是否签订禁捕责任承诺书;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(3)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对辖区违法网具是否彻底清缴集中销毁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处置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(4)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在重点区域、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重点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时段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、重点船只是否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禁捕宣传、巡查、检查情况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。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.25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位各扣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分，未开展不得分。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0" w:hRule="exact"/>
          <w:jc w:val="center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对重大案件挂牌督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办，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加强行政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与刑事司法衔接，公布一批典型案件，形成强大威慑。（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建立健全行政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与刑事司法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及行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刑衔接机制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查办一批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影响力的大案要案，公布一批典型案 例，达到“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查办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一起、震慑一片”的效果。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位扣1分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。辖区查处、投诉、举报非法捕捞、垂钓案件的登记、处理情况，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工作的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不得分。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1"/>
          <w:szCs w:val="21"/>
        </w:rPr>
      </w:pPr>
    </w:p>
    <w:tbl>
      <w:tblPr>
        <w:tblStyle w:val="4"/>
        <w:tblW w:w="1460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1"/>
        <w:gridCol w:w="1007"/>
        <w:gridCol w:w="2010"/>
        <w:gridCol w:w="5520"/>
        <w:gridCol w:w="3043"/>
        <w:gridCol w:w="751"/>
        <w:gridCol w:w="660"/>
        <w:gridCol w:w="6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5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按照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治规范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 xml:space="preserve"> 批、取缔拆解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批”的工作原则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规范相关船舶管理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最大限度消除非法捕捞风险隐患。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12分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）</w:t>
            </w:r>
          </w:p>
          <w:p>
            <w:pPr>
              <w:widowControl w:val="0"/>
              <w:spacing w:line="30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（4分）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对辖区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各类船舶底数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分类建档管理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拆解、持证及生活自用船只档案统一、规范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加强管理各类合法特定功能船舶，严厉打击取缔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无”船舶，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彻底做到辖区流域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“四清四无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en-US"/>
              </w:rPr>
              <w:t>工作目标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分。细则落实不到位扣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对省、市、县督查检查过程中发现有“三无”船只，每艘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2" w:hRule="exac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en-US" w:bidi="en-US"/>
              </w:rPr>
              <w:t>4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1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市场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联合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清査监管情况（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1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聚焦水产品交易市场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餐饮场所等市场主体，依法依规严厉打击收购、加工、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销售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、利用非法渔获物等行为。（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1"/>
              </w:numPr>
              <w:spacing w:line="31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开展专题研究，制定实施方案，细化工作措施，分解工作责任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聚焦水产品交易市场、餐饮场所等市场主体，依法依规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联合开展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打击收购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加工、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运输、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销售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利用非法渔获物等行为。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分。各项细则落实不到位，或未制定实施方案，扣1分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7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0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加强水产品交易市场、餐饮行业管理。</w:t>
            </w:r>
          </w:p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建立完善水产品交易市场、餐饮行业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联合巡查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管理制度，对以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江野生鱼”、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“野生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江鲜”等为噱头的宣传营销行为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要追溯渔获物来源渠道，不能提供合法来源证明或涉嫌虚假宣传、过度营销、诱导欺诈消费者的，要依法追究法律责任。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该项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分。细则落实不到位扣2分，未开展不得分。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4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en-US" w:bidi="en-US"/>
              </w:rPr>
              <w:t>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after="60" w:line="24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政策宣传引导情况（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积极宣传引导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营造良好氛围。（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充分利用各类新闻媒体平台，解读禁捕相关政策措施，推广禁捕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先进典型和经验做法，提高社会公众知晓率和参与度。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2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该项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省、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市媒体平台开展禁捕宣传，每篇（次）得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市级每篇（次）得0.5分，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同一内容不重复计分，最多得3分。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en-US"/>
              </w:rPr>
              <w:t>(2)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工作动态被《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省、市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长江禁捕退捕工作简报》选用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次，得1分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每增加1次，加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长江禁捕退捕工作简报》选用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次，得1分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每增加1次，加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en-US"/>
              </w:rPr>
              <w:t>0.3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最多得3分。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after="60"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社会稳定维护情况（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健全风险隐患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排查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机制，有效防范群体性或极端事件。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健全风险隐患排查和突发情况应急处置机制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严格防范禁捕可能引发的社会不稳定因素。</w:t>
            </w:r>
          </w:p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10分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。建立健全风险隐患排查和突发情况应急处置机制，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得1.5分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梳理汇总风险隐患排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防范化解表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并及时上报，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未及时上报扣0.5分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未上报扣1.5分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;有上访人员每人扣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zh-TW"/>
              </w:rPr>
              <w:t>0.1分。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7</w:t>
            </w:r>
          </w:p>
        </w:tc>
        <w:tc>
          <w:tcPr>
            <w:tcW w:w="30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单独加分或扣分项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禁捕退捕工作受到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省、市表彰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每例（件）加3分，同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内容不重复计分。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使用典型、创新方法，成效显著。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每例（件）加1分，同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内容不重复计分。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禁捕退捕工作受到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市、县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领导负面批示。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每例（件）扣3分，同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内容不重复扣分。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负面舆情应对处置不力，引发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CN" w:bidi="zh-TW"/>
              </w:rPr>
              <w:t>群体事件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媒体炒作的。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每例（件）扣1分，同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内容不重复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bidi="zh-TW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TW" w:eastAsia="zh-TW" w:bidi="zh-TW"/>
              </w:rPr>
              <w:t>总分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CN" w:bidi="zh-TW"/>
        </w:rPr>
        <w:t>涉关各镇及相关成员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  <w:t>提交的证明材料包括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CN" w:bidi="zh-TW"/>
        </w:rPr>
        <w:t>县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bidi="zh-TW"/>
        </w:rPr>
        <w:t>级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  <w:t>出台的政策、方案、通知等文件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CN" w:bidi="zh-TW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  <w:t>召开会议的会议纪要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bidi="zh-TW"/>
        </w:rPr>
        <w:t>及照片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  <w:t>，开展的活动照片、新闻稿，制定的工作台账，向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CN" w:bidi="zh-TW"/>
        </w:rPr>
        <w:t>县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  <w:t>工作专班报送的文件等。</w:t>
      </w:r>
    </w:p>
    <w:p>
      <w:pP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TW" w:eastAsia="zh-TW" w:bidi="zh-TW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zh-TW" w:eastAsia="zh-TW" w:bidi="zh-TW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 w:bidi="zh-TW"/>
        </w:rPr>
        <w:t>3：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TW" w:eastAsia="zh-TW" w:bidi="zh-TW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u w:val="single"/>
          <w:lang w:val="zh-TW" w:eastAsia="zh-CN" w:bidi="zh-TW"/>
        </w:rPr>
        <w:t>市场监督管理局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TW" w:eastAsia="zh-TW" w:bidi="zh-TW"/>
        </w:rPr>
        <w:t>202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en-US" w:eastAsia="zh-CN" w:bidi="zh-TW"/>
        </w:rPr>
        <w:t>1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TW" w:eastAsia="zh-TW" w:bidi="zh-TW"/>
        </w:rPr>
        <w:t>年度长江流域重点水域禁捕工作考核表</w:t>
      </w:r>
    </w:p>
    <w:tbl>
      <w:tblPr>
        <w:tblStyle w:val="4"/>
        <w:tblW w:w="1460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1036"/>
        <w:gridCol w:w="2626"/>
        <w:gridCol w:w="5204"/>
        <w:gridCol w:w="3210"/>
        <w:gridCol w:w="690"/>
        <w:gridCol w:w="585"/>
        <w:gridCol w:w="64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考核项目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考核内容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考核细则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考核标准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right="14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  <w:t>自评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复评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right="14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3" w:hRule="exact"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1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02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属地责任落实情况（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成立由主要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同志任组长的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领导小组，建立工作专班，细化制定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实施方案。（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由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主要负责同志任组长的领导小组成立情况;</w:t>
            </w:r>
          </w:p>
          <w:p>
            <w:pPr>
              <w:widowControl w:val="0"/>
              <w:numPr>
                <w:ilvl w:val="0"/>
                <w:numId w:val="2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工作专班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、打击违法销售、餐饮野生渔、渔具联合指挥部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成立情况; 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(3)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市场管理实施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方案、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打击违法销售、餐饮、渔具方案等各项工作制度。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分。每项细则落实不到位各扣1分，未开展不得分。被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专班负面通报次数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次，扣1分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每增加1次，扣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en-US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分，最多扣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24" w:hRule="exac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把长江流域禁捕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作为落实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“共抓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大保护、不搞大开发”的约束性任务,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水产品销售市场、餐饮行业、渔具店监管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目标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标任务考核体系。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把长江禁捕工作纳入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绩效考核体系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、禁捕工作信息报送人员落实情况;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把长江禁捕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、打击违法销售、餐饮野生渔类及渔具销售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纳入市场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执法巡查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管渔护渔网格化监管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等目标任务考核体系。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1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分。每项细则落实不到位各扣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分，未开展不得分。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1" w:hRule="exac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开展禁捕效果评估。</w:t>
            </w:r>
          </w:p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打击违法销售、餐饮野生渔类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效果评估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，走访、排查违法销售、餐饮风险人员、门店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评估情况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(2)建立风险监测、打击违法销售、餐饮应急机制情况。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分。未建立制度扣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未开展监测工作扣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9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3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02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财政资金保障情况（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严格资金使用监督，确保资金使用安全、规范、合理。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禁捕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财政资金落实情况;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(2)资金规范使用管理、及时足额拨付等情况。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严格资金使用监督，按照资金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 xml:space="preserve"> 谁管理、谁负责”的原则，切实加强资金管理使用，确保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“十年禁捕”工作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资金专款专用，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不得整合、挤占、挪用，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资金使用安全、规范、合理。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检查中发现或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举报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曝光资金违规使用问题该项不得分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widowControl w:val="0"/>
        <w:spacing w:line="200" w:lineRule="exact"/>
        <w:rPr>
          <w:rFonts w:hint="eastAsia" w:ascii="仿宋" w:hAnsi="仿宋" w:eastAsia="仿宋" w:cs="仿宋"/>
          <w:color w:val="auto"/>
          <w:sz w:val="21"/>
          <w:szCs w:val="21"/>
        </w:rPr>
      </w:pPr>
    </w:p>
    <w:tbl>
      <w:tblPr>
        <w:tblStyle w:val="4"/>
        <w:tblW w:w="1457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915"/>
        <w:gridCol w:w="1920"/>
        <w:gridCol w:w="6075"/>
        <w:gridCol w:w="3008"/>
        <w:gridCol w:w="648"/>
        <w:gridCol w:w="648"/>
        <w:gridCol w:w="67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1" w:hRule="exac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95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禁捕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工作完成情况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市场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专项打击整治行动。（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专项整治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非法销售、餐饮野生渔类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行动实施情况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对市场、餐饮行业、渔具店落实“一对一”监管情况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(3)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打击违法销售、餐饮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处置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方案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(4)辖区水产品、餐饮、渔具店巡查管理情况。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分。每项细则落实不到位各扣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未开展不得分。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8" w:hRule="exact"/>
          <w:jc w:val="center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1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打击违法销售、餐饮工作指挥部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制定实施方案，统筹推进各项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任务。（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对辖区水产品市场、餐饮行业、渔具店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建档立卡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备案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情况;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对水产品销售风险人员、餐饮行业、渔具店是否是否出台有效管理措施，是否签订不售、不食、不利用责任承诺书;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(3)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对辖区违法网具是否彻底清缴集中销毁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处置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(4)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在重点区域、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重点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时段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、重点人群是否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相关宣传、巡查、检查情况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。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.25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位各扣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分，未开展不得分。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0" w:hRule="exact"/>
          <w:jc w:val="center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对重大案件挂牌督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办，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加强行政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与刑事司法衔接，公布一批典型案件，形成强大威慑。（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建立健全行政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与刑事司法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及行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刑衔接机制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查办一批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影响力的大案要案，公布一批典型案 例，达到“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查办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一起、震慑一片”的效果。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位扣1分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。辖区查处、投诉、举报非法销售、餐饮案件的登记、处理情况，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工作的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不得分。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1"/>
          <w:szCs w:val="21"/>
        </w:rPr>
      </w:pPr>
    </w:p>
    <w:tbl>
      <w:tblPr>
        <w:tblStyle w:val="4"/>
        <w:tblW w:w="1460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1"/>
        <w:gridCol w:w="1007"/>
        <w:gridCol w:w="2010"/>
        <w:gridCol w:w="5520"/>
        <w:gridCol w:w="3043"/>
        <w:gridCol w:w="751"/>
        <w:gridCol w:w="660"/>
        <w:gridCol w:w="6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5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按照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治规范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 xml:space="preserve"> 批、取缔拆解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批”的工作原则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规范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市场、餐饮、渔具店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最大限度消除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违法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风险隐患。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12分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）</w:t>
            </w:r>
          </w:p>
          <w:p>
            <w:pPr>
              <w:widowControl w:val="0"/>
              <w:spacing w:line="30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（4分）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对辖区水产品销售人员、餐饮、渔具店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底数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分类建档管理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档案统一、规范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加强各类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行业的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管理，严厉打击取缔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违法销售野生渔人员、餐饮渔具店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彻底做到辖区无违法销售、餐饮行为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en-US"/>
              </w:rPr>
              <w:t>工作目标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分。细则落实不到位扣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对省、市、县督查检查过程中发现有相关违法行为，每人、店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2" w:hRule="exac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en-US" w:bidi="en-US"/>
              </w:rPr>
              <w:t>4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1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市场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联合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清査监管情况（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1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聚焦水产品交易市场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餐饮场所等市场主体，依法依规严厉打击收购、加工、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销售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、利用非法渔获物等行为。（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开展专题研究，制定实施方案，细化工作措施，分解工作责任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聚焦水产品交易市场、餐饮场所等市场主体，依法依规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联合开展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打击收购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加工、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运输、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销售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利用非法渔获物等行为。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分。各项细则落实不到位，或未制定实施方案，扣1分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7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0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加强水产品交易市场、餐饮行业管理。</w:t>
            </w:r>
          </w:p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建立完善水产品交易市场、餐饮行业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联合巡查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管理制度，对以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江野生鱼”、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“野生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江鲜”等为噱头的宣传营销行为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要追溯渔获物来源渠道，不能提供合法来源证明或涉嫌虚假宣传、过度营销、诱导欺诈消费者的，要依法追究法律责任。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该项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分。细则落实不到位扣2分，未开展不得分。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4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3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en-US" w:bidi="en-US"/>
              </w:rPr>
              <w:t>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after="6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政策宣传引导情况（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积极宣传引导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营造良好氛围。（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充分利用各类新闻媒体平台，解读禁捕相关政策措施，推广禁捕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先进典型和经验做法，提高社会公众知晓率和参与度。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该项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省、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市媒体平台开展禁捕宣传，每篇（次）得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市级每篇（次）得0.5分，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同一内容不重复计分，最多得3分。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en-US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工作动态被《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省、市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长江禁捕退捕工作简报》选用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次，得1分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每增加1次，加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长江禁捕退捕工作简报》选用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次，得1分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每增加1次，加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最多得3分。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after="60"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社会稳定维护情况（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健全风险隐患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排查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机制，有效防范群体性或极端事件。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健全风险隐患排查和突发情况应急处置机制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严格防范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“十年禁渔”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可能引发的社会不稳定因素。</w:t>
            </w:r>
          </w:p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。建立健全风险隐患排查和突发情况应急处置机制，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得1.5分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梳理汇总风险隐患排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防范化解表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并及时上报，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未及时上报扣0.5分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未上报扣1.5分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;有上访人员每人扣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0.1分。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7</w:t>
            </w:r>
          </w:p>
        </w:tc>
        <w:tc>
          <w:tcPr>
            <w:tcW w:w="30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单独加分或扣分项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禁捕退捕工作受到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省、市表彰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每例（件）加3分，同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内容不重复计分。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使用典型、创新方法，成效显著。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每例（件）加1分，同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内容不重复计分。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禁捕退捕工作受到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市、县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领导负面批示。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每例（件）扣3分，同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内容不重复扣分。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负面舆情应对处置不力，引发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群体事件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媒体炒作的。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每例（件）扣1分，同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内容不重复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总分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备注：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CN" w:bidi="zh-TW"/>
        </w:rPr>
        <w:t>涉关各镇及相关成员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提交的证明材料包括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CN" w:bidi="zh-TW"/>
        </w:rPr>
        <w:t>县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bidi="zh-TW"/>
        </w:rPr>
        <w:t>级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出台的政策、方案、通知等文件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CN" w:bidi="zh-TW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召开会议的会议纪要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bidi="zh-TW"/>
        </w:rPr>
        <w:t>及照片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，开展的活动照片、新闻稿，制定的工作台账，向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CN" w:bidi="zh-TW"/>
        </w:rPr>
        <w:t>县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工作专班报送的文件等。</w:t>
      </w: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zh-TW" w:eastAsia="zh-TW" w:bidi="zh-TW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 w:bidi="zh-TW"/>
        </w:rPr>
        <w:t>4：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TW" w:eastAsia="zh-TW" w:bidi="zh-TW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u w:val="single"/>
          <w:lang w:val="zh-TW" w:bidi="zh-TW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u w:val="single"/>
          <w:lang w:val="zh-TW" w:eastAsia="zh-CN" w:bidi="zh-TW"/>
        </w:rPr>
        <w:t>交通局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TW" w:eastAsia="zh-TW" w:bidi="zh-TW"/>
        </w:rPr>
        <w:t>202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en-US" w:eastAsia="zh-CN" w:bidi="zh-TW"/>
        </w:rPr>
        <w:t>1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TW" w:eastAsia="zh-TW" w:bidi="zh-TW"/>
        </w:rPr>
        <w:t>年度长江流域重点水域禁捕工作考核表</w:t>
      </w:r>
    </w:p>
    <w:tbl>
      <w:tblPr>
        <w:tblStyle w:val="4"/>
        <w:tblW w:w="1460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1036"/>
        <w:gridCol w:w="1905"/>
        <w:gridCol w:w="5925"/>
        <w:gridCol w:w="3210"/>
        <w:gridCol w:w="690"/>
        <w:gridCol w:w="585"/>
        <w:gridCol w:w="64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考核项目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考核内容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考核细则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考核标准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right="14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  <w:t>自评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复评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right="14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3" w:hRule="exact"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1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02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组织机构成立、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责任落实情况（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成立由主要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同志任组长的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领导小组，建立工作专班，细化制定实施方案。（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成立由主要负责同志任组长的领导小组成立情况;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工作专班成立情况; 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(3)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打击非法运输野生渔、持证及生活自用船规范管理工作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实施方案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分。每项细则落实不到位各扣1分，未开展不得分。被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专班负面通报次数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次，扣1分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每增加1次，扣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en-US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分，最多扣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12" w:hRule="exac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把长江流域禁捕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作为落实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“共抓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大保护、不搞大开发”的约束性任务, 纳入绩效考核体系。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“十年禁渔”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工作纳入绩效考核体系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、禁捕工作信息报送人员落实情况;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把长江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流域重点水域、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持证及生活自用船只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分镇、分河段、分人员纳入网格化监管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等目标任务考核体系。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1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分。每项细则落实不到位各扣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分，未开展不得分。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exac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开展禁捕效果评估。</w:t>
            </w:r>
          </w:p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“十年禁渔”效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风险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，违法运输野生渔、持证及生活自用船只违法捕捞风险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评估情况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(2)建立风险监测、违法运输、捕捞应急机制情况。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分。未建立制度扣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未开展监测工作扣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9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3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02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财政资金保障情况（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严格资金使用监督，确保资金使用安全、规范、合理。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财政资金落实情况;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(2)资金规范使用管理、及时足额拨付等情况。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严格资金使用监督，按照资金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 xml:space="preserve"> 谁管理、谁负责”的原则，切实加强资金管理使用，确保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资金专款专用，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不得整合、挤占、挪用，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资金使用安全、规范、合理。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检查中发现或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举报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曝光资金违规使用问题该项不得分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widowControl w:val="0"/>
        <w:spacing w:line="200" w:lineRule="exact"/>
        <w:rPr>
          <w:rFonts w:hint="eastAsia" w:ascii="仿宋" w:hAnsi="仿宋" w:eastAsia="仿宋" w:cs="仿宋"/>
          <w:color w:val="auto"/>
          <w:sz w:val="21"/>
          <w:szCs w:val="21"/>
        </w:rPr>
      </w:pPr>
    </w:p>
    <w:tbl>
      <w:tblPr>
        <w:tblStyle w:val="4"/>
        <w:tblW w:w="1457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915"/>
        <w:gridCol w:w="1920"/>
        <w:gridCol w:w="6075"/>
        <w:gridCol w:w="3008"/>
        <w:gridCol w:w="648"/>
        <w:gridCol w:w="648"/>
        <w:gridCol w:w="67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1" w:hRule="exac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95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禁捕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工作完成情况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开展专项打击整治行动。（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专项整治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非法捕捞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行动实施情况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对重点路口、河段、码头违法运输管理、持证及生活自用船只落实“一对一”监管情况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(3)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持证及“三无”船只违法捕捞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处置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方案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情况。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(4)辖区巡查管理情况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分。每项细则落实不到位各扣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未开展不得分。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8" w:hRule="exact"/>
          <w:jc w:val="center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1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成立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禁捕工作指挥部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制定实施方案，统筹推进各项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任务。（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所有禁捕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渔船建档立卡情况;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拆解登记情况;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(3)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对持证及生活自用船只是否建立台账，是否出台有效管理措施，是否统一登记备案、统一标识，是否签订禁捕责任承诺书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(4)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对持证及生活自用船只网具是否彻底清缴集中销毁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处置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(5)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在重点区域、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重点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时段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是否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开展区域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禁捕宣传、检查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。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每项1分，共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位各扣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分，未开展不得分。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0" w:hRule="exact"/>
          <w:jc w:val="center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对重大案件挂牌督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办，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加强行政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与刑事司法衔接，公布一批典型案件，形成强大威慑。（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建立健全行政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与刑事司法衔接机制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查办一批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影响力的大案要案，公布一批典型案 例，达到“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查办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一起、震慑一片”的效果。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位扣1分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。辖区查处、投诉、举报非法捕捞、运输案件的登记、处理情况，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工作的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不得分。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widowControl w:val="0"/>
        <w:spacing w:line="200" w:lineRule="exact"/>
        <w:rPr>
          <w:rFonts w:hint="eastAsia" w:ascii="仿宋" w:hAnsi="仿宋" w:eastAsia="仿宋" w:cs="仿宋"/>
          <w:color w:val="auto"/>
          <w:sz w:val="21"/>
          <w:szCs w:val="21"/>
        </w:rPr>
      </w:pPr>
    </w:p>
    <w:tbl>
      <w:tblPr>
        <w:tblStyle w:val="4"/>
        <w:tblW w:w="1460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1"/>
        <w:gridCol w:w="1007"/>
        <w:gridCol w:w="2010"/>
        <w:gridCol w:w="5520"/>
        <w:gridCol w:w="3043"/>
        <w:gridCol w:w="751"/>
        <w:gridCol w:w="660"/>
        <w:gridCol w:w="6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5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按照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治规范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 xml:space="preserve"> 批、取缔拆解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批”的工作原则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规范相关船舶管理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最大限度消除非法捕捞风险隐患。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12分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）</w:t>
            </w:r>
          </w:p>
          <w:p>
            <w:pPr>
              <w:widowControl w:val="0"/>
              <w:spacing w:line="30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（4分）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摸清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辖区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各类船舶底数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分类建档管理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拆解、生活自用船只档案统一、规范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加强管理各类合法特定功能船舶，严厉打击取缔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无”船舶，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彻底做到辖区流域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“四清四无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en-US"/>
              </w:rPr>
              <w:t>工作目标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分。细则落实不到位扣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2" w:hRule="exac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en-US" w:bidi="en-US"/>
              </w:rPr>
              <w:t>4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1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市场清査监管情况（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1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聚焦水产品交易市场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餐饮场所等市场主体，依法依规严厉打击收购、加工、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销售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、利用非法渔获物等行为。（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与市场管理部门建立联合执法机制，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开展专题研究，制定实施方案，细化工作措施，分解工作责任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4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聚焦水产品交易市场、餐饮场所等市场主体，依法依规严厉打击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违法捕捞、运输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非法渔获物等行为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4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(3)分重点路口、河段、码头落实网格监管人员。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分。各项细则落实不到位，或未制定实施方案，扣1分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7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0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加强水产品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水、陆运输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行业管理。</w:t>
            </w:r>
          </w:p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建立完善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客运、货运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行业管理制度，对以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江野生鱼”、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“野生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江鲜”等为噱头的宣传营销行为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要追溯渔获物来源渠道，不能提供合法来源证明或涉嫌虚假宣传、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运输、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营销、诱导欺诈消费者的，要依法追究法律责任。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该项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分。细则落实不到位扣2分，未开展不得分。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4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3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en-US" w:bidi="en-US"/>
              </w:rPr>
              <w:t>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after="60" w:line="24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政策宣传引导情况（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积极宣传引导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营造良好氛围。（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充分利用各类新闻媒体平台，解读禁捕相关政策措施，推广禁捕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先进典型和经验做法，提高社会公众知晓率和参与度。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该项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省、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市媒体平台开展禁捕宣传，每篇（次）得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市级每篇（次）得0.5分，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同一内容不重复计分，最多得3分。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en-US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工作动态被《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省、市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长江禁捕退捕工作简报》选用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次，得1分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每增加1次，加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长江禁捕退捕工作简报》选用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次，得1分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每增加1次，加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最多得3分。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after="60"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社会稳定维护情况（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健全风险隐患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排查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机制，有效防范群体性或极端事件。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健全风险隐患排查和突发情况应急处置机制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严格防范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“十年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渔”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可能引发的社会不稳定因素。</w:t>
            </w:r>
          </w:p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。建立健全风险隐患排查和突发情况应急处置机制，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得1.5分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梳理汇总风险隐患排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防范化解表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并及时上报，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未及时上报扣0.5分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未上报扣1.5分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;有上访人员每人扣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0.1分。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7</w:t>
            </w:r>
          </w:p>
        </w:tc>
        <w:tc>
          <w:tcPr>
            <w:tcW w:w="30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单独加分或扣分项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禁捕退捕工作受到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省、市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领导肯定。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每例（件）加3分，同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内容不重复计分。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使用典型、创新方法，成效显著。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每例（件）加1分，同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内容不重复计分。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禁捕退捕工作受到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市、县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领导负面批示。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每例（件）扣3分，同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内容不重复扣分。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负面舆情应对处置不力，引发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群体事件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媒体炒作的。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每例（件）扣1分，同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内容不重复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总分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spacing w:line="400" w:lineRule="exact"/>
        <w:ind w:left="210" w:leftChars="100" w:firstLine="0" w:firstLineChars="0"/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备注：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CN" w:bidi="zh-TW"/>
        </w:rPr>
        <w:t>各镇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提交的证明材料包括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CN" w:bidi="zh-TW"/>
        </w:rPr>
        <w:t>县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bidi="zh-TW"/>
        </w:rPr>
        <w:t>级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出台的政策、方案、通知等文件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CN" w:bidi="zh-TW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召开会议的会议纪要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bidi="zh-TW"/>
        </w:rPr>
        <w:t>及照片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，开展的活动照片、新闻稿，制定的工作台账，向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CN" w:bidi="zh-TW"/>
        </w:rPr>
        <w:t>县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工作专班报送的文件等。</w:t>
      </w: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zh-TW" w:eastAsia="zh-TW" w:bidi="zh-TW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 w:bidi="zh-TW"/>
        </w:rPr>
        <w:t>5：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TW" w:eastAsia="zh-TW" w:bidi="zh-TW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u w:val="single"/>
          <w:lang w:val="zh-TW" w:bidi="zh-TW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u w:val="single"/>
          <w:lang w:val="zh-TW" w:eastAsia="zh-CN" w:bidi="zh-TW"/>
        </w:rPr>
        <w:t>水利局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TW" w:eastAsia="zh-TW" w:bidi="zh-TW"/>
        </w:rPr>
        <w:t>202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en-US" w:eastAsia="zh-CN" w:bidi="zh-TW"/>
        </w:rPr>
        <w:t>1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zh-TW" w:eastAsia="zh-TW" w:bidi="zh-TW"/>
        </w:rPr>
        <w:t>年度长江流域重点水域禁捕工作考核表</w:t>
      </w:r>
    </w:p>
    <w:tbl>
      <w:tblPr>
        <w:tblStyle w:val="4"/>
        <w:tblW w:w="1460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1036"/>
        <w:gridCol w:w="1905"/>
        <w:gridCol w:w="5925"/>
        <w:gridCol w:w="3210"/>
        <w:gridCol w:w="690"/>
        <w:gridCol w:w="585"/>
        <w:gridCol w:w="64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考核项目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考核内容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考核细则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考核标准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right="14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  <w:t>自评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TW" w:bidi="zh-TW"/>
              </w:rPr>
              <w:t>复评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right="14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zh-TW" w:eastAsia="zh-CN" w:bidi="zh-TW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3" w:hRule="exact"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1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02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组织机构成立、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责任落实情况（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成立由主要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同志任组长的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领导小组，建立工作专班，细化制定实施方案。（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成立由主要负责同志任组长的领导小组成立情况;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工作专班成立情况;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(3)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河“湖”长制暨管渔护渔工作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方案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分。每项细则落实不到位各扣1分，未开展不得分。被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专班负面通报次数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次，扣1分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每增加1次，扣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en-US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分，最多扣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12" w:hRule="exac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把长江流域禁捕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作为落实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“共抓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大保护、不搞大开发”的约束性任务, 纳入绩效考核体系。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“十年禁渔”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工作纳入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河“湖长”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绩效考核体系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、禁捕工作信息报送人员落实情况;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把长江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流域重点水域分镇、分河段、分人员纳入网格化监管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等目标任务考核体系。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1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分。每项细则落实不到位各扣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分，未开展不得分。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exac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开展禁捕效果评估。</w:t>
            </w:r>
          </w:p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“十年禁渔”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河“湖长”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风险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(2)建立风险监测、违法捕捞、垂钓应急机制情况。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分。未建立制度扣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未开展监测工作扣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9" w:hRule="exac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3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02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财政资金保障情况（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严格资金使用监督，确保资金使用安全、规范、合理。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财政资金落实情况;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(2)资金规范使用管理、及时足额拨付等情况。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严格资金使用监督，按照资金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 xml:space="preserve"> 谁管理、谁负责”的原则，切实加强资金管理使用，确保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资金专款专用，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不得整合、挤占、挪用，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资金使用安全、规范、合理。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检查中发现或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举报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曝光资金违规使用问题该项不得分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widowControl w:val="0"/>
        <w:spacing w:line="200" w:lineRule="exact"/>
        <w:rPr>
          <w:rFonts w:hint="eastAsia" w:ascii="仿宋" w:hAnsi="仿宋" w:eastAsia="仿宋" w:cs="仿宋"/>
          <w:color w:val="auto"/>
          <w:sz w:val="21"/>
          <w:szCs w:val="21"/>
        </w:rPr>
      </w:pPr>
    </w:p>
    <w:tbl>
      <w:tblPr>
        <w:tblStyle w:val="4"/>
        <w:tblW w:w="1457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915"/>
        <w:gridCol w:w="1920"/>
        <w:gridCol w:w="6075"/>
        <w:gridCol w:w="3008"/>
        <w:gridCol w:w="648"/>
        <w:gridCol w:w="648"/>
        <w:gridCol w:w="67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1" w:hRule="exac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95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禁捕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工作完成情况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开展专项打击整治行动。（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专项整治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非法捕捞、垂钓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行动实施情况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对重点保护区、河段管理制度、河流、河段管理人员落实情况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(3)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违法捕捞、垂钓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处置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方案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(4)辖区巡查管理情况。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分。每项细则落实不到位各扣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未开展不得分。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8" w:hRule="exact"/>
          <w:jc w:val="center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1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成立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禁捕工作指挥部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制定实施方案，统筹推进各项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任务。（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所有河“湖”长人员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建档立卡情况;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河流、河段网格管理人员登记情况;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(3)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是否出台河“湖”长制有效管理措施，是否签订禁管理任承诺书;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(4)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在重点区域、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重点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时段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是否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开展区域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禁捕宣传、检查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。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.25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位各扣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分，未开展不得分。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0" w:hRule="exact"/>
          <w:jc w:val="center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对重大案件挂牌督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办，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加强行政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与刑事司法衔接，公布一批典型案件，形成强大威慑。（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60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建立健全行政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与刑事司法衔接机制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.</w:t>
            </w:r>
          </w:p>
          <w:p>
            <w:pPr>
              <w:widowControl w:val="0"/>
              <w:numPr>
                <w:ilvl w:val="0"/>
                <w:numId w:val="0"/>
              </w:numPr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(2)发现大案要案及时与相关部门衔接，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查办一批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影响力的大案要案，公布一批典型案例，达到“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查办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一起、震慑一片”的效果。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每项2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分。每项细则落实不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位扣1分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。辖区查处、投诉、举报非法捕捞、垂钓案件登记、处理情况，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工作的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不得分。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widowControl w:val="0"/>
        <w:spacing w:line="200" w:lineRule="exact"/>
        <w:rPr>
          <w:rFonts w:hint="eastAsia" w:ascii="仿宋" w:hAnsi="仿宋" w:eastAsia="仿宋" w:cs="仿宋"/>
          <w:color w:val="auto"/>
          <w:sz w:val="21"/>
          <w:szCs w:val="21"/>
        </w:rPr>
      </w:pPr>
    </w:p>
    <w:tbl>
      <w:tblPr>
        <w:tblStyle w:val="4"/>
        <w:tblW w:w="1460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1"/>
        <w:gridCol w:w="1007"/>
        <w:gridCol w:w="2010"/>
        <w:gridCol w:w="5520"/>
        <w:gridCol w:w="3043"/>
        <w:gridCol w:w="751"/>
        <w:gridCol w:w="660"/>
        <w:gridCol w:w="6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5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按照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bidi="zh-CN"/>
              </w:rPr>
              <w:t>“属地管理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”原则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规范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河道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最大限度消除非法捕捞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、垂钓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风险隐患。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12分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）</w:t>
            </w:r>
          </w:p>
          <w:p>
            <w:pPr>
              <w:widowControl w:val="0"/>
              <w:spacing w:line="30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建立辖区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各类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捕捞、垂钓风险人群建档管理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档案统一、规范。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格辖区河道管理，彻底做到辖区流域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“四清四无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en-US"/>
              </w:rPr>
              <w:t>工作目标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分。细则落实不到位扣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分，未开展不得分。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2" w:hRule="exac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en-US" w:bidi="en-US"/>
              </w:rPr>
              <w:t>4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1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市场清査监管情况（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1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聚焦水产品交易市场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餐饮场所等市场主体，依法依规严厉打击收购、加工、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销售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、利用非法渔获物等行为。（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1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与市场管理部门建立联合执法机制，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开展专题研究，制定实施方案，细化工作措施，分解工作责任。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14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聚焦水产品交易市场、餐饮场所等市场主体，依法依规严厉打击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违法捕捞、垂钓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非法渔获物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上市交易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行为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，真正管住源头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14" w:lineRule="exac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3)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分重点河流、河段落实网格监管人员。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分。各项细则落实不到位，或未制定实施方案，扣1分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7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0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加强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保护区、重点河流、河段违法捕捞、垂钓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管理。</w:t>
            </w:r>
          </w:p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建立完善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河“湖”长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管理制度，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加强国家级野生水生动物种质资源保护区、重点河流、河段管理，明确河“湖”长职能职责及奖、惩制度，防止违法捕捞及监守自盗行为发生。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3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该项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分。细则落实不到位扣2分，未开展不得分。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4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3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en-US" w:bidi="en-US"/>
              </w:rPr>
              <w:t>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after="60" w:line="24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政策宣传引导情况（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0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积极宣传引导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营造良好氛围。（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充分利用各类新闻媒体平台，解读禁捕相关政策措施，推广禁捕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先进典型和经验做法，提高社会公众知晓率和参与度。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2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该项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省、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市媒体平台开展禁捕宣传，每篇（次）得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市级每篇（次）得0.5分，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同一内容不重复计分，最多得3分。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en-US"/>
              </w:rPr>
              <w:t>(2)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工作动态被《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省、市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长江禁捕退捕工作简报》选用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次，得1分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每增加1次，加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长江禁捕退捕工作简报》选用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次，得1分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每增加1次，加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en-US"/>
              </w:rPr>
              <w:t>0.3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最多得3分。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after="60"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社会稳定维护情况（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健全风险隐患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排查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机制，有效防范群体性或极端事件。</w:t>
            </w:r>
          </w:p>
          <w:p>
            <w:pPr>
              <w:widowControl w:val="0"/>
              <w:spacing w:line="31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分）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健全风险隐患排查和突发情况应急处置机制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严格防范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“十年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渔”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可能引发的社会不稳定因素。</w:t>
            </w:r>
          </w:p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3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10分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。建立健全风险隐患排查和突发情况应急处置机制，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得1.5分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梳理汇总风险隐患排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防范化解表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并及时上报，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未及时上报扣0.5分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未上报扣1.5分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;有上访人员每人扣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zh-TW"/>
              </w:rPr>
              <w:t>0.1分。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7</w:t>
            </w:r>
          </w:p>
        </w:tc>
        <w:tc>
          <w:tcPr>
            <w:tcW w:w="30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单独加分或扣分项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禁捕退捕工作受到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省、市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领导肯定。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每例（件）加3分，同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内容不重复计分。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使用典型、创新方法，成效显著。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17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每例（件）加1分，同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内容不重复计分。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禁捕退捕工作受到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市、县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领导负面批示。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每例（件）扣3分，同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内容不重复扣分。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负面舆情应对处置不力，引发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CN" w:bidi="zh-TW"/>
              </w:rPr>
              <w:t>群体事件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媒体炒作的。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2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每例（件）扣1分，同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内容不重复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bidi="zh-TW"/>
              </w:rPr>
              <w:t>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分。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TW" w:eastAsia="zh-TW" w:bidi="zh-TW"/>
              </w:rPr>
              <w:t>总分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spacing w:line="400" w:lineRule="exact"/>
        <w:ind w:left="210" w:leftChars="100" w:firstLine="0" w:firstLineChars="0"/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备注：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CN" w:bidi="zh-TW"/>
        </w:rPr>
        <w:t>各镇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提交的证明材料包括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CN" w:bidi="zh-TW"/>
        </w:rPr>
        <w:t>县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bidi="zh-TW"/>
        </w:rPr>
        <w:t>级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出台的政策、方案、通知等文件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CN" w:bidi="zh-TW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召开会议的会议纪要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bidi="zh-TW"/>
        </w:rPr>
        <w:t>及照片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，开展的活动照片、新闻稿，制定的工作台账，向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CN" w:bidi="zh-TW"/>
        </w:rPr>
        <w:t>县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  <w:t>工作专班报送的文件等。</w:t>
      </w: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p>
      <w:pPr>
        <w:rPr>
          <w:rFonts w:hint="eastAsia" w:ascii="仿宋" w:hAnsi="仿宋" w:eastAsia="仿宋" w:cs="仿宋"/>
          <w:color w:val="auto"/>
          <w:kern w:val="0"/>
          <w:sz w:val="21"/>
          <w:szCs w:val="21"/>
          <w:lang w:val="zh-TW" w:eastAsia="zh-TW" w:bidi="zh-TW"/>
        </w:rPr>
      </w:pPr>
    </w:p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E0C995"/>
    <w:multiLevelType w:val="singleLevel"/>
    <w:tmpl w:val="8AE0C99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4BC9A33C"/>
    <w:multiLevelType w:val="singleLevel"/>
    <w:tmpl w:val="4BC9A33C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95BC3"/>
    <w:rsid w:val="00652F92"/>
    <w:rsid w:val="02486DB4"/>
    <w:rsid w:val="02661DB2"/>
    <w:rsid w:val="058729E2"/>
    <w:rsid w:val="059105BE"/>
    <w:rsid w:val="0FC36BE3"/>
    <w:rsid w:val="10094B4B"/>
    <w:rsid w:val="1468321C"/>
    <w:rsid w:val="14D82E20"/>
    <w:rsid w:val="1598104B"/>
    <w:rsid w:val="15AE73AD"/>
    <w:rsid w:val="1A487BA4"/>
    <w:rsid w:val="1BFE054E"/>
    <w:rsid w:val="21984127"/>
    <w:rsid w:val="256D3D20"/>
    <w:rsid w:val="27B06889"/>
    <w:rsid w:val="29933350"/>
    <w:rsid w:val="2D2615A1"/>
    <w:rsid w:val="2ED56D18"/>
    <w:rsid w:val="2F2466C2"/>
    <w:rsid w:val="306430AD"/>
    <w:rsid w:val="30CC19F2"/>
    <w:rsid w:val="3CAA1D08"/>
    <w:rsid w:val="3F213403"/>
    <w:rsid w:val="41614CC1"/>
    <w:rsid w:val="44172A09"/>
    <w:rsid w:val="475D0836"/>
    <w:rsid w:val="47F005D9"/>
    <w:rsid w:val="4A3C4A18"/>
    <w:rsid w:val="4C8514D3"/>
    <w:rsid w:val="50F30EBE"/>
    <w:rsid w:val="52712738"/>
    <w:rsid w:val="52DA3952"/>
    <w:rsid w:val="530B0ED6"/>
    <w:rsid w:val="54595BC3"/>
    <w:rsid w:val="59B904F8"/>
    <w:rsid w:val="5C1178AB"/>
    <w:rsid w:val="5E2F4D92"/>
    <w:rsid w:val="5E746453"/>
    <w:rsid w:val="62685FA9"/>
    <w:rsid w:val="634E3A87"/>
    <w:rsid w:val="64A177DA"/>
    <w:rsid w:val="64A5764E"/>
    <w:rsid w:val="66726C23"/>
    <w:rsid w:val="6A2018F5"/>
    <w:rsid w:val="705C3729"/>
    <w:rsid w:val="74863504"/>
    <w:rsid w:val="75022972"/>
    <w:rsid w:val="77B111B8"/>
    <w:rsid w:val="78EF52BD"/>
    <w:rsid w:val="7A2F0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2021-01-20T13:31:00Z</dcterms:created>
  <dc:creator>汉水人家</dc:creator>
  <cp:lastModifiedBy>缘来如此……</cp:lastModifiedBy>
  <dcterms:modified xsi:type="dcterms:W3CDTF">2021-08-02T08:30:38Z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01D3426BC1AA4C90A5A8EB999E9907C1</vt:lpwstr>
  </property>
</Properties>
</file>