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DDC" w:rsidRDefault="00D07EDA"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紫阳县公安局</w:t>
      </w:r>
    </w:p>
    <w:p w:rsidR="00707DDC" w:rsidRDefault="00D07EDA">
      <w:pPr>
        <w:pStyle w:val="a4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cs="方正小标宋简体"/>
          <w:bCs/>
          <w:kern w:val="2"/>
          <w:sz w:val="44"/>
        </w:rPr>
      </w:pPr>
      <w:r>
        <w:rPr>
          <w:rFonts w:ascii="方正小标宋简体" w:eastAsia="方正小标宋简体" w:cs="方正小标宋简体" w:hint="eastAsia"/>
          <w:bCs/>
          <w:kern w:val="2"/>
          <w:sz w:val="44"/>
        </w:rPr>
        <w:t>关于</w:t>
      </w:r>
      <w:r>
        <w:rPr>
          <w:rFonts w:ascii="方正小标宋简体" w:eastAsia="方正小标宋简体" w:cs="方正小标宋简体" w:hint="eastAsia"/>
          <w:bCs/>
          <w:kern w:val="2"/>
          <w:sz w:val="44"/>
        </w:rPr>
        <w:t>2020</w:t>
      </w:r>
      <w:r>
        <w:rPr>
          <w:rFonts w:ascii="方正小标宋简体" w:eastAsia="方正小标宋简体" w:cs="方正小标宋简体" w:hint="eastAsia"/>
          <w:bCs/>
          <w:kern w:val="2"/>
          <w:sz w:val="44"/>
        </w:rPr>
        <w:t>年政府信息公开工作</w:t>
      </w:r>
      <w:r>
        <w:rPr>
          <w:rFonts w:ascii="方正小标宋简体" w:eastAsia="方正小标宋简体" w:cs="方正小标宋简体" w:hint="eastAsia"/>
          <w:bCs/>
          <w:kern w:val="2"/>
          <w:sz w:val="44"/>
        </w:rPr>
        <w:t>的</w:t>
      </w:r>
      <w:r>
        <w:rPr>
          <w:rFonts w:ascii="方正小标宋简体" w:eastAsia="方正小标宋简体" w:cs="方正小标宋简体" w:hint="eastAsia"/>
          <w:bCs/>
          <w:kern w:val="2"/>
          <w:sz w:val="44"/>
        </w:rPr>
        <w:t>报告</w:t>
      </w:r>
    </w:p>
    <w:p w:rsidR="00707DDC" w:rsidRDefault="00707DDC">
      <w:pPr>
        <w:autoSpaceDN w:val="0"/>
        <w:spacing w:line="56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07DDC" w:rsidRDefault="00D07EDA">
      <w:pPr>
        <w:autoSpaceDN w:val="0"/>
        <w:spacing w:line="56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一、总体情况</w:t>
      </w:r>
    </w:p>
    <w:p w:rsidR="00707DDC" w:rsidRDefault="00D07EDA">
      <w:pPr>
        <w:spacing w:line="5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2020</w:t>
      </w:r>
      <w:r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紫阳县公安局</w:t>
      </w:r>
      <w:r>
        <w:rPr>
          <w:rFonts w:ascii="仿宋_GB2312" w:eastAsia="仿宋_GB2312" w:hAnsi="仿宋" w:hint="eastAsia"/>
          <w:sz w:val="32"/>
          <w:szCs w:val="32"/>
        </w:rPr>
        <w:t>认真</w:t>
      </w:r>
      <w:r>
        <w:rPr>
          <w:rFonts w:ascii="仿宋_GB2312" w:eastAsia="仿宋_GB2312" w:hAnsi="仿宋" w:hint="eastAsia"/>
          <w:sz w:val="32"/>
          <w:szCs w:val="32"/>
        </w:rPr>
        <w:t>贯彻落实</w:t>
      </w:r>
      <w:r>
        <w:rPr>
          <w:rFonts w:ascii="仿宋_GB2312" w:eastAsia="仿宋_GB2312" w:hAnsi="仿宋" w:hint="eastAsia"/>
          <w:sz w:val="32"/>
          <w:szCs w:val="32"/>
        </w:rPr>
        <w:t>《中华人民共和国政府信息公开条例》及省市县政府信息公开工作</w:t>
      </w:r>
      <w:r>
        <w:rPr>
          <w:rFonts w:ascii="仿宋_GB2312" w:eastAsia="仿宋_GB2312" w:hAnsi="仿宋" w:hint="eastAsia"/>
          <w:sz w:val="32"/>
          <w:szCs w:val="32"/>
        </w:rPr>
        <w:t>的</w:t>
      </w:r>
      <w:r>
        <w:rPr>
          <w:rFonts w:ascii="仿宋_GB2312" w:eastAsia="仿宋_GB2312" w:hAnsi="仿宋" w:hint="eastAsia"/>
          <w:sz w:val="32"/>
          <w:szCs w:val="32"/>
        </w:rPr>
        <w:t>要求，着力推进本行业信息公开，紧紧围绕全县发展大局，将信息公开工作作为密切联系群众、转变工作作风的重要抓手，进一步强化服务意识和责任意识，及时、准确的向社会公开政务信息。</w:t>
      </w:r>
      <w:bookmarkStart w:id="0" w:name="_GoBack"/>
      <w:bookmarkEnd w:id="0"/>
    </w:p>
    <w:p w:rsidR="00707DDC" w:rsidRDefault="00D07EDA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仿宋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一是加强组织领导。</w:t>
      </w:r>
      <w:r>
        <w:rPr>
          <w:rFonts w:ascii="仿宋_GB2312" w:hAnsi="仿宋" w:hint="eastAsia"/>
          <w:kern w:val="2"/>
          <w:sz w:val="32"/>
          <w:szCs w:val="32"/>
        </w:rPr>
        <w:t>我局</w:t>
      </w:r>
      <w:r>
        <w:rPr>
          <w:rFonts w:ascii="仿宋_GB2312" w:hAnsi="仿宋" w:hint="eastAsia"/>
          <w:kern w:val="2"/>
          <w:sz w:val="32"/>
          <w:szCs w:val="32"/>
        </w:rPr>
        <w:t>高度重视政府信息公开工作，</w:t>
      </w:r>
      <w:r>
        <w:rPr>
          <w:rFonts w:ascii="仿宋_GB2312" w:hAnsi="仿宋" w:hint="eastAsia"/>
          <w:kern w:val="2"/>
          <w:sz w:val="32"/>
          <w:szCs w:val="32"/>
        </w:rPr>
        <w:t>成立了以党委副书记、政委熊磊为组长、局党委委员、副局长杨韬为副组长、各警种部门负责人为成员的信息公开领导小组，下设信息公开工作领导办公室，抽调专人负责日常工作</w:t>
      </w:r>
      <w:r>
        <w:rPr>
          <w:rFonts w:ascii="仿宋_GB2312" w:hAnsi="仿宋" w:hint="eastAsia"/>
          <w:kern w:val="2"/>
          <w:sz w:val="32"/>
          <w:szCs w:val="32"/>
        </w:rPr>
        <w:t>，确保政务</w:t>
      </w:r>
      <w:r>
        <w:rPr>
          <w:rFonts w:ascii="仿宋_GB2312" w:hAnsi="仿宋" w:hint="eastAsia"/>
          <w:kern w:val="2"/>
          <w:sz w:val="32"/>
          <w:szCs w:val="32"/>
        </w:rPr>
        <w:t>信息</w:t>
      </w:r>
      <w:r>
        <w:rPr>
          <w:rFonts w:ascii="仿宋_GB2312" w:hAnsi="仿宋" w:hint="eastAsia"/>
          <w:kern w:val="2"/>
          <w:sz w:val="32"/>
          <w:szCs w:val="32"/>
        </w:rPr>
        <w:t>公开工作</w:t>
      </w:r>
      <w:r>
        <w:rPr>
          <w:rFonts w:ascii="仿宋_GB2312" w:hAnsi="仿宋" w:hint="eastAsia"/>
          <w:kern w:val="2"/>
          <w:sz w:val="32"/>
          <w:szCs w:val="32"/>
        </w:rPr>
        <w:t>持续健康发展</w:t>
      </w:r>
      <w:r>
        <w:rPr>
          <w:rFonts w:ascii="仿宋_GB2312" w:hAnsi="仿宋" w:hint="eastAsia"/>
          <w:kern w:val="2"/>
          <w:sz w:val="32"/>
          <w:szCs w:val="32"/>
        </w:rPr>
        <w:t>。</w:t>
      </w:r>
    </w:p>
    <w:p w:rsidR="00707DDC" w:rsidRDefault="00D07EDA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仿宋_GB2312" w:hAnsi="仿宋"/>
          <w:kern w:val="2"/>
          <w:sz w:val="32"/>
          <w:szCs w:val="32"/>
        </w:rPr>
      </w:pP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二是提高公众知晓率。</w:t>
      </w:r>
      <w:r>
        <w:rPr>
          <w:rFonts w:ascii="仿宋_GB2312" w:hAnsi="仿宋" w:hint="eastAsia"/>
          <w:kern w:val="2"/>
          <w:sz w:val="32"/>
          <w:szCs w:val="32"/>
        </w:rPr>
        <w:t>2020</w:t>
      </w:r>
      <w:r>
        <w:rPr>
          <w:rFonts w:ascii="仿宋_GB2312" w:hAnsi="仿宋" w:hint="eastAsia"/>
          <w:kern w:val="2"/>
          <w:sz w:val="32"/>
          <w:szCs w:val="32"/>
        </w:rPr>
        <w:t>年度，</w:t>
      </w:r>
      <w:r>
        <w:rPr>
          <w:rFonts w:ascii="仿宋_GB2312" w:hAnsi="仿宋" w:hint="eastAsia"/>
          <w:kern w:val="2"/>
          <w:sz w:val="32"/>
          <w:szCs w:val="32"/>
        </w:rPr>
        <w:t>利用报刊、</w:t>
      </w:r>
      <w:r>
        <w:rPr>
          <w:rFonts w:ascii="仿宋_GB2312" w:hAnsi="仿宋" w:hint="eastAsia"/>
          <w:kern w:val="2"/>
          <w:sz w:val="32"/>
          <w:szCs w:val="32"/>
        </w:rPr>
        <w:t>微信公众号、微博等新媒体、信息公开栏等</w:t>
      </w:r>
      <w:r>
        <w:rPr>
          <w:rFonts w:ascii="仿宋_GB2312" w:hAnsi="仿宋" w:hint="eastAsia"/>
          <w:kern w:val="2"/>
          <w:sz w:val="32"/>
          <w:szCs w:val="32"/>
        </w:rPr>
        <w:t>多种</w:t>
      </w:r>
      <w:r>
        <w:rPr>
          <w:rFonts w:ascii="仿宋_GB2312" w:hAnsi="仿宋" w:hint="eastAsia"/>
          <w:kern w:val="2"/>
          <w:sz w:val="32"/>
          <w:szCs w:val="32"/>
        </w:rPr>
        <w:t>形式</w:t>
      </w:r>
      <w:r>
        <w:rPr>
          <w:rFonts w:ascii="仿宋_GB2312" w:hAnsi="仿宋" w:hint="eastAsia"/>
          <w:kern w:val="2"/>
          <w:sz w:val="32"/>
          <w:szCs w:val="32"/>
        </w:rPr>
        <w:t>，</w:t>
      </w:r>
      <w:r>
        <w:rPr>
          <w:rFonts w:ascii="仿宋_GB2312" w:hAnsi="仿宋" w:hint="eastAsia"/>
          <w:kern w:val="2"/>
          <w:sz w:val="32"/>
          <w:szCs w:val="32"/>
        </w:rPr>
        <w:t>定期</w:t>
      </w:r>
      <w:r>
        <w:rPr>
          <w:rFonts w:ascii="仿宋_GB2312" w:hAnsi="仿宋" w:hint="eastAsia"/>
          <w:kern w:val="2"/>
          <w:sz w:val="32"/>
          <w:szCs w:val="32"/>
        </w:rPr>
        <w:t>及时</w:t>
      </w:r>
      <w:r>
        <w:rPr>
          <w:rFonts w:ascii="仿宋_GB2312" w:hAnsi="仿宋" w:hint="eastAsia"/>
          <w:kern w:val="2"/>
          <w:sz w:val="32"/>
          <w:szCs w:val="32"/>
        </w:rPr>
        <w:t>公布公安的</w:t>
      </w:r>
      <w:r>
        <w:rPr>
          <w:rFonts w:ascii="仿宋_GB2312" w:hAnsi="仿宋" w:hint="eastAsia"/>
          <w:kern w:val="2"/>
          <w:sz w:val="32"/>
          <w:szCs w:val="32"/>
        </w:rPr>
        <w:t>工作信息及取得的工作成效</w:t>
      </w:r>
      <w:r>
        <w:rPr>
          <w:rFonts w:ascii="仿宋_GB2312" w:hAnsi="仿宋" w:hint="eastAsia"/>
          <w:kern w:val="2"/>
          <w:sz w:val="32"/>
          <w:szCs w:val="32"/>
        </w:rPr>
        <w:t>、</w:t>
      </w:r>
      <w:r>
        <w:rPr>
          <w:rFonts w:ascii="仿宋_GB2312" w:hAnsi="仿宋" w:hint="eastAsia"/>
          <w:kern w:val="2"/>
          <w:sz w:val="32"/>
          <w:szCs w:val="32"/>
        </w:rPr>
        <w:t>发布警情和</w:t>
      </w:r>
      <w:r>
        <w:rPr>
          <w:rFonts w:ascii="仿宋_GB2312" w:hAnsi="仿宋" w:hint="eastAsia"/>
          <w:kern w:val="2"/>
          <w:sz w:val="32"/>
          <w:szCs w:val="32"/>
        </w:rPr>
        <w:t>法律法规文件和主要业务信息</w:t>
      </w:r>
      <w:r>
        <w:rPr>
          <w:rFonts w:ascii="仿宋_GB2312" w:hAnsi="仿宋" w:hint="eastAsia"/>
          <w:kern w:val="2"/>
          <w:sz w:val="32"/>
          <w:szCs w:val="32"/>
        </w:rPr>
        <w:t>，较好的服务了人民群众。</w:t>
      </w:r>
      <w:r>
        <w:rPr>
          <w:rFonts w:ascii="仿宋_GB2312" w:hAnsi="仿宋" w:hint="eastAsia"/>
          <w:kern w:val="2"/>
          <w:sz w:val="32"/>
          <w:szCs w:val="32"/>
        </w:rPr>
        <w:t>2020</w:t>
      </w:r>
      <w:r>
        <w:rPr>
          <w:rFonts w:ascii="仿宋_GB2312" w:hAnsi="仿宋" w:hint="eastAsia"/>
          <w:kern w:val="2"/>
          <w:sz w:val="32"/>
          <w:szCs w:val="32"/>
        </w:rPr>
        <w:t>年在中央级新闻媒体刊发稿件</w:t>
      </w:r>
      <w:r>
        <w:rPr>
          <w:rFonts w:ascii="仿宋_GB2312" w:hAnsi="仿宋" w:hint="eastAsia"/>
          <w:kern w:val="2"/>
          <w:sz w:val="32"/>
          <w:szCs w:val="32"/>
        </w:rPr>
        <w:t>54</w:t>
      </w:r>
      <w:r>
        <w:rPr>
          <w:rFonts w:ascii="仿宋_GB2312" w:hAnsi="仿宋" w:hint="eastAsia"/>
          <w:kern w:val="2"/>
          <w:sz w:val="32"/>
          <w:szCs w:val="32"/>
        </w:rPr>
        <w:t>篇，在省级新闻媒体刊发稿件</w:t>
      </w:r>
      <w:r>
        <w:rPr>
          <w:rFonts w:ascii="仿宋_GB2312" w:hAnsi="仿宋" w:hint="eastAsia"/>
          <w:kern w:val="2"/>
          <w:sz w:val="32"/>
          <w:szCs w:val="32"/>
        </w:rPr>
        <w:t>324</w:t>
      </w:r>
      <w:r>
        <w:rPr>
          <w:rFonts w:ascii="仿宋_GB2312" w:hAnsi="仿宋" w:hint="eastAsia"/>
          <w:kern w:val="2"/>
          <w:sz w:val="32"/>
          <w:szCs w:val="32"/>
        </w:rPr>
        <w:t>篇，在市级新闻媒体刊发稿件</w:t>
      </w:r>
      <w:r>
        <w:rPr>
          <w:rFonts w:ascii="仿宋_GB2312" w:hAnsi="仿宋" w:hint="eastAsia"/>
          <w:kern w:val="2"/>
          <w:sz w:val="32"/>
          <w:szCs w:val="32"/>
        </w:rPr>
        <w:t>198</w:t>
      </w:r>
      <w:r>
        <w:rPr>
          <w:rFonts w:ascii="仿宋_GB2312" w:hAnsi="仿宋" w:hint="eastAsia"/>
          <w:kern w:val="2"/>
          <w:sz w:val="32"/>
          <w:szCs w:val="32"/>
        </w:rPr>
        <w:t>篇，在县级新闻媒体</w:t>
      </w:r>
      <w:r>
        <w:rPr>
          <w:rFonts w:ascii="仿宋_GB2312" w:hAnsi="仿宋" w:hint="eastAsia"/>
          <w:kern w:val="2"/>
          <w:sz w:val="32"/>
          <w:szCs w:val="32"/>
        </w:rPr>
        <w:t>刊发稿件</w:t>
      </w:r>
      <w:r>
        <w:rPr>
          <w:rFonts w:ascii="仿宋_GB2312" w:hAnsi="仿宋" w:hint="eastAsia"/>
          <w:kern w:val="2"/>
          <w:sz w:val="32"/>
          <w:szCs w:val="32"/>
        </w:rPr>
        <w:t>368</w:t>
      </w:r>
      <w:r>
        <w:rPr>
          <w:rFonts w:ascii="仿宋_GB2312" w:hAnsi="仿宋" w:hint="eastAsia"/>
          <w:kern w:val="2"/>
          <w:sz w:val="32"/>
          <w:szCs w:val="32"/>
        </w:rPr>
        <w:t>篇，在自媒体公众号、微博刊发稿件</w:t>
      </w:r>
      <w:r>
        <w:rPr>
          <w:rFonts w:ascii="仿宋_GB2312" w:hAnsi="仿宋" w:hint="eastAsia"/>
          <w:kern w:val="2"/>
          <w:sz w:val="32"/>
          <w:szCs w:val="32"/>
        </w:rPr>
        <w:t>4200</w:t>
      </w:r>
      <w:r>
        <w:rPr>
          <w:rFonts w:ascii="仿宋_GB2312" w:hAnsi="仿宋" w:hint="eastAsia"/>
          <w:kern w:val="2"/>
          <w:sz w:val="32"/>
          <w:szCs w:val="32"/>
        </w:rPr>
        <w:t>余条，其中县公安局微信微博全年访问点击量达</w:t>
      </w:r>
      <w:r>
        <w:rPr>
          <w:rFonts w:ascii="仿宋_GB2312" w:hAnsi="仿宋" w:hint="eastAsia"/>
          <w:kern w:val="2"/>
          <w:sz w:val="32"/>
          <w:szCs w:val="32"/>
        </w:rPr>
        <w:t>500</w:t>
      </w:r>
      <w:r>
        <w:rPr>
          <w:rFonts w:ascii="仿宋_GB2312" w:hAnsi="仿宋" w:hint="eastAsia"/>
          <w:kern w:val="2"/>
          <w:sz w:val="32"/>
          <w:szCs w:val="32"/>
        </w:rPr>
        <w:t>万余次。</w:t>
      </w:r>
    </w:p>
    <w:p w:rsidR="00707DDC" w:rsidRDefault="00D07EDA">
      <w:pPr>
        <w:pStyle w:val="a4"/>
        <w:widowControl/>
        <w:shd w:val="clear" w:color="auto" w:fill="FFFFFF"/>
        <w:spacing w:before="0" w:beforeAutospacing="0" w:after="0" w:afterAutospacing="0" w:line="560" w:lineRule="exact"/>
        <w:ind w:firstLine="540"/>
        <w:jc w:val="both"/>
        <w:rPr>
          <w:rFonts w:ascii="黑体" w:eastAsia="黑体" w:hAnsi="黑体" w:cs="仿宋_GB2312"/>
          <w:szCs w:val="32"/>
        </w:rPr>
      </w:pP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lastRenderedPageBreak/>
        <w:t>三是进一步强化行政权力运行信息公开。</w:t>
      </w:r>
      <w:r>
        <w:rPr>
          <w:rFonts w:ascii="仿宋_GB2312" w:hAnsi="仿宋" w:hint="eastAsia"/>
          <w:kern w:val="2"/>
          <w:sz w:val="32"/>
          <w:szCs w:val="32"/>
        </w:rPr>
        <w:t>及时发布更新政策法规、办事程序，将重要政务活动、决策部署、交通管制、出入境便民服务等各类信息及时上网发布。</w:t>
      </w:r>
      <w:r>
        <w:rPr>
          <w:rFonts w:ascii="仿宋_GB2312" w:hAnsi="仿宋" w:hint="eastAsia"/>
          <w:kern w:val="2"/>
          <w:sz w:val="32"/>
          <w:szCs w:val="32"/>
        </w:rPr>
        <w:t>2020</w:t>
      </w:r>
      <w:r>
        <w:rPr>
          <w:rFonts w:ascii="仿宋_GB2312" w:hAnsi="仿宋" w:hint="eastAsia"/>
          <w:kern w:val="2"/>
          <w:sz w:val="32"/>
          <w:szCs w:val="32"/>
        </w:rPr>
        <w:t>年度，通过县局门户网站共发布警情通报</w:t>
      </w:r>
      <w:r>
        <w:rPr>
          <w:rFonts w:ascii="仿宋_GB2312" w:hAnsi="仿宋" w:hint="eastAsia"/>
          <w:kern w:val="2"/>
          <w:sz w:val="32"/>
          <w:szCs w:val="32"/>
        </w:rPr>
        <w:t>365</w:t>
      </w:r>
      <w:r>
        <w:rPr>
          <w:rFonts w:ascii="仿宋_GB2312" w:hAnsi="仿宋" w:hint="eastAsia"/>
          <w:kern w:val="2"/>
          <w:sz w:val="32"/>
          <w:szCs w:val="32"/>
        </w:rPr>
        <w:t>期、防范电诈骗、盗窃、煤气中毒等各类预警信息</w:t>
      </w:r>
      <w:r>
        <w:rPr>
          <w:rFonts w:ascii="仿宋_GB2312" w:hAnsi="仿宋" w:hint="eastAsia"/>
          <w:kern w:val="2"/>
          <w:sz w:val="32"/>
          <w:szCs w:val="32"/>
        </w:rPr>
        <w:t>150</w:t>
      </w:r>
      <w:r>
        <w:rPr>
          <w:rFonts w:ascii="仿宋_GB2312" w:hAnsi="仿宋" w:hint="eastAsia"/>
          <w:kern w:val="2"/>
          <w:sz w:val="32"/>
          <w:szCs w:val="32"/>
        </w:rPr>
        <w:t>余条，发布便民利民服务举措</w:t>
      </w:r>
      <w:r>
        <w:rPr>
          <w:rFonts w:ascii="仿宋_GB2312" w:hAnsi="仿宋" w:hint="eastAsia"/>
          <w:kern w:val="2"/>
          <w:sz w:val="32"/>
          <w:szCs w:val="32"/>
        </w:rPr>
        <w:t>100</w:t>
      </w:r>
      <w:r>
        <w:rPr>
          <w:rFonts w:ascii="仿宋_GB2312" w:hAnsi="仿宋" w:hint="eastAsia"/>
          <w:kern w:val="2"/>
          <w:sz w:val="32"/>
          <w:szCs w:val="32"/>
        </w:rPr>
        <w:t>余条，“互联网</w:t>
      </w:r>
      <w:r>
        <w:rPr>
          <w:rFonts w:ascii="仿宋_GB2312" w:hAnsi="仿宋" w:hint="eastAsia"/>
          <w:kern w:val="2"/>
          <w:sz w:val="32"/>
          <w:szCs w:val="32"/>
        </w:rPr>
        <w:t>+</w:t>
      </w:r>
      <w:r>
        <w:rPr>
          <w:rFonts w:ascii="仿宋_GB2312" w:hAnsi="仿宋" w:hint="eastAsia"/>
          <w:kern w:val="2"/>
          <w:sz w:val="32"/>
          <w:szCs w:val="32"/>
        </w:rPr>
        <w:t>公安”政务平台办理各类业务</w:t>
      </w:r>
      <w:r>
        <w:rPr>
          <w:rFonts w:ascii="仿宋_GB2312" w:hAnsi="仿宋" w:hint="eastAsia"/>
          <w:kern w:val="2"/>
          <w:sz w:val="32"/>
          <w:szCs w:val="32"/>
        </w:rPr>
        <w:t>20000</w:t>
      </w:r>
      <w:r>
        <w:rPr>
          <w:rFonts w:ascii="仿宋_GB2312" w:hAnsi="仿宋" w:hint="eastAsia"/>
          <w:kern w:val="2"/>
          <w:sz w:val="32"/>
          <w:szCs w:val="32"/>
        </w:rPr>
        <w:t>余条，回复群众咨询</w:t>
      </w:r>
      <w:r>
        <w:rPr>
          <w:rFonts w:ascii="仿宋_GB2312" w:hAnsi="仿宋" w:hint="eastAsia"/>
          <w:kern w:val="2"/>
          <w:sz w:val="32"/>
          <w:szCs w:val="32"/>
        </w:rPr>
        <w:t>30</w:t>
      </w:r>
      <w:r>
        <w:rPr>
          <w:rFonts w:ascii="仿宋_GB2312" w:hAnsi="仿宋" w:hint="eastAsia"/>
          <w:kern w:val="2"/>
          <w:sz w:val="32"/>
          <w:szCs w:val="32"/>
        </w:rPr>
        <w:t>余人次，群众满意率</w:t>
      </w:r>
      <w:r>
        <w:rPr>
          <w:rFonts w:ascii="仿宋_GB2312" w:hAnsi="仿宋" w:hint="eastAsia"/>
          <w:kern w:val="2"/>
          <w:sz w:val="32"/>
          <w:szCs w:val="32"/>
        </w:rPr>
        <w:t>100%</w:t>
      </w:r>
      <w:r>
        <w:rPr>
          <w:rFonts w:ascii="仿宋_GB2312" w:hAnsi="仿宋" w:hint="eastAsia"/>
          <w:kern w:val="2"/>
          <w:sz w:val="32"/>
          <w:szCs w:val="32"/>
        </w:rPr>
        <w:t>。</w:t>
      </w:r>
    </w:p>
    <w:p w:rsidR="00707DDC" w:rsidRDefault="00D07EDA">
      <w:pPr>
        <w:autoSpaceDN w:val="0"/>
        <w:spacing w:line="56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二、主动公开政府信息情</w:t>
      </w:r>
      <w:r>
        <w:rPr>
          <w:rFonts w:ascii="黑体" w:eastAsia="黑体" w:hAnsi="黑体" w:cs="方正小标宋简体" w:hint="eastAsia"/>
          <w:bCs/>
          <w:sz w:val="32"/>
          <w:szCs w:val="32"/>
        </w:rPr>
        <w:t>况</w:t>
      </w:r>
    </w:p>
    <w:tbl>
      <w:tblPr>
        <w:tblW w:w="900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0"/>
        <w:gridCol w:w="1954"/>
        <w:gridCol w:w="1319"/>
        <w:gridCol w:w="2212"/>
      </w:tblGrid>
      <w:tr w:rsidR="00707DDC">
        <w:trPr>
          <w:trHeight w:val="377"/>
          <w:jc w:val="center"/>
        </w:trPr>
        <w:tc>
          <w:tcPr>
            <w:tcW w:w="9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第二十条第（一）项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本年新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仿宋_GB2312" w:cs="仿宋_GB2312" w:hint="eastAsia"/>
                <w:color w:val="000000"/>
                <w:kern w:val="0"/>
                <w:sz w:val="20"/>
              </w:rPr>
              <w:t>制作数量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本年新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br/>
            </w:r>
            <w:r>
              <w:rPr>
                <w:rFonts w:ascii="仿宋_GB2312" w:cs="仿宋_GB2312" w:hint="eastAsia"/>
                <w:color w:val="000000"/>
                <w:kern w:val="0"/>
                <w:sz w:val="20"/>
              </w:rPr>
              <w:t>公开数量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对外公开总数量</w:t>
            </w:r>
          </w:p>
        </w:tc>
      </w:tr>
      <w:tr w:rsidR="00707DDC">
        <w:trPr>
          <w:trHeight w:val="325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377"/>
          <w:jc w:val="center"/>
        </w:trPr>
        <w:tc>
          <w:tcPr>
            <w:tcW w:w="90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第二十条第（五）项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707DDC">
        <w:trPr>
          <w:trHeight w:val="52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 xml:space="preserve">　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377"/>
          <w:jc w:val="center"/>
        </w:trPr>
        <w:tc>
          <w:tcPr>
            <w:tcW w:w="90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第二十条第（六）项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减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处理决定数量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1085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1003</w:t>
            </w:r>
          </w:p>
        </w:tc>
      </w:tr>
      <w:tr w:rsidR="00707DDC">
        <w:trPr>
          <w:trHeight w:val="377"/>
          <w:jc w:val="center"/>
        </w:trPr>
        <w:tc>
          <w:tcPr>
            <w:tcW w:w="90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第二十条第（八）项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本年增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/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减</w:t>
            </w:r>
          </w:p>
        </w:tc>
      </w:tr>
      <w:tr w:rsidR="00707DDC">
        <w:trPr>
          <w:trHeight w:val="57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2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0</w:t>
            </w:r>
          </w:p>
        </w:tc>
      </w:tr>
      <w:tr w:rsidR="00707DDC">
        <w:trPr>
          <w:trHeight w:val="377"/>
          <w:jc w:val="center"/>
        </w:trPr>
        <w:tc>
          <w:tcPr>
            <w:tcW w:w="900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第二十条第（九）项</w:t>
            </w:r>
          </w:p>
        </w:tc>
      </w:tr>
      <w:tr w:rsidR="00707DDC">
        <w:trPr>
          <w:trHeight w:val="377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3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采购总金额</w:t>
            </w:r>
          </w:p>
        </w:tc>
      </w:tr>
      <w:tr w:rsidR="00707DDC">
        <w:trPr>
          <w:trHeight w:val="802"/>
          <w:jc w:val="center"/>
        </w:trPr>
        <w:tc>
          <w:tcPr>
            <w:tcW w:w="3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3</w:t>
            </w:r>
          </w:p>
        </w:tc>
        <w:tc>
          <w:tcPr>
            <w:tcW w:w="3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94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.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52</w:t>
            </w:r>
            <w:r w:rsidR="00761E48"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万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2"/>
              </w:rPr>
              <w:t>元</w:t>
            </w:r>
          </w:p>
        </w:tc>
      </w:tr>
    </w:tbl>
    <w:p w:rsidR="00707DDC" w:rsidRDefault="00D07EDA">
      <w:pPr>
        <w:autoSpaceDN w:val="0"/>
        <w:spacing w:line="56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三、收到和处理政府信息公开申请情况</w:t>
      </w:r>
    </w:p>
    <w:tbl>
      <w:tblPr>
        <w:tblW w:w="9768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839"/>
        <w:gridCol w:w="2818"/>
        <w:gridCol w:w="974"/>
        <w:gridCol w:w="743"/>
        <w:gridCol w:w="743"/>
        <w:gridCol w:w="800"/>
        <w:gridCol w:w="807"/>
        <w:gridCol w:w="759"/>
        <w:gridCol w:w="677"/>
      </w:tblGrid>
      <w:tr w:rsidR="00707DDC">
        <w:trPr>
          <w:trHeight w:val="574"/>
          <w:jc w:val="center"/>
        </w:trPr>
        <w:tc>
          <w:tcPr>
            <w:tcW w:w="42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5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申请人情况</w:t>
            </w:r>
          </w:p>
        </w:tc>
      </w:tr>
      <w:tr w:rsidR="00707DDC">
        <w:trPr>
          <w:trHeight w:val="766"/>
          <w:jc w:val="center"/>
        </w:trPr>
        <w:tc>
          <w:tcPr>
            <w:tcW w:w="42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97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自然人</w:t>
            </w:r>
          </w:p>
        </w:tc>
        <w:tc>
          <w:tcPr>
            <w:tcW w:w="38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707DDC">
        <w:trPr>
          <w:trHeight w:val="1051"/>
          <w:jc w:val="center"/>
        </w:trPr>
        <w:tc>
          <w:tcPr>
            <w:tcW w:w="42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97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商业企业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科研机构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社会公益组织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法律服务机构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其他</w:t>
            </w:r>
          </w:p>
        </w:tc>
        <w:tc>
          <w:tcPr>
            <w:tcW w:w="67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</w:tr>
      <w:tr w:rsidR="00707DDC">
        <w:trPr>
          <w:trHeight w:val="411"/>
          <w:jc w:val="center"/>
        </w:trPr>
        <w:tc>
          <w:tcPr>
            <w:tcW w:w="4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411"/>
          <w:jc w:val="center"/>
        </w:trPr>
        <w:tc>
          <w:tcPr>
            <w:tcW w:w="4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411"/>
          <w:jc w:val="center"/>
        </w:trPr>
        <w:tc>
          <w:tcPr>
            <w:tcW w:w="6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（一）予以公开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365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（三）不予公开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1.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属于国家秘密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2.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其他法律行政法规禁止公开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3.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危及“三安全一稳定”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4.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保护第三方合法权益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5.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属于三类内部事务信息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6.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属于四类过程性信息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7.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属于行政执法案卷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8.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属于行政查询事项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（四）无法提供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1.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本机关不掌握相关政府信息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2.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没有现成信息需要另行制作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3.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补正后申请内容仍不明确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（五）不予处理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1.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信访举报投诉类申请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2.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重复申请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3.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要求提供公开出版物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4.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无正当理由大量反复申请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187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83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2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5.</w:t>
            </w: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要求行政机关确认或重新出具已获取信息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518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（六）其他处理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 w:rsidR="00D07EDA"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</w:tr>
      <w:tr w:rsidR="00707DDC">
        <w:trPr>
          <w:trHeight w:val="596"/>
          <w:jc w:val="center"/>
        </w:trPr>
        <w:tc>
          <w:tcPr>
            <w:tcW w:w="60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36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spacing w:line="300" w:lineRule="exact"/>
              <w:jc w:val="left"/>
              <w:rPr>
                <w:color w:val="000000"/>
              </w:rPr>
            </w:pPr>
            <w:r>
              <w:rPr>
                <w:rFonts w:ascii="楷体" w:eastAsia="楷体" w:cs="楷体" w:hint="eastAsia"/>
                <w:color w:val="000000"/>
                <w:kern w:val="0"/>
                <w:sz w:val="20"/>
              </w:rPr>
              <w:t>（七）总计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 w:rsidR="00761E48"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</w:tr>
      <w:tr w:rsidR="00707DDC">
        <w:trPr>
          <w:trHeight w:val="760"/>
          <w:jc w:val="center"/>
        </w:trPr>
        <w:tc>
          <w:tcPr>
            <w:tcW w:w="4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四、结转下年度继续办理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61E48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</w:tbl>
    <w:p w:rsidR="00707DDC" w:rsidRDefault="00D07EDA">
      <w:pPr>
        <w:autoSpaceDN w:val="0"/>
        <w:spacing w:line="56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lastRenderedPageBreak/>
        <w:t>四、政府信息公开行政复议、行政诉讼情况</w:t>
      </w:r>
    </w:p>
    <w:tbl>
      <w:tblPr>
        <w:tblW w:w="9356" w:type="dxa"/>
        <w:jc w:val="center"/>
        <w:tblBorders>
          <w:insideH w:val="outset" w:sz="6" w:space="0" w:color="auto"/>
          <w:insideV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"/>
        <w:gridCol w:w="623"/>
        <w:gridCol w:w="623"/>
        <w:gridCol w:w="623"/>
        <w:gridCol w:w="678"/>
        <w:gridCol w:w="568"/>
        <w:gridCol w:w="624"/>
        <w:gridCol w:w="624"/>
        <w:gridCol w:w="624"/>
        <w:gridCol w:w="624"/>
        <w:gridCol w:w="624"/>
        <w:gridCol w:w="624"/>
        <w:gridCol w:w="624"/>
        <w:gridCol w:w="625"/>
        <w:gridCol w:w="625"/>
      </w:tblGrid>
      <w:tr w:rsidR="00707DDC">
        <w:trPr>
          <w:trHeight w:val="696"/>
          <w:jc w:val="center"/>
        </w:trPr>
        <w:tc>
          <w:tcPr>
            <w:tcW w:w="31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行政复议</w:t>
            </w:r>
          </w:p>
        </w:tc>
        <w:tc>
          <w:tcPr>
            <w:tcW w:w="618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行政诉讼</w:t>
            </w:r>
          </w:p>
        </w:tc>
      </w:tr>
      <w:tr w:rsidR="00707DDC">
        <w:trPr>
          <w:trHeight w:val="479"/>
          <w:jc w:val="center"/>
        </w:trPr>
        <w:tc>
          <w:tcPr>
            <w:tcW w:w="6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306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未经复议直接起诉</w:t>
            </w:r>
          </w:p>
        </w:tc>
        <w:tc>
          <w:tcPr>
            <w:tcW w:w="31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复议后起诉</w:t>
            </w:r>
          </w:p>
        </w:tc>
      </w:tr>
      <w:tr w:rsidR="00707DDC">
        <w:trPr>
          <w:trHeight w:val="318"/>
          <w:jc w:val="center"/>
        </w:trPr>
        <w:tc>
          <w:tcPr>
            <w:tcW w:w="62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62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6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6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707DDC"/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结果维持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结果纠正</w:t>
            </w:r>
          </w:p>
        </w:tc>
        <w:tc>
          <w:tcPr>
            <w:tcW w:w="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尚未审结</w:t>
            </w:r>
          </w:p>
        </w:tc>
        <w:tc>
          <w:tcPr>
            <w:tcW w:w="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总计</w:t>
            </w:r>
          </w:p>
        </w:tc>
      </w:tr>
      <w:tr w:rsidR="00707DDC">
        <w:trPr>
          <w:trHeight w:val="696"/>
          <w:jc w:val="center"/>
        </w:trPr>
        <w:tc>
          <w:tcPr>
            <w:tcW w:w="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0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widowControl/>
              <w:jc w:val="center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DDC" w:rsidRDefault="00D07ED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</w:tr>
    </w:tbl>
    <w:p w:rsidR="00707DDC" w:rsidRDefault="00D07EDA">
      <w:pPr>
        <w:autoSpaceDN w:val="0"/>
        <w:spacing w:line="52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五、存在的主要问题及改进情况</w:t>
      </w:r>
    </w:p>
    <w:p w:rsidR="00707DDC" w:rsidRDefault="00D07EDA">
      <w:pPr>
        <w:pStyle w:val="a4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hAnsi="仿宋_GB2312" w:cs="仿宋_GB2312"/>
          <w:color w:val="333333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年，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局政务公开、信息公开工作扎实推进，取得了一定的成效，但是对照上级部门的要求、对照新形势下人民群众的期待，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还存在不小差距，主要表现在各公开部门重视程度不够高，公开内容不丰富，公开格式不规范等方面，针对以上问题下一步改进措施：</w:t>
      </w: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一是充实公开内容。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按照“以公开为原则，不公开为例外”的总体要求，进一步做好本单位政务公开的宣传培训工作，加强对公众关注度高的政府信息的梳理，充分征求公众意见，推动科学、民主决策。</w:t>
      </w: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二是畅通政务信息公开渠道。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围绕“让群众满意”这一目标，创新公开措施，丰富公开形式，提升公开效率，拓宽公开渠道，确保群众通过各种方式知晓公安机关信息公开内容，了解公安机关信息公开工作，更好引导公众正确行使权利。</w:t>
      </w:r>
      <w:r>
        <w:rPr>
          <w:rFonts w:ascii="楷体_GB2312" w:eastAsia="楷体_GB2312" w:hAnsi="仿宋_GB2312" w:cs="仿宋_GB2312" w:hint="eastAsia"/>
          <w:b/>
          <w:color w:val="333333"/>
          <w:sz w:val="32"/>
          <w:szCs w:val="32"/>
          <w:shd w:val="clear" w:color="auto" w:fill="FFFFFF"/>
        </w:rPr>
        <w:t>三是加强业务培训力度。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提高政务工作人员信息公开的意识和水平，夯实部门责任，同时加强对政府信息公开的监督、检查及考核工作，深化对各类政府信息公开内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容的规范和梳理。</w:t>
      </w:r>
    </w:p>
    <w:p w:rsidR="00707DDC" w:rsidRDefault="00D07EDA">
      <w:pPr>
        <w:autoSpaceDN w:val="0"/>
        <w:spacing w:line="520" w:lineRule="exact"/>
        <w:ind w:firstLineChars="200" w:firstLine="640"/>
        <w:jc w:val="left"/>
        <w:rPr>
          <w:rFonts w:ascii="黑体" w:eastAsia="黑体" w:hAnsi="黑体" w:cs="方正小标宋简体"/>
          <w:bCs/>
          <w:sz w:val="32"/>
          <w:szCs w:val="32"/>
        </w:rPr>
      </w:pPr>
      <w:r>
        <w:rPr>
          <w:rFonts w:ascii="黑体" w:eastAsia="黑体" w:hAnsi="黑体" w:cs="方正小标宋简体" w:hint="eastAsia"/>
          <w:bCs/>
          <w:sz w:val="32"/>
          <w:szCs w:val="32"/>
        </w:rPr>
        <w:t>六、其他需要报告的事项</w:t>
      </w:r>
    </w:p>
    <w:p w:rsidR="00707DDC" w:rsidRDefault="00D07EDA">
      <w:pPr>
        <w:pStyle w:val="a4"/>
        <w:widowControl/>
        <w:spacing w:before="0" w:beforeAutospacing="0" w:after="0" w:afterAutospacing="0" w:line="520" w:lineRule="exact"/>
        <w:ind w:firstLineChars="200" w:firstLine="640"/>
        <w:jc w:val="both"/>
        <w:rPr>
          <w:rFonts w:ascii="仿宋_GB2312" w:cs="仿宋_GB2312"/>
          <w:kern w:val="2"/>
          <w:sz w:val="32"/>
          <w:szCs w:val="32"/>
        </w:rPr>
      </w:pPr>
      <w:r>
        <w:rPr>
          <w:rFonts w:ascii="仿宋_GB2312" w:cs="仿宋_GB2312" w:hint="eastAsia"/>
          <w:kern w:val="2"/>
          <w:sz w:val="32"/>
          <w:szCs w:val="32"/>
        </w:rPr>
        <w:t>无</w:t>
      </w:r>
    </w:p>
    <w:p w:rsidR="00707DDC" w:rsidRDefault="00707DDC"/>
    <w:sectPr w:rsidR="00707DDC" w:rsidSect="00707DDC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DA" w:rsidRDefault="00D07EDA" w:rsidP="00707DDC">
      <w:r>
        <w:separator/>
      </w:r>
    </w:p>
  </w:endnote>
  <w:endnote w:type="continuationSeparator" w:id="0">
    <w:p w:rsidR="00D07EDA" w:rsidRDefault="00D07EDA" w:rsidP="00707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DC" w:rsidRDefault="00707DDC">
    <w:pPr>
      <w:pStyle w:val="a3"/>
    </w:pPr>
    <w:r>
      <w:fldChar w:fldCharType="begin"/>
    </w:r>
    <w:r w:rsidR="00D07EDA">
      <w:instrText xml:space="preserve"> PAGE   \* MERGEFORMAT </w:instrText>
    </w:r>
    <w:r>
      <w:fldChar w:fldCharType="separate"/>
    </w:r>
    <w:r w:rsidR="00D07EDA">
      <w:rPr>
        <w:lang w:val="zh-CN"/>
      </w:rPr>
      <w:t>-</w:t>
    </w:r>
    <w:r w:rsidR="00D07EDA">
      <w:t xml:space="preserve"> 2 -</w:t>
    </w:r>
    <w:r>
      <w:fldChar w:fldCharType="end"/>
    </w:r>
  </w:p>
  <w:p w:rsidR="00707DDC" w:rsidRDefault="00707D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DDC" w:rsidRDefault="00707DDC">
    <w:pPr>
      <w:pStyle w:val="a3"/>
      <w:jc w:val="right"/>
    </w:pPr>
    <w:r>
      <w:fldChar w:fldCharType="begin"/>
    </w:r>
    <w:r w:rsidR="00D07EDA">
      <w:instrText xml:space="preserve"> PAGE   \* MERGEFORMAT </w:instrText>
    </w:r>
    <w:r>
      <w:fldChar w:fldCharType="separate"/>
    </w:r>
    <w:r w:rsidR="00761E48" w:rsidRPr="00761E48">
      <w:rPr>
        <w:noProof/>
        <w:lang w:val="zh-CN"/>
      </w:rPr>
      <w:t>-</w:t>
    </w:r>
    <w:r w:rsidR="00761E48">
      <w:rPr>
        <w:noProof/>
      </w:rPr>
      <w:t xml:space="preserve"> 3 -</w:t>
    </w:r>
    <w:r>
      <w:fldChar w:fldCharType="end"/>
    </w:r>
  </w:p>
  <w:p w:rsidR="00707DDC" w:rsidRDefault="00707D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DA" w:rsidRDefault="00D07EDA" w:rsidP="00707DDC">
      <w:r>
        <w:separator/>
      </w:r>
    </w:p>
  </w:footnote>
  <w:footnote w:type="continuationSeparator" w:id="0">
    <w:p w:rsidR="00D07EDA" w:rsidRDefault="00D07EDA" w:rsidP="00707D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DDC"/>
    <w:rsid w:val="00707DDC"/>
    <w:rsid w:val="00761E48"/>
    <w:rsid w:val="00D07EDA"/>
    <w:rsid w:val="26241FA2"/>
    <w:rsid w:val="31AD2B26"/>
    <w:rsid w:val="367B570A"/>
    <w:rsid w:val="452858E3"/>
    <w:rsid w:val="465914E8"/>
    <w:rsid w:val="648E2CC4"/>
    <w:rsid w:val="6D05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7D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07DD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707DDC"/>
    <w:pPr>
      <w:spacing w:before="100" w:beforeAutospacing="1" w:after="100" w:afterAutospacing="1"/>
      <w:jc w:val="left"/>
    </w:pPr>
    <w:rPr>
      <w:rFonts w:eastAsia="仿宋_GB2312"/>
      <w:kern w:val="0"/>
      <w:sz w:val="24"/>
      <w:szCs w:val="20"/>
    </w:rPr>
  </w:style>
  <w:style w:type="paragraph" w:styleId="a5">
    <w:name w:val="header"/>
    <w:basedOn w:val="a"/>
    <w:link w:val="Char"/>
    <w:rsid w:val="00761E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61E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紫阳县公安局</dc:title>
  <dc:creator>user</dc:creator>
  <cp:lastModifiedBy>hsh</cp:lastModifiedBy>
  <cp:revision>2</cp:revision>
  <dcterms:created xsi:type="dcterms:W3CDTF">2014-10-29T12:08:00Z</dcterms:created>
  <dcterms:modified xsi:type="dcterms:W3CDTF">2021-01-29T01:17:00Z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